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C9FA2" w14:textId="77777777"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noProof/>
          <w:sz w:val="24"/>
          <w:szCs w:val="24"/>
          <w:lang w:val="en-GB"/>
        </w:rPr>
        <w:drawing>
          <wp:inline distT="0" distB="0" distL="0" distR="0" wp14:anchorId="3B3870A4" wp14:editId="7F462163">
            <wp:extent cx="570865" cy="687705"/>
            <wp:effectExtent l="0" t="0" r="635" b="0"/>
            <wp:docPr id="73" name="Picture 73" descr="S:\APPS\eLex\elexdb\07811dc6c422334ce36a09ff5cd6fe71\a7d6776e41ac822ef7485aef3b18f6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APPS\eLex\elexdb\07811dc6c422334ce36a09ff5cd6fe71\a7d6776e41ac822ef7485aef3b18f60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865" cy="687705"/>
                    </a:xfrm>
                    <a:prstGeom prst="rect">
                      <a:avLst/>
                    </a:prstGeom>
                    <a:noFill/>
                    <a:ln>
                      <a:noFill/>
                    </a:ln>
                  </pic:spPr>
                </pic:pic>
              </a:graphicData>
            </a:graphic>
          </wp:inline>
        </w:drawing>
      </w:r>
    </w:p>
    <w:p w14:paraId="5954C904" w14:textId="682F8676" w:rsidR="00BD70BF" w:rsidRPr="001C036E" w:rsidRDefault="00BD70BF" w:rsidP="00D332D5">
      <w:pPr>
        <w:spacing w:after="0" w:line="276" w:lineRule="auto"/>
        <w:jc w:val="center"/>
        <w:rPr>
          <w:rFonts w:ascii="Times New Roman" w:eastAsia="Times New Roman" w:hAnsi="Times New Roman" w:cs="Times New Roman"/>
          <w:b/>
          <w:bCs/>
          <w:sz w:val="25"/>
          <w:szCs w:val="25"/>
          <w:lang w:val="en-GB"/>
        </w:rPr>
      </w:pPr>
      <w:r w:rsidRPr="001C036E">
        <w:rPr>
          <w:rFonts w:ascii="Times New Roman" w:eastAsia="Times New Roman" w:hAnsi="Times New Roman" w:cs="Times New Roman"/>
          <w:b/>
          <w:bCs/>
          <w:sz w:val="25"/>
          <w:szCs w:val="25"/>
          <w:lang w:val="en-GB"/>
        </w:rPr>
        <w:t>NA</w:t>
      </w:r>
      <w:r w:rsidR="00DE5FAF" w:rsidRPr="001C036E">
        <w:rPr>
          <w:rFonts w:ascii="Times New Roman" w:eastAsia="Times New Roman" w:hAnsi="Times New Roman" w:cs="Times New Roman"/>
          <w:b/>
          <w:bCs/>
          <w:sz w:val="25"/>
          <w:szCs w:val="25"/>
          <w:lang w:val="en-GB"/>
        </w:rPr>
        <w:t>TIONAL BANK OF MOLDOVA</w:t>
      </w:r>
    </w:p>
    <w:p w14:paraId="24B07D04"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21B8BEC6" w14:textId="00BF2709" w:rsidR="00BD70BF" w:rsidRPr="001C036E" w:rsidRDefault="00DE5FAF" w:rsidP="00D332D5">
      <w:pPr>
        <w:spacing w:after="0" w:line="276" w:lineRule="auto"/>
        <w:jc w:val="center"/>
        <w:rPr>
          <w:rFonts w:ascii="Times New Roman" w:eastAsia="Times New Roman" w:hAnsi="Times New Roman" w:cs="Times New Roman"/>
          <w:b/>
          <w:bCs/>
          <w:sz w:val="24"/>
          <w:szCs w:val="24"/>
          <w:lang w:val="en-GB"/>
        </w:rPr>
      </w:pPr>
      <w:r w:rsidRPr="001C036E">
        <w:rPr>
          <w:rFonts w:ascii="Times New Roman" w:eastAsia="Times New Roman" w:hAnsi="Times New Roman" w:cs="Times New Roman"/>
          <w:b/>
          <w:bCs/>
          <w:sz w:val="24"/>
          <w:szCs w:val="24"/>
          <w:lang w:val="en-GB"/>
        </w:rPr>
        <w:t>D E C I S I O N</w:t>
      </w:r>
    </w:p>
    <w:p w14:paraId="779BE3A2" w14:textId="41E4610C" w:rsidR="00B20ABD" w:rsidRPr="001C036E" w:rsidRDefault="00B20ABD" w:rsidP="00D332D5">
      <w:pPr>
        <w:spacing w:after="0" w:line="276" w:lineRule="auto"/>
        <w:jc w:val="center"/>
        <w:rPr>
          <w:rFonts w:ascii="Times New Roman" w:eastAsia="Times New Roman" w:hAnsi="Times New Roman" w:cs="Times New Roman"/>
          <w:b/>
          <w:bCs/>
          <w:sz w:val="24"/>
          <w:szCs w:val="24"/>
          <w:lang w:val="en-GB"/>
        </w:rPr>
      </w:pPr>
      <w:r w:rsidRPr="001C036E">
        <w:rPr>
          <w:rFonts w:ascii="Times New Roman" w:eastAsia="Times New Roman" w:hAnsi="Times New Roman" w:cs="Times New Roman"/>
          <w:b/>
          <w:bCs/>
          <w:sz w:val="24"/>
          <w:szCs w:val="24"/>
          <w:lang w:val="en-GB"/>
        </w:rPr>
        <w:t xml:space="preserve">on the approval of the Regulation on own funds, </w:t>
      </w:r>
      <w:r w:rsidR="00E60C7A" w:rsidRPr="001C036E">
        <w:rPr>
          <w:rFonts w:ascii="Times New Roman" w:eastAsia="Times New Roman" w:hAnsi="Times New Roman" w:cs="Times New Roman"/>
          <w:b/>
          <w:bCs/>
          <w:sz w:val="24"/>
          <w:szCs w:val="24"/>
          <w:lang w:val="en-GB"/>
        </w:rPr>
        <w:t xml:space="preserve">the </w:t>
      </w:r>
      <w:r w:rsidRPr="001C036E">
        <w:rPr>
          <w:rFonts w:ascii="Times New Roman" w:eastAsia="Times New Roman" w:hAnsi="Times New Roman" w:cs="Times New Roman"/>
          <w:b/>
          <w:bCs/>
          <w:sz w:val="24"/>
          <w:szCs w:val="24"/>
          <w:lang w:val="en-GB"/>
        </w:rPr>
        <w:t xml:space="preserve">valuation of assets and liabilities, assets </w:t>
      </w:r>
      <w:r w:rsidR="00737827" w:rsidRPr="001C036E">
        <w:rPr>
          <w:rFonts w:ascii="Times New Roman" w:eastAsia="Times New Roman" w:hAnsi="Times New Roman" w:cs="Times New Roman"/>
          <w:b/>
          <w:bCs/>
          <w:sz w:val="24"/>
          <w:szCs w:val="24"/>
          <w:lang w:val="en-GB"/>
        </w:rPr>
        <w:t>eligible</w:t>
      </w:r>
      <w:r w:rsidRPr="001C036E">
        <w:rPr>
          <w:rFonts w:ascii="Times New Roman" w:eastAsia="Times New Roman" w:hAnsi="Times New Roman" w:cs="Times New Roman"/>
          <w:b/>
          <w:bCs/>
          <w:sz w:val="24"/>
          <w:szCs w:val="24"/>
          <w:lang w:val="en-GB"/>
        </w:rPr>
        <w:t xml:space="preserve"> to cover technical </w:t>
      </w:r>
      <w:r w:rsidR="006B066C" w:rsidRPr="001C036E">
        <w:rPr>
          <w:rFonts w:ascii="Times New Roman" w:eastAsia="Times New Roman" w:hAnsi="Times New Roman" w:cs="Times New Roman"/>
          <w:b/>
          <w:bCs/>
          <w:sz w:val="24"/>
          <w:szCs w:val="24"/>
          <w:lang w:val="en-GB"/>
        </w:rPr>
        <w:t>provisions</w:t>
      </w:r>
      <w:r w:rsidRPr="001C036E">
        <w:rPr>
          <w:rFonts w:ascii="Times New Roman" w:eastAsia="Times New Roman" w:hAnsi="Times New Roman" w:cs="Times New Roman"/>
          <w:b/>
          <w:bCs/>
          <w:sz w:val="24"/>
          <w:szCs w:val="24"/>
          <w:lang w:val="en-GB"/>
        </w:rPr>
        <w:t xml:space="preserve"> and </w:t>
      </w:r>
      <w:r w:rsidR="00E60C7A" w:rsidRPr="001C036E">
        <w:rPr>
          <w:rFonts w:ascii="Times New Roman" w:eastAsia="Times New Roman" w:hAnsi="Times New Roman" w:cs="Times New Roman"/>
          <w:b/>
          <w:bCs/>
          <w:sz w:val="24"/>
          <w:szCs w:val="24"/>
          <w:lang w:val="en-GB"/>
        </w:rPr>
        <w:t xml:space="preserve">the </w:t>
      </w:r>
      <w:r w:rsidRPr="001C036E">
        <w:rPr>
          <w:rFonts w:ascii="Times New Roman" w:eastAsia="Times New Roman" w:hAnsi="Times New Roman" w:cs="Times New Roman"/>
          <w:b/>
          <w:bCs/>
          <w:sz w:val="24"/>
          <w:szCs w:val="24"/>
          <w:lang w:val="en-GB"/>
        </w:rPr>
        <w:t xml:space="preserve">minimum capital requirement, solvency and liquidity of the insurance or reinsurance undertaking and </w:t>
      </w:r>
      <w:r w:rsidR="00E60C7A" w:rsidRPr="001C036E">
        <w:rPr>
          <w:rFonts w:ascii="Times New Roman" w:eastAsia="Times New Roman" w:hAnsi="Times New Roman" w:cs="Times New Roman"/>
          <w:b/>
          <w:bCs/>
          <w:sz w:val="24"/>
          <w:szCs w:val="24"/>
          <w:lang w:val="en-GB"/>
        </w:rPr>
        <w:t xml:space="preserve">the </w:t>
      </w:r>
      <w:r w:rsidRPr="001C036E">
        <w:rPr>
          <w:rFonts w:ascii="Times New Roman" w:eastAsia="Times New Roman" w:hAnsi="Times New Roman" w:cs="Times New Roman"/>
          <w:b/>
          <w:bCs/>
          <w:sz w:val="24"/>
          <w:szCs w:val="24"/>
          <w:lang w:val="en-GB"/>
        </w:rPr>
        <w:t xml:space="preserve">amendment of </w:t>
      </w:r>
      <w:r w:rsidR="00386792" w:rsidRPr="001C036E">
        <w:rPr>
          <w:rFonts w:ascii="Times New Roman" w:eastAsia="Times New Roman" w:hAnsi="Times New Roman" w:cs="Times New Roman"/>
          <w:b/>
          <w:bCs/>
          <w:sz w:val="24"/>
          <w:szCs w:val="24"/>
          <w:lang w:val="en-GB"/>
        </w:rPr>
        <w:t>certain</w:t>
      </w:r>
      <w:r w:rsidRPr="001C036E">
        <w:rPr>
          <w:rFonts w:ascii="Times New Roman" w:eastAsia="Times New Roman" w:hAnsi="Times New Roman" w:cs="Times New Roman"/>
          <w:b/>
          <w:bCs/>
          <w:sz w:val="24"/>
          <w:szCs w:val="24"/>
          <w:lang w:val="en-GB"/>
        </w:rPr>
        <w:t xml:space="preserve"> normative acts (prudential/financial stability indicators in the insurance sector)</w:t>
      </w:r>
    </w:p>
    <w:p w14:paraId="72E79E95" w14:textId="77777777" w:rsidR="00BD70BF" w:rsidRPr="001C036E" w:rsidRDefault="00BD70BF" w:rsidP="00D332D5">
      <w:pPr>
        <w:spacing w:after="0" w:line="276" w:lineRule="auto"/>
        <w:jc w:val="center"/>
        <w:rPr>
          <w:rFonts w:ascii="Times New Roman" w:eastAsia="Times New Roman" w:hAnsi="Times New Roman" w:cs="Times New Roman"/>
          <w:b/>
          <w:bCs/>
          <w:sz w:val="24"/>
          <w:szCs w:val="24"/>
          <w:lang w:val="en-GB"/>
        </w:rPr>
      </w:pPr>
      <w:r w:rsidRPr="001C036E">
        <w:rPr>
          <w:rFonts w:ascii="Times New Roman" w:eastAsia="Times New Roman" w:hAnsi="Times New Roman" w:cs="Times New Roman"/>
          <w:b/>
          <w:bCs/>
          <w:sz w:val="24"/>
          <w:szCs w:val="24"/>
          <w:lang w:val="en-GB"/>
        </w:rPr>
        <w:t> </w:t>
      </w:r>
    </w:p>
    <w:p w14:paraId="3ABBAABF" w14:textId="0FC656E1" w:rsidR="00BD70BF" w:rsidRPr="001C036E" w:rsidRDefault="00C636EC" w:rsidP="00D332D5">
      <w:pPr>
        <w:spacing w:after="0" w:line="276" w:lineRule="auto"/>
        <w:jc w:val="center"/>
        <w:rPr>
          <w:rFonts w:ascii="Times New Roman" w:eastAsia="Times New Roman" w:hAnsi="Times New Roman" w:cs="Times New Roman"/>
          <w:b/>
          <w:bCs/>
          <w:sz w:val="24"/>
          <w:szCs w:val="24"/>
          <w:lang w:val="en-GB"/>
        </w:rPr>
      </w:pPr>
      <w:r w:rsidRPr="001C036E">
        <w:rPr>
          <w:rFonts w:ascii="Times New Roman" w:eastAsia="Times New Roman" w:hAnsi="Times New Roman" w:cs="Times New Roman"/>
          <w:b/>
          <w:bCs/>
          <w:sz w:val="24"/>
          <w:szCs w:val="24"/>
          <w:lang w:val="en-GB"/>
        </w:rPr>
        <w:t>No</w:t>
      </w:r>
      <w:r w:rsidR="00BD70BF" w:rsidRPr="001C036E">
        <w:rPr>
          <w:rFonts w:ascii="Times New Roman" w:eastAsia="Times New Roman" w:hAnsi="Times New Roman" w:cs="Times New Roman"/>
          <w:b/>
          <w:bCs/>
          <w:sz w:val="24"/>
          <w:szCs w:val="24"/>
          <w:lang w:val="en-GB"/>
        </w:rPr>
        <w:t xml:space="preserve"> 328 </w:t>
      </w:r>
      <w:r w:rsidRPr="001C036E">
        <w:rPr>
          <w:rFonts w:ascii="Times New Roman" w:eastAsia="Times New Roman" w:hAnsi="Times New Roman" w:cs="Times New Roman"/>
          <w:b/>
          <w:bCs/>
          <w:sz w:val="24"/>
          <w:szCs w:val="24"/>
          <w:lang w:val="en-GB"/>
        </w:rPr>
        <w:t>of</w:t>
      </w:r>
      <w:r w:rsidR="00BD70BF" w:rsidRPr="001C036E">
        <w:rPr>
          <w:rFonts w:ascii="Times New Roman" w:eastAsia="Times New Roman" w:hAnsi="Times New Roman" w:cs="Times New Roman"/>
          <w:b/>
          <w:bCs/>
          <w:sz w:val="24"/>
          <w:szCs w:val="24"/>
          <w:lang w:val="en-GB"/>
        </w:rPr>
        <w:t xml:space="preserve"> 19</w:t>
      </w:r>
      <w:r w:rsidR="008F626F" w:rsidRPr="001C036E">
        <w:rPr>
          <w:rFonts w:ascii="Times New Roman" w:eastAsia="Times New Roman" w:hAnsi="Times New Roman" w:cs="Times New Roman"/>
          <w:b/>
          <w:bCs/>
          <w:sz w:val="24"/>
          <w:szCs w:val="24"/>
          <w:lang w:val="en-GB"/>
        </w:rPr>
        <w:t xml:space="preserve"> December </w:t>
      </w:r>
      <w:r w:rsidR="00BD70BF" w:rsidRPr="001C036E">
        <w:rPr>
          <w:rFonts w:ascii="Times New Roman" w:eastAsia="Times New Roman" w:hAnsi="Times New Roman" w:cs="Times New Roman"/>
          <w:b/>
          <w:bCs/>
          <w:sz w:val="24"/>
          <w:szCs w:val="24"/>
          <w:lang w:val="en-GB"/>
        </w:rPr>
        <w:t>2024</w:t>
      </w:r>
    </w:p>
    <w:p w14:paraId="4C923B86" w14:textId="6173B4E3"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r w:rsidRPr="001C036E">
        <w:rPr>
          <w:rFonts w:ascii="Times New Roman" w:eastAsia="Times New Roman" w:hAnsi="Times New Roman" w:cs="Times New Roman"/>
          <w:i/>
          <w:iCs/>
          <w:lang w:val="en-GB"/>
        </w:rPr>
        <w:t>(</w:t>
      </w:r>
      <w:r w:rsidR="00C636EC" w:rsidRPr="001C036E">
        <w:rPr>
          <w:rFonts w:ascii="Times New Roman" w:eastAsia="Times New Roman" w:hAnsi="Times New Roman" w:cs="Times New Roman"/>
          <w:i/>
          <w:iCs/>
          <w:lang w:val="en-GB"/>
        </w:rPr>
        <w:t>in force</w:t>
      </w:r>
      <w:r w:rsidRPr="001C036E">
        <w:rPr>
          <w:rFonts w:ascii="Times New Roman" w:eastAsia="Times New Roman" w:hAnsi="Times New Roman" w:cs="Times New Roman"/>
          <w:i/>
          <w:iCs/>
          <w:lang w:val="en-GB"/>
        </w:rPr>
        <w:t xml:space="preserve"> </w:t>
      </w:r>
      <w:r w:rsidR="0042205B" w:rsidRPr="001C036E">
        <w:rPr>
          <w:rFonts w:ascii="Times New Roman" w:eastAsia="Times New Roman" w:hAnsi="Times New Roman" w:cs="Times New Roman"/>
          <w:i/>
          <w:iCs/>
          <w:lang w:val="en-GB"/>
        </w:rPr>
        <w:t xml:space="preserve">as of </w:t>
      </w:r>
      <w:r w:rsidRPr="001C036E">
        <w:rPr>
          <w:rFonts w:ascii="Times New Roman" w:eastAsia="Times New Roman" w:hAnsi="Times New Roman" w:cs="Times New Roman"/>
          <w:i/>
          <w:iCs/>
          <w:lang w:val="en-GB"/>
        </w:rPr>
        <w:t>30.12.2024)</w:t>
      </w:r>
      <w:r w:rsidRPr="001C036E">
        <w:rPr>
          <w:rFonts w:ascii="Times New Roman" w:eastAsia="Times New Roman" w:hAnsi="Times New Roman" w:cs="Times New Roman"/>
          <w:sz w:val="24"/>
          <w:szCs w:val="24"/>
          <w:lang w:val="en-GB"/>
        </w:rPr>
        <w:t> </w:t>
      </w:r>
    </w:p>
    <w:p w14:paraId="2102713A"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75BE86F9" w14:textId="0048A953" w:rsidR="00BD70BF" w:rsidRPr="001C036E" w:rsidRDefault="00D332D5"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Official Gazette of Moldova No 544-547 Article 1017 of 26 December 2024</w:t>
      </w:r>
    </w:p>
    <w:p w14:paraId="294CF48C"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084E5C87" w14:textId="77777777"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 *</w:t>
      </w:r>
    </w:p>
    <w:p w14:paraId="41406D53" w14:textId="77777777" w:rsidR="00BD70BF" w:rsidRPr="001C036E" w:rsidRDefault="00BD70BF" w:rsidP="00D332D5">
      <w:pPr>
        <w:spacing w:after="0" w:line="276" w:lineRule="auto"/>
        <w:jc w:val="right"/>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i/>
          <w:iCs/>
          <w:sz w:val="24"/>
          <w:szCs w:val="24"/>
          <w:lang w:val="en-GB"/>
        </w:rPr>
        <w:t>UE</w:t>
      </w:r>
    </w:p>
    <w:p w14:paraId="5FAEF187" w14:textId="7E4A9D68" w:rsidR="00BD70BF" w:rsidRPr="001C036E" w:rsidRDefault="00AF77FB"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Pursuant to Art</w:t>
      </w:r>
      <w:r w:rsidR="006A72BE" w:rsidRPr="001C036E">
        <w:rPr>
          <w:rFonts w:ascii="Times New Roman" w:eastAsia="Times New Roman" w:hAnsi="Times New Roman" w:cs="Times New Roman"/>
          <w:sz w:val="24"/>
          <w:szCs w:val="24"/>
          <w:lang w:val="en-GB"/>
        </w:rPr>
        <w:t xml:space="preserve">icle </w:t>
      </w:r>
      <w:r w:rsidRPr="001C036E">
        <w:rPr>
          <w:rFonts w:ascii="Times New Roman" w:eastAsia="Times New Roman" w:hAnsi="Times New Roman" w:cs="Times New Roman"/>
          <w:sz w:val="24"/>
          <w:szCs w:val="24"/>
          <w:lang w:val="en-GB"/>
        </w:rPr>
        <w:t xml:space="preserve">16 paragraph (6), </w:t>
      </w:r>
      <w:r w:rsidR="006A72BE" w:rsidRPr="001C036E">
        <w:rPr>
          <w:rFonts w:ascii="Times New Roman" w:eastAsia="Times New Roman" w:hAnsi="Times New Roman" w:cs="Times New Roman"/>
          <w:sz w:val="24"/>
          <w:szCs w:val="24"/>
          <w:lang w:val="en-GB"/>
        </w:rPr>
        <w:t xml:space="preserve">Article </w:t>
      </w:r>
      <w:r w:rsidRPr="001C036E">
        <w:rPr>
          <w:rFonts w:ascii="Times New Roman" w:eastAsia="Times New Roman" w:hAnsi="Times New Roman" w:cs="Times New Roman"/>
          <w:sz w:val="24"/>
          <w:szCs w:val="24"/>
          <w:lang w:val="en-GB"/>
        </w:rPr>
        <w:t xml:space="preserve">50 paragraph (6), </w:t>
      </w:r>
      <w:r w:rsidR="006A72BE" w:rsidRPr="001C036E">
        <w:rPr>
          <w:rFonts w:ascii="Times New Roman" w:eastAsia="Times New Roman" w:hAnsi="Times New Roman" w:cs="Times New Roman"/>
          <w:sz w:val="24"/>
          <w:szCs w:val="24"/>
          <w:lang w:val="en-GB"/>
        </w:rPr>
        <w:t xml:space="preserve">Article </w:t>
      </w:r>
      <w:r w:rsidRPr="001C036E">
        <w:rPr>
          <w:rFonts w:ascii="Times New Roman" w:eastAsia="Times New Roman" w:hAnsi="Times New Roman" w:cs="Times New Roman"/>
          <w:sz w:val="24"/>
          <w:szCs w:val="24"/>
          <w:lang w:val="en-GB"/>
        </w:rPr>
        <w:t xml:space="preserve">57 paragraph (1), </w:t>
      </w:r>
      <w:r w:rsidR="006A72BE" w:rsidRPr="001C036E">
        <w:rPr>
          <w:rFonts w:ascii="Times New Roman" w:eastAsia="Times New Roman" w:hAnsi="Times New Roman" w:cs="Times New Roman"/>
          <w:sz w:val="24"/>
          <w:szCs w:val="24"/>
          <w:lang w:val="en-GB"/>
        </w:rPr>
        <w:t xml:space="preserve">Article </w:t>
      </w:r>
      <w:r w:rsidRPr="001C036E">
        <w:rPr>
          <w:rFonts w:ascii="Times New Roman" w:eastAsia="Times New Roman" w:hAnsi="Times New Roman" w:cs="Times New Roman"/>
          <w:sz w:val="24"/>
          <w:szCs w:val="24"/>
          <w:lang w:val="en-GB"/>
        </w:rPr>
        <w:t xml:space="preserve">58 paragraph (2), </w:t>
      </w:r>
      <w:r w:rsidR="006A72BE" w:rsidRPr="001C036E">
        <w:rPr>
          <w:rFonts w:ascii="Times New Roman" w:eastAsia="Times New Roman" w:hAnsi="Times New Roman" w:cs="Times New Roman"/>
          <w:sz w:val="24"/>
          <w:szCs w:val="24"/>
          <w:lang w:val="en-GB"/>
        </w:rPr>
        <w:t xml:space="preserve">Article </w:t>
      </w:r>
      <w:r w:rsidRPr="001C036E">
        <w:rPr>
          <w:rFonts w:ascii="Times New Roman" w:eastAsia="Times New Roman" w:hAnsi="Times New Roman" w:cs="Times New Roman"/>
          <w:sz w:val="24"/>
          <w:szCs w:val="24"/>
          <w:lang w:val="en-GB"/>
        </w:rPr>
        <w:t xml:space="preserve">59 paragraph (3), </w:t>
      </w:r>
      <w:r w:rsidR="006A72BE" w:rsidRPr="001C036E">
        <w:rPr>
          <w:rFonts w:ascii="Times New Roman" w:eastAsia="Times New Roman" w:hAnsi="Times New Roman" w:cs="Times New Roman"/>
          <w:sz w:val="24"/>
          <w:szCs w:val="24"/>
          <w:lang w:val="en-GB"/>
        </w:rPr>
        <w:t xml:space="preserve">Article </w:t>
      </w:r>
      <w:r w:rsidRPr="001C036E">
        <w:rPr>
          <w:rFonts w:ascii="Times New Roman" w:eastAsia="Times New Roman" w:hAnsi="Times New Roman" w:cs="Times New Roman"/>
          <w:sz w:val="24"/>
          <w:szCs w:val="24"/>
          <w:lang w:val="en-GB"/>
        </w:rPr>
        <w:t xml:space="preserve">71, </w:t>
      </w:r>
      <w:r w:rsidR="006A72BE" w:rsidRPr="001C036E">
        <w:rPr>
          <w:rFonts w:ascii="Times New Roman" w:eastAsia="Times New Roman" w:hAnsi="Times New Roman" w:cs="Times New Roman"/>
          <w:sz w:val="24"/>
          <w:szCs w:val="24"/>
          <w:lang w:val="en-GB"/>
        </w:rPr>
        <w:t xml:space="preserve">Article </w:t>
      </w:r>
      <w:r w:rsidRPr="001C036E">
        <w:rPr>
          <w:rFonts w:ascii="Times New Roman" w:eastAsia="Times New Roman" w:hAnsi="Times New Roman" w:cs="Times New Roman"/>
          <w:sz w:val="24"/>
          <w:szCs w:val="24"/>
          <w:lang w:val="en-GB"/>
        </w:rPr>
        <w:t xml:space="preserve">72 paragraphs (3) and (7), </w:t>
      </w:r>
      <w:r w:rsidR="006A72BE" w:rsidRPr="001C036E">
        <w:rPr>
          <w:rFonts w:ascii="Times New Roman" w:eastAsia="Times New Roman" w:hAnsi="Times New Roman" w:cs="Times New Roman"/>
          <w:sz w:val="24"/>
          <w:szCs w:val="24"/>
          <w:lang w:val="en-GB"/>
        </w:rPr>
        <w:t xml:space="preserve">Article </w:t>
      </w:r>
      <w:r w:rsidRPr="001C036E">
        <w:rPr>
          <w:rFonts w:ascii="Times New Roman" w:eastAsia="Times New Roman" w:hAnsi="Times New Roman" w:cs="Times New Roman"/>
          <w:sz w:val="24"/>
          <w:szCs w:val="24"/>
          <w:lang w:val="en-GB"/>
        </w:rPr>
        <w:t xml:space="preserve">74 paragraph (8), </w:t>
      </w:r>
      <w:r w:rsidR="006A72BE" w:rsidRPr="001C036E">
        <w:rPr>
          <w:rFonts w:ascii="Times New Roman" w:eastAsia="Times New Roman" w:hAnsi="Times New Roman" w:cs="Times New Roman"/>
          <w:sz w:val="24"/>
          <w:szCs w:val="24"/>
          <w:lang w:val="en-GB"/>
        </w:rPr>
        <w:t xml:space="preserve">Article </w:t>
      </w:r>
      <w:r w:rsidRPr="001C036E">
        <w:rPr>
          <w:rFonts w:ascii="Times New Roman" w:eastAsia="Times New Roman" w:hAnsi="Times New Roman" w:cs="Times New Roman"/>
          <w:sz w:val="24"/>
          <w:szCs w:val="24"/>
          <w:lang w:val="en-GB"/>
        </w:rPr>
        <w:t xml:space="preserve">123 paragraph (6) </w:t>
      </w:r>
      <w:r w:rsidR="006A72BE" w:rsidRPr="001C036E">
        <w:rPr>
          <w:rFonts w:ascii="Times New Roman" w:eastAsia="Times New Roman" w:hAnsi="Times New Roman" w:cs="Times New Roman"/>
          <w:sz w:val="24"/>
          <w:szCs w:val="24"/>
          <w:lang w:val="en-GB"/>
        </w:rPr>
        <w:t>(</w:t>
      </w:r>
      <w:r w:rsidRPr="001C036E">
        <w:rPr>
          <w:rFonts w:ascii="Times New Roman" w:eastAsia="Times New Roman" w:hAnsi="Times New Roman" w:cs="Times New Roman"/>
          <w:sz w:val="24"/>
          <w:szCs w:val="24"/>
          <w:lang w:val="en-GB"/>
        </w:rPr>
        <w:t xml:space="preserve">d) of Law </w:t>
      </w:r>
      <w:r w:rsidR="00BB2699" w:rsidRPr="001C036E">
        <w:rPr>
          <w:rFonts w:ascii="Times New Roman" w:eastAsia="Times New Roman" w:hAnsi="Times New Roman" w:cs="Times New Roman"/>
          <w:sz w:val="24"/>
          <w:szCs w:val="24"/>
          <w:lang w:val="en-GB"/>
        </w:rPr>
        <w:t xml:space="preserve">No </w:t>
      </w:r>
      <w:r w:rsidRPr="001C036E">
        <w:rPr>
          <w:rFonts w:ascii="Times New Roman" w:eastAsia="Times New Roman" w:hAnsi="Times New Roman" w:cs="Times New Roman"/>
          <w:sz w:val="24"/>
          <w:szCs w:val="24"/>
          <w:lang w:val="en-GB"/>
        </w:rPr>
        <w:t xml:space="preserve">92/2022 on </w:t>
      </w:r>
      <w:r w:rsidR="005A2D62" w:rsidRPr="001C036E">
        <w:rPr>
          <w:rFonts w:ascii="Times New Roman" w:eastAsia="Times New Roman" w:hAnsi="Times New Roman" w:cs="Times New Roman"/>
          <w:sz w:val="24"/>
          <w:szCs w:val="24"/>
          <w:lang w:val="en-GB"/>
        </w:rPr>
        <w:t>I</w:t>
      </w:r>
      <w:r w:rsidRPr="001C036E">
        <w:rPr>
          <w:rFonts w:ascii="Times New Roman" w:eastAsia="Times New Roman" w:hAnsi="Times New Roman" w:cs="Times New Roman"/>
          <w:sz w:val="24"/>
          <w:szCs w:val="24"/>
          <w:lang w:val="en-GB"/>
        </w:rPr>
        <w:t xml:space="preserve">nsurance </w:t>
      </w:r>
      <w:r w:rsidR="005A2D62" w:rsidRPr="001C036E">
        <w:rPr>
          <w:rFonts w:ascii="Times New Roman" w:eastAsia="Times New Roman" w:hAnsi="Times New Roman" w:cs="Times New Roman"/>
          <w:sz w:val="24"/>
          <w:szCs w:val="24"/>
          <w:lang w:val="en-GB"/>
        </w:rPr>
        <w:t>and</w:t>
      </w:r>
      <w:r w:rsidRPr="001C036E">
        <w:rPr>
          <w:rFonts w:ascii="Times New Roman" w:eastAsia="Times New Roman" w:hAnsi="Times New Roman" w:cs="Times New Roman"/>
          <w:sz w:val="24"/>
          <w:szCs w:val="24"/>
          <w:lang w:val="en-GB"/>
        </w:rPr>
        <w:t xml:space="preserve"> </w:t>
      </w:r>
      <w:r w:rsidR="005A2D62" w:rsidRPr="001C036E">
        <w:rPr>
          <w:rFonts w:ascii="Times New Roman" w:eastAsia="Times New Roman" w:hAnsi="Times New Roman" w:cs="Times New Roman"/>
          <w:sz w:val="24"/>
          <w:szCs w:val="24"/>
          <w:lang w:val="en-GB"/>
        </w:rPr>
        <w:t>R</w:t>
      </w:r>
      <w:r w:rsidRPr="001C036E">
        <w:rPr>
          <w:rFonts w:ascii="Times New Roman" w:eastAsia="Times New Roman" w:hAnsi="Times New Roman" w:cs="Times New Roman"/>
          <w:sz w:val="24"/>
          <w:szCs w:val="24"/>
          <w:lang w:val="en-GB"/>
        </w:rPr>
        <w:t xml:space="preserve">einsurance </w:t>
      </w:r>
      <w:r w:rsidR="002C5C5A" w:rsidRPr="001C036E">
        <w:rPr>
          <w:rFonts w:ascii="Times New Roman" w:eastAsia="Times New Roman" w:hAnsi="Times New Roman" w:cs="Times New Roman"/>
          <w:sz w:val="24"/>
          <w:szCs w:val="24"/>
          <w:lang w:val="en-GB"/>
        </w:rPr>
        <w:t>A</w:t>
      </w:r>
      <w:r w:rsidR="005A2D62" w:rsidRPr="001C036E">
        <w:rPr>
          <w:rFonts w:ascii="Times New Roman" w:eastAsia="Times New Roman" w:hAnsi="Times New Roman" w:cs="Times New Roman"/>
          <w:sz w:val="24"/>
          <w:szCs w:val="24"/>
          <w:lang w:val="en-GB"/>
        </w:rPr>
        <w:t>ctivit</w:t>
      </w:r>
      <w:r w:rsidR="002C5C5A" w:rsidRPr="001C036E">
        <w:rPr>
          <w:rFonts w:ascii="Times New Roman" w:eastAsia="Times New Roman" w:hAnsi="Times New Roman" w:cs="Times New Roman"/>
          <w:sz w:val="24"/>
          <w:szCs w:val="24"/>
          <w:lang w:val="en-GB"/>
        </w:rPr>
        <w:t xml:space="preserve">y </w:t>
      </w:r>
      <w:r w:rsidRPr="001C036E">
        <w:rPr>
          <w:rFonts w:ascii="Times New Roman" w:eastAsia="Times New Roman" w:hAnsi="Times New Roman" w:cs="Times New Roman"/>
          <w:sz w:val="24"/>
          <w:szCs w:val="24"/>
          <w:lang w:val="en-GB"/>
        </w:rPr>
        <w:t xml:space="preserve">(Official </w:t>
      </w:r>
      <w:r w:rsidR="006C3317" w:rsidRPr="001C036E">
        <w:rPr>
          <w:rFonts w:ascii="Times New Roman" w:eastAsia="Times New Roman" w:hAnsi="Times New Roman" w:cs="Times New Roman"/>
          <w:sz w:val="24"/>
          <w:szCs w:val="24"/>
          <w:lang w:val="en-GB"/>
        </w:rPr>
        <w:t>Gazette</w:t>
      </w:r>
      <w:r w:rsidRPr="001C036E">
        <w:rPr>
          <w:rFonts w:ascii="Times New Roman" w:eastAsia="Times New Roman" w:hAnsi="Times New Roman" w:cs="Times New Roman"/>
          <w:sz w:val="24"/>
          <w:szCs w:val="24"/>
          <w:lang w:val="en-GB"/>
        </w:rPr>
        <w:t xml:space="preserve"> of the Republic of Moldova, 2022, </w:t>
      </w:r>
      <w:r w:rsidR="002325C8" w:rsidRPr="001C036E">
        <w:rPr>
          <w:rFonts w:ascii="Times New Roman" w:eastAsia="Times New Roman" w:hAnsi="Times New Roman" w:cs="Times New Roman"/>
          <w:sz w:val="24"/>
          <w:szCs w:val="24"/>
          <w:lang w:val="en-GB"/>
        </w:rPr>
        <w:t xml:space="preserve">No </w:t>
      </w:r>
      <w:r w:rsidRPr="001C036E">
        <w:rPr>
          <w:rFonts w:ascii="Times New Roman" w:eastAsia="Times New Roman" w:hAnsi="Times New Roman" w:cs="Times New Roman"/>
          <w:sz w:val="24"/>
          <w:szCs w:val="24"/>
          <w:lang w:val="en-GB"/>
        </w:rPr>
        <w:t xml:space="preserve">129-133, </w:t>
      </w:r>
      <w:r w:rsidR="006A72BE" w:rsidRPr="001C036E">
        <w:rPr>
          <w:rFonts w:ascii="Times New Roman" w:eastAsia="Times New Roman" w:hAnsi="Times New Roman" w:cs="Times New Roman"/>
          <w:sz w:val="24"/>
          <w:szCs w:val="24"/>
          <w:lang w:val="en-GB"/>
        </w:rPr>
        <w:t xml:space="preserve">Article </w:t>
      </w:r>
      <w:r w:rsidRPr="001C036E">
        <w:rPr>
          <w:rFonts w:ascii="Times New Roman" w:eastAsia="Times New Roman" w:hAnsi="Times New Roman" w:cs="Times New Roman"/>
          <w:sz w:val="24"/>
          <w:szCs w:val="24"/>
          <w:lang w:val="en-GB"/>
        </w:rPr>
        <w:t xml:space="preserve">229), </w:t>
      </w:r>
      <w:r w:rsidR="006A72BE" w:rsidRPr="001C036E">
        <w:rPr>
          <w:rFonts w:ascii="Times New Roman" w:eastAsia="Times New Roman" w:hAnsi="Times New Roman" w:cs="Times New Roman"/>
          <w:sz w:val="24"/>
          <w:szCs w:val="24"/>
          <w:lang w:val="en-GB"/>
        </w:rPr>
        <w:t>Article</w:t>
      </w:r>
      <w:r w:rsidR="004419F8" w:rsidRPr="001C036E">
        <w:rPr>
          <w:rFonts w:ascii="Times New Roman" w:eastAsia="Times New Roman" w:hAnsi="Times New Roman" w:cs="Times New Roman"/>
          <w:sz w:val="24"/>
          <w:szCs w:val="24"/>
          <w:lang w:val="en-GB"/>
        </w:rPr>
        <w:t xml:space="preserve"> </w:t>
      </w:r>
      <w:r w:rsidRPr="001C036E">
        <w:rPr>
          <w:rFonts w:ascii="Times New Roman" w:eastAsia="Times New Roman" w:hAnsi="Times New Roman" w:cs="Times New Roman"/>
          <w:sz w:val="24"/>
          <w:szCs w:val="24"/>
          <w:lang w:val="en-GB"/>
        </w:rPr>
        <w:t>X paragraph (6) of the Law No</w:t>
      </w:r>
      <w:r w:rsidR="004419F8" w:rsidRPr="001C036E">
        <w:rPr>
          <w:rFonts w:ascii="Times New Roman" w:eastAsia="Times New Roman" w:hAnsi="Times New Roman" w:cs="Times New Roman"/>
          <w:sz w:val="24"/>
          <w:szCs w:val="24"/>
          <w:lang w:val="en-GB"/>
        </w:rPr>
        <w:t xml:space="preserve"> </w:t>
      </w:r>
      <w:r w:rsidRPr="001C036E">
        <w:rPr>
          <w:rFonts w:ascii="Times New Roman" w:eastAsia="Times New Roman" w:hAnsi="Times New Roman" w:cs="Times New Roman"/>
          <w:sz w:val="24"/>
          <w:szCs w:val="24"/>
          <w:lang w:val="en-GB"/>
        </w:rPr>
        <w:t xml:space="preserve">214/2023 on the amendment of </w:t>
      </w:r>
      <w:r w:rsidR="006650DF" w:rsidRPr="001C036E">
        <w:rPr>
          <w:rFonts w:ascii="Times New Roman" w:eastAsia="Times New Roman" w:hAnsi="Times New Roman" w:cs="Times New Roman"/>
          <w:sz w:val="24"/>
          <w:szCs w:val="24"/>
          <w:lang w:val="en-GB"/>
        </w:rPr>
        <w:t>certain</w:t>
      </w:r>
      <w:r w:rsidRPr="001C036E">
        <w:rPr>
          <w:rFonts w:ascii="Times New Roman" w:eastAsia="Times New Roman" w:hAnsi="Times New Roman" w:cs="Times New Roman"/>
          <w:sz w:val="24"/>
          <w:szCs w:val="24"/>
          <w:lang w:val="en-GB"/>
        </w:rPr>
        <w:t xml:space="preserve"> normative acts (ensuring the transfer of powers according to Law No</w:t>
      </w:r>
      <w:r w:rsidR="004419F8" w:rsidRPr="001C036E">
        <w:rPr>
          <w:rFonts w:ascii="Times New Roman" w:eastAsia="Times New Roman" w:hAnsi="Times New Roman" w:cs="Times New Roman"/>
          <w:sz w:val="24"/>
          <w:szCs w:val="24"/>
          <w:lang w:val="en-GB"/>
        </w:rPr>
        <w:t xml:space="preserve"> </w:t>
      </w:r>
      <w:r w:rsidRPr="001C036E">
        <w:rPr>
          <w:rFonts w:ascii="Times New Roman" w:eastAsia="Times New Roman" w:hAnsi="Times New Roman" w:cs="Times New Roman"/>
          <w:sz w:val="24"/>
          <w:szCs w:val="24"/>
          <w:lang w:val="en-GB"/>
        </w:rPr>
        <w:t xml:space="preserve">178/2020 on the amendment of </w:t>
      </w:r>
      <w:r w:rsidR="006650DF" w:rsidRPr="001C036E">
        <w:rPr>
          <w:rFonts w:ascii="Times New Roman" w:eastAsia="Times New Roman" w:hAnsi="Times New Roman" w:cs="Times New Roman"/>
          <w:sz w:val="24"/>
          <w:szCs w:val="24"/>
          <w:lang w:val="en-GB"/>
        </w:rPr>
        <w:t>certain</w:t>
      </w:r>
      <w:r w:rsidRPr="001C036E">
        <w:rPr>
          <w:rFonts w:ascii="Times New Roman" w:eastAsia="Times New Roman" w:hAnsi="Times New Roman" w:cs="Times New Roman"/>
          <w:sz w:val="24"/>
          <w:szCs w:val="24"/>
          <w:lang w:val="en-GB"/>
        </w:rPr>
        <w:t xml:space="preserve"> normative acts), (Official </w:t>
      </w:r>
      <w:r w:rsidR="004419F8" w:rsidRPr="001C036E">
        <w:rPr>
          <w:rFonts w:ascii="Times New Roman" w:eastAsia="Times New Roman" w:hAnsi="Times New Roman" w:cs="Times New Roman"/>
          <w:sz w:val="24"/>
          <w:szCs w:val="24"/>
          <w:lang w:val="en-GB"/>
        </w:rPr>
        <w:t>Gazette</w:t>
      </w:r>
      <w:r w:rsidRPr="001C036E">
        <w:rPr>
          <w:rFonts w:ascii="Times New Roman" w:eastAsia="Times New Roman" w:hAnsi="Times New Roman" w:cs="Times New Roman"/>
          <w:sz w:val="24"/>
          <w:szCs w:val="24"/>
          <w:lang w:val="en-GB"/>
        </w:rPr>
        <w:t xml:space="preserve"> of the Republic of Moldova, 2023, No</w:t>
      </w:r>
      <w:r w:rsidR="00BD10A5" w:rsidRPr="001C036E">
        <w:rPr>
          <w:rFonts w:ascii="Times New Roman" w:eastAsia="Times New Roman" w:hAnsi="Times New Roman" w:cs="Times New Roman"/>
          <w:sz w:val="24"/>
          <w:szCs w:val="24"/>
          <w:lang w:val="en-GB"/>
        </w:rPr>
        <w:t xml:space="preserve"> </w:t>
      </w:r>
      <w:r w:rsidRPr="001C036E">
        <w:rPr>
          <w:rFonts w:ascii="Times New Roman" w:eastAsia="Times New Roman" w:hAnsi="Times New Roman" w:cs="Times New Roman"/>
          <w:sz w:val="24"/>
          <w:szCs w:val="24"/>
          <w:lang w:val="en-GB"/>
        </w:rPr>
        <w:t xml:space="preserve">287-290, </w:t>
      </w:r>
      <w:r w:rsidR="006A72BE" w:rsidRPr="001C036E">
        <w:rPr>
          <w:rFonts w:ascii="Times New Roman" w:eastAsia="Times New Roman" w:hAnsi="Times New Roman" w:cs="Times New Roman"/>
          <w:sz w:val="24"/>
          <w:szCs w:val="24"/>
          <w:lang w:val="en-GB"/>
        </w:rPr>
        <w:t>Article</w:t>
      </w:r>
      <w:r w:rsidR="00BD10A5" w:rsidRPr="001C036E">
        <w:rPr>
          <w:rFonts w:ascii="Times New Roman" w:eastAsia="Times New Roman" w:hAnsi="Times New Roman" w:cs="Times New Roman"/>
          <w:sz w:val="24"/>
          <w:szCs w:val="24"/>
          <w:lang w:val="en-GB"/>
        </w:rPr>
        <w:t xml:space="preserve"> </w:t>
      </w:r>
      <w:r w:rsidRPr="001C036E">
        <w:rPr>
          <w:rFonts w:ascii="Times New Roman" w:eastAsia="Times New Roman" w:hAnsi="Times New Roman" w:cs="Times New Roman"/>
          <w:sz w:val="24"/>
          <w:szCs w:val="24"/>
          <w:lang w:val="en-GB"/>
        </w:rPr>
        <w:t>504), the Executive Board of the National Bank of Moldova</w:t>
      </w:r>
    </w:p>
    <w:p w14:paraId="5574A2DB" w14:textId="65282161" w:rsidR="00BD70BF" w:rsidRPr="001C036E" w:rsidRDefault="0022468B" w:rsidP="00D332D5">
      <w:pPr>
        <w:spacing w:after="0" w:line="276" w:lineRule="auto"/>
        <w:jc w:val="center"/>
        <w:rPr>
          <w:rFonts w:ascii="Times New Roman" w:eastAsia="Times New Roman" w:hAnsi="Times New Roman" w:cs="Times New Roman"/>
          <w:b/>
          <w:bCs/>
          <w:sz w:val="24"/>
          <w:szCs w:val="24"/>
          <w:lang w:val="en-GB"/>
        </w:rPr>
      </w:pPr>
      <w:r w:rsidRPr="001C036E">
        <w:rPr>
          <w:rFonts w:ascii="Times New Roman" w:eastAsia="Times New Roman" w:hAnsi="Times New Roman" w:cs="Times New Roman"/>
          <w:b/>
          <w:bCs/>
          <w:sz w:val="24"/>
          <w:szCs w:val="24"/>
          <w:lang w:val="en-GB"/>
        </w:rPr>
        <w:t>DECIDES</w:t>
      </w:r>
      <w:r w:rsidR="00BD70BF" w:rsidRPr="001C036E">
        <w:rPr>
          <w:rFonts w:ascii="Times New Roman" w:eastAsia="Times New Roman" w:hAnsi="Times New Roman" w:cs="Times New Roman"/>
          <w:b/>
          <w:bCs/>
          <w:sz w:val="24"/>
          <w:szCs w:val="24"/>
          <w:lang w:val="en-GB"/>
        </w:rPr>
        <w:t>:</w:t>
      </w:r>
    </w:p>
    <w:p w14:paraId="551CE1E6" w14:textId="52414B32"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1.</w:t>
      </w:r>
      <w:r w:rsidRPr="001C036E">
        <w:rPr>
          <w:rFonts w:ascii="Times New Roman" w:eastAsia="Times New Roman" w:hAnsi="Times New Roman" w:cs="Times New Roman"/>
          <w:sz w:val="24"/>
          <w:szCs w:val="24"/>
          <w:lang w:val="en-GB"/>
        </w:rPr>
        <w:t xml:space="preserve"> </w:t>
      </w:r>
      <w:r w:rsidR="004C1D10" w:rsidRPr="001C036E">
        <w:rPr>
          <w:rFonts w:ascii="Times New Roman" w:eastAsia="Times New Roman" w:hAnsi="Times New Roman" w:cs="Times New Roman"/>
          <w:sz w:val="24"/>
          <w:szCs w:val="24"/>
          <w:lang w:val="en-GB"/>
        </w:rPr>
        <w:t xml:space="preserve">The Regulation on own funds, </w:t>
      </w:r>
      <w:r w:rsidR="00737827" w:rsidRPr="001C036E">
        <w:rPr>
          <w:rFonts w:ascii="Times New Roman" w:eastAsia="Times New Roman" w:hAnsi="Times New Roman" w:cs="Times New Roman"/>
          <w:sz w:val="24"/>
          <w:szCs w:val="24"/>
          <w:lang w:val="en-GB"/>
        </w:rPr>
        <w:t xml:space="preserve">the </w:t>
      </w:r>
      <w:r w:rsidR="004C1D10" w:rsidRPr="001C036E">
        <w:rPr>
          <w:rFonts w:ascii="Times New Roman" w:eastAsia="Times New Roman" w:hAnsi="Times New Roman" w:cs="Times New Roman"/>
          <w:sz w:val="24"/>
          <w:szCs w:val="24"/>
          <w:lang w:val="en-GB"/>
        </w:rPr>
        <w:t xml:space="preserve">valuation of assets and liabilities, assets eligible to cover technical </w:t>
      </w:r>
      <w:r w:rsidR="00A725A1" w:rsidRPr="001C036E">
        <w:rPr>
          <w:rFonts w:ascii="Times New Roman" w:eastAsia="Times New Roman" w:hAnsi="Times New Roman" w:cs="Times New Roman"/>
          <w:sz w:val="24"/>
          <w:szCs w:val="24"/>
          <w:lang w:val="en-GB"/>
        </w:rPr>
        <w:t>provisions</w:t>
      </w:r>
      <w:r w:rsidR="004C1D10" w:rsidRPr="001C036E">
        <w:rPr>
          <w:rFonts w:ascii="Times New Roman" w:eastAsia="Times New Roman" w:hAnsi="Times New Roman" w:cs="Times New Roman"/>
          <w:b/>
          <w:bCs/>
          <w:sz w:val="24"/>
          <w:szCs w:val="24"/>
          <w:lang w:val="en-GB"/>
        </w:rPr>
        <w:t xml:space="preserve"> </w:t>
      </w:r>
      <w:r w:rsidR="004C1D10" w:rsidRPr="001C036E">
        <w:rPr>
          <w:rFonts w:ascii="Times New Roman" w:eastAsia="Times New Roman" w:hAnsi="Times New Roman" w:cs="Times New Roman"/>
          <w:sz w:val="24"/>
          <w:szCs w:val="24"/>
          <w:lang w:val="en-GB"/>
        </w:rPr>
        <w:t xml:space="preserve">and </w:t>
      </w:r>
      <w:r w:rsidR="006B066C" w:rsidRPr="001C036E">
        <w:rPr>
          <w:rFonts w:ascii="Times New Roman" w:eastAsia="Times New Roman" w:hAnsi="Times New Roman" w:cs="Times New Roman"/>
          <w:sz w:val="24"/>
          <w:szCs w:val="24"/>
          <w:lang w:val="en-GB"/>
        </w:rPr>
        <w:t xml:space="preserve">the </w:t>
      </w:r>
      <w:r w:rsidR="004C1D10" w:rsidRPr="001C036E">
        <w:rPr>
          <w:rFonts w:ascii="Times New Roman" w:eastAsia="Times New Roman" w:hAnsi="Times New Roman" w:cs="Times New Roman"/>
          <w:sz w:val="24"/>
          <w:szCs w:val="24"/>
          <w:lang w:val="en-GB"/>
        </w:rPr>
        <w:t>minimum capital requirement, solvency and liquidity of the insurance or reinsurance undertaking is approved (attached).</w:t>
      </w:r>
      <w:r w:rsidRPr="001C036E">
        <w:rPr>
          <w:rFonts w:ascii="Times New Roman" w:eastAsia="Times New Roman" w:hAnsi="Times New Roman" w:cs="Times New Roman"/>
          <w:sz w:val="24"/>
          <w:szCs w:val="24"/>
          <w:lang w:val="en-GB"/>
        </w:rPr>
        <w:t> </w:t>
      </w:r>
    </w:p>
    <w:p w14:paraId="501307CD" w14:textId="35153FC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2.</w:t>
      </w:r>
      <w:r w:rsidRPr="001C036E">
        <w:rPr>
          <w:rFonts w:ascii="Times New Roman" w:eastAsia="Times New Roman" w:hAnsi="Times New Roman" w:cs="Times New Roman"/>
          <w:sz w:val="24"/>
          <w:szCs w:val="24"/>
          <w:lang w:val="en-GB"/>
        </w:rPr>
        <w:t xml:space="preserve"> </w:t>
      </w:r>
      <w:r w:rsidR="00812E33" w:rsidRPr="001C036E">
        <w:rPr>
          <w:rFonts w:ascii="Times New Roman" w:eastAsia="Times New Roman" w:hAnsi="Times New Roman" w:cs="Times New Roman"/>
          <w:sz w:val="24"/>
          <w:szCs w:val="24"/>
          <w:lang w:val="en-GB"/>
        </w:rPr>
        <w:t>Decision No 2/1/2011 of the National Commission for Financial Market</w:t>
      </w:r>
      <w:r w:rsidR="002E731B" w:rsidRPr="001C036E">
        <w:rPr>
          <w:rFonts w:ascii="Times New Roman" w:eastAsia="Times New Roman" w:hAnsi="Times New Roman" w:cs="Times New Roman"/>
          <w:sz w:val="24"/>
          <w:szCs w:val="24"/>
          <w:lang w:val="en-GB"/>
        </w:rPr>
        <w:t>s</w:t>
      </w:r>
      <w:r w:rsidR="00812E33" w:rsidRPr="001C036E">
        <w:rPr>
          <w:rFonts w:ascii="Times New Roman" w:eastAsia="Times New Roman" w:hAnsi="Times New Roman" w:cs="Times New Roman"/>
          <w:sz w:val="24"/>
          <w:szCs w:val="24"/>
          <w:lang w:val="en-GB"/>
        </w:rPr>
        <w:t xml:space="preserve"> </w:t>
      </w:r>
      <w:r w:rsidR="002E731B" w:rsidRPr="001C036E">
        <w:rPr>
          <w:rFonts w:ascii="Times New Roman" w:eastAsia="Times New Roman" w:hAnsi="Times New Roman" w:cs="Times New Roman"/>
          <w:sz w:val="24"/>
          <w:szCs w:val="24"/>
          <w:lang w:val="en-GB"/>
        </w:rPr>
        <w:t>on</w:t>
      </w:r>
      <w:r w:rsidR="00812E33" w:rsidRPr="001C036E">
        <w:rPr>
          <w:rFonts w:ascii="Times New Roman" w:eastAsia="Times New Roman" w:hAnsi="Times New Roman" w:cs="Times New Roman"/>
          <w:sz w:val="24"/>
          <w:szCs w:val="24"/>
          <w:lang w:val="en-GB"/>
        </w:rPr>
        <w:t xml:space="preserve"> the approval of the Regulation on </w:t>
      </w:r>
      <w:r w:rsidR="009A18D5" w:rsidRPr="001C036E">
        <w:rPr>
          <w:rFonts w:ascii="Times New Roman" w:eastAsia="Times New Roman" w:hAnsi="Times New Roman" w:cs="Times New Roman"/>
          <w:sz w:val="24"/>
          <w:szCs w:val="24"/>
          <w:lang w:val="en-GB"/>
        </w:rPr>
        <w:t>S</w:t>
      </w:r>
      <w:r w:rsidR="00812E33" w:rsidRPr="001C036E">
        <w:rPr>
          <w:rFonts w:ascii="Times New Roman" w:eastAsia="Times New Roman" w:hAnsi="Times New Roman" w:cs="Times New Roman"/>
          <w:sz w:val="24"/>
          <w:szCs w:val="24"/>
          <w:lang w:val="en-GB"/>
        </w:rPr>
        <w:t xml:space="preserve">olvency </w:t>
      </w:r>
      <w:r w:rsidR="009A18D5" w:rsidRPr="001C036E">
        <w:rPr>
          <w:rFonts w:ascii="Times New Roman" w:eastAsia="Times New Roman" w:hAnsi="Times New Roman" w:cs="Times New Roman"/>
          <w:sz w:val="24"/>
          <w:szCs w:val="24"/>
          <w:lang w:val="en-GB"/>
        </w:rPr>
        <w:t>M</w:t>
      </w:r>
      <w:r w:rsidR="00812E33" w:rsidRPr="001C036E">
        <w:rPr>
          <w:rFonts w:ascii="Times New Roman" w:eastAsia="Times New Roman" w:hAnsi="Times New Roman" w:cs="Times New Roman"/>
          <w:sz w:val="24"/>
          <w:szCs w:val="24"/>
          <w:lang w:val="en-GB"/>
        </w:rPr>
        <w:t xml:space="preserve">argins and </w:t>
      </w:r>
      <w:r w:rsidR="009A18D5" w:rsidRPr="001C036E">
        <w:rPr>
          <w:rFonts w:ascii="Times New Roman" w:eastAsia="Times New Roman" w:hAnsi="Times New Roman" w:cs="Times New Roman"/>
          <w:sz w:val="24"/>
          <w:szCs w:val="24"/>
          <w:lang w:val="en-GB"/>
        </w:rPr>
        <w:t>L</w:t>
      </w:r>
      <w:r w:rsidR="00812E33" w:rsidRPr="001C036E">
        <w:rPr>
          <w:rFonts w:ascii="Times New Roman" w:eastAsia="Times New Roman" w:hAnsi="Times New Roman" w:cs="Times New Roman"/>
          <w:sz w:val="24"/>
          <w:szCs w:val="24"/>
          <w:lang w:val="en-GB"/>
        </w:rPr>
        <w:t xml:space="preserve">iquidity </w:t>
      </w:r>
      <w:r w:rsidR="009A18D5" w:rsidRPr="001C036E">
        <w:rPr>
          <w:rFonts w:ascii="Times New Roman" w:eastAsia="Times New Roman" w:hAnsi="Times New Roman" w:cs="Times New Roman"/>
          <w:sz w:val="24"/>
          <w:szCs w:val="24"/>
          <w:lang w:val="en-GB"/>
        </w:rPr>
        <w:t>Coefficient</w:t>
      </w:r>
      <w:r w:rsidR="00812E33" w:rsidRPr="001C036E">
        <w:rPr>
          <w:rFonts w:ascii="Times New Roman" w:eastAsia="Times New Roman" w:hAnsi="Times New Roman" w:cs="Times New Roman"/>
          <w:sz w:val="24"/>
          <w:szCs w:val="24"/>
          <w:lang w:val="en-GB"/>
        </w:rPr>
        <w:t xml:space="preserve"> of </w:t>
      </w:r>
      <w:r w:rsidR="009A18D5" w:rsidRPr="001C036E">
        <w:rPr>
          <w:rFonts w:ascii="Times New Roman" w:eastAsia="Times New Roman" w:hAnsi="Times New Roman" w:cs="Times New Roman"/>
          <w:sz w:val="24"/>
          <w:szCs w:val="24"/>
          <w:lang w:val="en-GB"/>
        </w:rPr>
        <w:t>I</w:t>
      </w:r>
      <w:r w:rsidR="00812E33" w:rsidRPr="001C036E">
        <w:rPr>
          <w:rFonts w:ascii="Times New Roman" w:eastAsia="Times New Roman" w:hAnsi="Times New Roman" w:cs="Times New Roman"/>
          <w:sz w:val="24"/>
          <w:szCs w:val="24"/>
          <w:lang w:val="en-GB"/>
        </w:rPr>
        <w:t>nsurers (</w:t>
      </w:r>
      <w:r w:rsidR="009A18D5" w:rsidRPr="001C036E">
        <w:rPr>
          <w:rFonts w:ascii="Times New Roman" w:eastAsia="Times New Roman" w:hAnsi="Times New Roman" w:cs="Times New Roman"/>
          <w:sz w:val="24"/>
          <w:szCs w:val="24"/>
          <w:lang w:val="en-GB"/>
        </w:rPr>
        <w:t>R</w:t>
      </w:r>
      <w:r w:rsidR="00812E33" w:rsidRPr="001C036E">
        <w:rPr>
          <w:rFonts w:ascii="Times New Roman" w:eastAsia="Times New Roman" w:hAnsi="Times New Roman" w:cs="Times New Roman"/>
          <w:sz w:val="24"/>
          <w:szCs w:val="24"/>
          <w:lang w:val="en-GB"/>
        </w:rPr>
        <w:t>einsurers) (Official Gazette of the Republic of Moldova, 2011, No 59-62, Article 310), registered with the Ministry of Justice under No 812 o</w:t>
      </w:r>
      <w:r w:rsidR="002E731B" w:rsidRPr="001C036E">
        <w:rPr>
          <w:rFonts w:ascii="Times New Roman" w:eastAsia="Times New Roman" w:hAnsi="Times New Roman" w:cs="Times New Roman"/>
          <w:sz w:val="24"/>
          <w:szCs w:val="24"/>
          <w:lang w:val="en-GB"/>
        </w:rPr>
        <w:t>f</w:t>
      </w:r>
      <w:r w:rsidR="00812E33" w:rsidRPr="001C036E">
        <w:rPr>
          <w:rFonts w:ascii="Times New Roman" w:eastAsia="Times New Roman" w:hAnsi="Times New Roman" w:cs="Times New Roman"/>
          <w:sz w:val="24"/>
          <w:szCs w:val="24"/>
          <w:lang w:val="en-GB"/>
        </w:rPr>
        <w:t xml:space="preserve"> 08.04.2011, with subsequent amendments, is amended as follows:</w:t>
      </w:r>
    </w:p>
    <w:p w14:paraId="051F15BF" w14:textId="13E6866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2.1. </w:t>
      </w:r>
      <w:r w:rsidR="00826BCC" w:rsidRPr="001C036E">
        <w:rPr>
          <w:rFonts w:ascii="Times New Roman" w:eastAsia="Times New Roman" w:hAnsi="Times New Roman" w:cs="Times New Roman"/>
          <w:sz w:val="24"/>
          <w:szCs w:val="24"/>
          <w:lang w:val="en-GB"/>
        </w:rPr>
        <w:t xml:space="preserve">in the title of the Decision, point 1 of the Decision, and throughout the text of Annex No 1, the words 'insurer', 'insurer (reinsurer)' and 'insurer (reinsurer)/insurance company', 'insurance company' in any grammatical form, are replaced by the word </w:t>
      </w:r>
      <w:r w:rsidR="0015519E" w:rsidRPr="001C036E">
        <w:rPr>
          <w:rFonts w:ascii="Times New Roman" w:eastAsia="Times New Roman" w:hAnsi="Times New Roman" w:cs="Times New Roman"/>
          <w:sz w:val="24"/>
          <w:szCs w:val="24"/>
          <w:lang w:val="en-GB"/>
        </w:rPr>
        <w:t>'</w:t>
      </w:r>
      <w:r w:rsidR="00826BCC" w:rsidRPr="001C036E">
        <w:rPr>
          <w:rFonts w:ascii="Times New Roman" w:eastAsia="Times New Roman" w:hAnsi="Times New Roman" w:cs="Times New Roman"/>
          <w:sz w:val="24"/>
          <w:szCs w:val="24"/>
          <w:lang w:val="en-GB"/>
        </w:rPr>
        <w:t>undertaking</w:t>
      </w:r>
      <w:r w:rsidR="0015519E" w:rsidRPr="001C036E">
        <w:rPr>
          <w:rFonts w:ascii="Times New Roman" w:eastAsia="Times New Roman" w:hAnsi="Times New Roman" w:cs="Times New Roman"/>
          <w:sz w:val="24"/>
          <w:szCs w:val="24"/>
          <w:lang w:val="en-GB"/>
        </w:rPr>
        <w:t>'</w:t>
      </w:r>
      <w:r w:rsidR="00826BCC" w:rsidRPr="001C036E">
        <w:rPr>
          <w:rFonts w:ascii="Times New Roman" w:eastAsia="Times New Roman" w:hAnsi="Times New Roman" w:cs="Times New Roman"/>
          <w:sz w:val="24"/>
          <w:szCs w:val="24"/>
          <w:lang w:val="en-GB"/>
        </w:rPr>
        <w:t xml:space="preserve"> in the corresponding grammatical form.</w:t>
      </w:r>
    </w:p>
    <w:p w14:paraId="149204CD" w14:textId="76C0A23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2.2. </w:t>
      </w:r>
      <w:r w:rsidR="00605435" w:rsidRPr="001C036E">
        <w:rPr>
          <w:rFonts w:ascii="Times New Roman" w:eastAsia="Times New Roman" w:hAnsi="Times New Roman" w:cs="Times New Roman"/>
          <w:sz w:val="24"/>
          <w:szCs w:val="24"/>
          <w:lang w:val="en-GB"/>
        </w:rPr>
        <w:t>i</w:t>
      </w:r>
      <w:r w:rsidR="00B652F9" w:rsidRPr="001C036E">
        <w:rPr>
          <w:rFonts w:ascii="Times New Roman" w:eastAsia="Times New Roman" w:hAnsi="Times New Roman" w:cs="Times New Roman"/>
          <w:sz w:val="24"/>
          <w:szCs w:val="24"/>
          <w:lang w:val="en-GB"/>
        </w:rPr>
        <w:t xml:space="preserve">n the enacting clause, the text 'Article 30 paragraph (4) and paragraph (7), Article 34 paragraph (10) of Law No 407-XVI of 21.12.2006 </w:t>
      </w:r>
      <w:r w:rsidR="0015519E" w:rsidRPr="001C036E">
        <w:rPr>
          <w:rFonts w:ascii="Times New Roman" w:eastAsia="Times New Roman" w:hAnsi="Times New Roman" w:cs="Times New Roman"/>
          <w:sz w:val="24"/>
          <w:szCs w:val="24"/>
          <w:lang w:val="en-GB"/>
        </w:rPr>
        <w:t>'</w:t>
      </w:r>
      <w:r w:rsidR="001A7A5D" w:rsidRPr="001C036E">
        <w:rPr>
          <w:rFonts w:ascii="Times New Roman" w:eastAsia="Times New Roman" w:hAnsi="Times New Roman" w:cs="Times New Roman"/>
          <w:sz w:val="24"/>
          <w:szCs w:val="24"/>
          <w:lang w:val="en-GB"/>
        </w:rPr>
        <w:t>o</w:t>
      </w:r>
      <w:r w:rsidR="00B652F9" w:rsidRPr="001C036E">
        <w:rPr>
          <w:rFonts w:ascii="Times New Roman" w:eastAsia="Times New Roman" w:hAnsi="Times New Roman" w:cs="Times New Roman"/>
          <w:sz w:val="24"/>
          <w:szCs w:val="24"/>
          <w:lang w:val="en-GB"/>
        </w:rPr>
        <w:t>n Insurance</w:t>
      </w:r>
      <w:r w:rsidR="0015519E" w:rsidRPr="001C036E">
        <w:rPr>
          <w:rFonts w:ascii="Times New Roman" w:eastAsia="Times New Roman" w:hAnsi="Times New Roman" w:cs="Times New Roman"/>
          <w:sz w:val="24"/>
          <w:szCs w:val="24"/>
          <w:lang w:val="en-GB"/>
        </w:rPr>
        <w:t>'</w:t>
      </w:r>
      <w:r w:rsidR="00B652F9" w:rsidRPr="001C036E">
        <w:rPr>
          <w:rFonts w:ascii="Times New Roman" w:eastAsia="Times New Roman" w:hAnsi="Times New Roman" w:cs="Times New Roman"/>
          <w:sz w:val="24"/>
          <w:szCs w:val="24"/>
          <w:lang w:val="en-GB"/>
        </w:rPr>
        <w:t xml:space="preserve"> (Official Gazette of the Republic of Moldova, 2007, No 47–49, Article 213)' </w:t>
      </w:r>
      <w:r w:rsidR="005F7E11" w:rsidRPr="001C036E">
        <w:rPr>
          <w:rFonts w:ascii="Times New Roman" w:eastAsia="Times New Roman" w:hAnsi="Times New Roman" w:cs="Times New Roman"/>
          <w:sz w:val="24"/>
          <w:szCs w:val="24"/>
          <w:lang w:val="en-GB"/>
        </w:rPr>
        <w:t>is</w:t>
      </w:r>
      <w:r w:rsidR="00B652F9" w:rsidRPr="001C036E">
        <w:rPr>
          <w:rFonts w:ascii="Times New Roman" w:eastAsia="Times New Roman" w:hAnsi="Times New Roman" w:cs="Times New Roman"/>
          <w:sz w:val="24"/>
          <w:szCs w:val="24"/>
          <w:lang w:val="en-GB"/>
        </w:rPr>
        <w:t xml:space="preserve"> replaced by the text 'Article 16 paragraph (6), Article 123 paragraph (6) </w:t>
      </w:r>
      <w:r w:rsidR="005F7E11" w:rsidRPr="001C036E">
        <w:rPr>
          <w:rFonts w:ascii="Times New Roman" w:eastAsia="Times New Roman" w:hAnsi="Times New Roman" w:cs="Times New Roman"/>
          <w:sz w:val="24"/>
          <w:szCs w:val="24"/>
          <w:lang w:val="en-GB"/>
        </w:rPr>
        <w:t>(</w:t>
      </w:r>
      <w:r w:rsidR="00B652F9" w:rsidRPr="001C036E">
        <w:rPr>
          <w:rFonts w:ascii="Times New Roman" w:eastAsia="Times New Roman" w:hAnsi="Times New Roman" w:cs="Times New Roman"/>
          <w:sz w:val="24"/>
          <w:szCs w:val="24"/>
          <w:lang w:val="en-GB"/>
        </w:rPr>
        <w:t xml:space="preserve">d) of Law No 92/2022 on </w:t>
      </w:r>
      <w:r w:rsidR="00282D48" w:rsidRPr="001C036E">
        <w:rPr>
          <w:rFonts w:ascii="Times New Roman" w:eastAsia="Times New Roman" w:hAnsi="Times New Roman" w:cs="Times New Roman"/>
          <w:sz w:val="24"/>
          <w:szCs w:val="24"/>
          <w:lang w:val="en-GB"/>
        </w:rPr>
        <w:t>I</w:t>
      </w:r>
      <w:r w:rsidR="00B652F9" w:rsidRPr="001C036E">
        <w:rPr>
          <w:rFonts w:ascii="Times New Roman" w:eastAsia="Times New Roman" w:hAnsi="Times New Roman" w:cs="Times New Roman"/>
          <w:sz w:val="24"/>
          <w:szCs w:val="24"/>
          <w:lang w:val="en-GB"/>
        </w:rPr>
        <w:t xml:space="preserve">nsurance </w:t>
      </w:r>
      <w:r w:rsidR="00282D48" w:rsidRPr="001C036E">
        <w:rPr>
          <w:rFonts w:ascii="Times New Roman" w:eastAsia="Times New Roman" w:hAnsi="Times New Roman" w:cs="Times New Roman"/>
          <w:sz w:val="24"/>
          <w:szCs w:val="24"/>
          <w:lang w:val="en-GB"/>
        </w:rPr>
        <w:t>and</w:t>
      </w:r>
      <w:r w:rsidR="00B652F9" w:rsidRPr="001C036E">
        <w:rPr>
          <w:rFonts w:ascii="Times New Roman" w:eastAsia="Times New Roman" w:hAnsi="Times New Roman" w:cs="Times New Roman"/>
          <w:sz w:val="24"/>
          <w:szCs w:val="24"/>
          <w:lang w:val="en-GB"/>
        </w:rPr>
        <w:t xml:space="preserve"> </w:t>
      </w:r>
      <w:r w:rsidR="00282D48" w:rsidRPr="001C036E">
        <w:rPr>
          <w:rFonts w:ascii="Times New Roman" w:eastAsia="Times New Roman" w:hAnsi="Times New Roman" w:cs="Times New Roman"/>
          <w:sz w:val="24"/>
          <w:szCs w:val="24"/>
          <w:lang w:val="en-GB"/>
        </w:rPr>
        <w:t>R</w:t>
      </w:r>
      <w:r w:rsidR="00B652F9" w:rsidRPr="001C036E">
        <w:rPr>
          <w:rFonts w:ascii="Times New Roman" w:eastAsia="Times New Roman" w:hAnsi="Times New Roman" w:cs="Times New Roman"/>
          <w:sz w:val="24"/>
          <w:szCs w:val="24"/>
          <w:lang w:val="en-GB"/>
        </w:rPr>
        <w:t xml:space="preserve">einsurance </w:t>
      </w:r>
      <w:r w:rsidR="00282D48" w:rsidRPr="001C036E">
        <w:rPr>
          <w:rFonts w:ascii="Times New Roman" w:eastAsia="Times New Roman" w:hAnsi="Times New Roman" w:cs="Times New Roman"/>
          <w:sz w:val="24"/>
          <w:szCs w:val="24"/>
          <w:lang w:val="en-GB"/>
        </w:rPr>
        <w:t>A</w:t>
      </w:r>
      <w:r w:rsidR="00B652F9" w:rsidRPr="001C036E">
        <w:rPr>
          <w:rFonts w:ascii="Times New Roman" w:eastAsia="Times New Roman" w:hAnsi="Times New Roman" w:cs="Times New Roman"/>
          <w:sz w:val="24"/>
          <w:szCs w:val="24"/>
          <w:lang w:val="en-GB"/>
        </w:rPr>
        <w:t xml:space="preserve">ctivity (Official </w:t>
      </w:r>
      <w:r w:rsidR="00282D48" w:rsidRPr="001C036E">
        <w:rPr>
          <w:rFonts w:ascii="Times New Roman" w:eastAsia="Times New Roman" w:hAnsi="Times New Roman" w:cs="Times New Roman"/>
          <w:sz w:val="24"/>
          <w:szCs w:val="24"/>
          <w:lang w:val="en-GB"/>
        </w:rPr>
        <w:t xml:space="preserve">Gazette </w:t>
      </w:r>
      <w:r w:rsidR="00B652F9" w:rsidRPr="001C036E">
        <w:rPr>
          <w:rFonts w:ascii="Times New Roman" w:eastAsia="Times New Roman" w:hAnsi="Times New Roman" w:cs="Times New Roman"/>
          <w:sz w:val="24"/>
          <w:szCs w:val="24"/>
          <w:lang w:val="en-GB"/>
        </w:rPr>
        <w:t>of the Republic of Moldova, 2022, No 129–133, Article 229)</w:t>
      </w:r>
      <w:r w:rsidR="00B06FE3" w:rsidRPr="001C036E">
        <w:rPr>
          <w:rFonts w:ascii="Times New Roman" w:eastAsia="Times New Roman" w:hAnsi="Times New Roman" w:cs="Times New Roman"/>
          <w:sz w:val="24"/>
          <w:szCs w:val="24"/>
          <w:lang w:val="en-GB"/>
        </w:rPr>
        <w:t>'</w:t>
      </w:r>
      <w:r w:rsidR="00B652F9" w:rsidRPr="001C036E">
        <w:rPr>
          <w:rFonts w:ascii="Times New Roman" w:eastAsia="Times New Roman" w:hAnsi="Times New Roman" w:cs="Times New Roman"/>
          <w:sz w:val="24"/>
          <w:szCs w:val="24"/>
          <w:lang w:val="en-GB"/>
        </w:rPr>
        <w:t>.</w:t>
      </w:r>
    </w:p>
    <w:p w14:paraId="40CED9BB" w14:textId="574AC20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2.3. </w:t>
      </w:r>
      <w:r w:rsidR="00550BFE" w:rsidRPr="001C036E">
        <w:rPr>
          <w:rFonts w:ascii="Times New Roman" w:eastAsia="Times New Roman" w:hAnsi="Times New Roman" w:cs="Times New Roman"/>
          <w:sz w:val="24"/>
          <w:szCs w:val="24"/>
          <w:lang w:val="en-GB"/>
        </w:rPr>
        <w:t>in Annex No 1</w:t>
      </w:r>
      <w:r w:rsidRPr="001C036E">
        <w:rPr>
          <w:rFonts w:ascii="Times New Roman" w:eastAsia="Times New Roman" w:hAnsi="Times New Roman" w:cs="Times New Roman"/>
          <w:sz w:val="24"/>
          <w:szCs w:val="24"/>
          <w:lang w:val="en-GB"/>
        </w:rPr>
        <w:t>:</w:t>
      </w:r>
    </w:p>
    <w:p w14:paraId="5A83A9AF" w14:textId="52F8F32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lastRenderedPageBreak/>
        <w:t xml:space="preserve">2.3.1. </w:t>
      </w:r>
      <w:r w:rsidR="00CB2172" w:rsidRPr="001C036E">
        <w:rPr>
          <w:rFonts w:ascii="Times New Roman" w:eastAsia="Times New Roman" w:hAnsi="Times New Roman" w:cs="Times New Roman"/>
          <w:sz w:val="24"/>
          <w:szCs w:val="24"/>
          <w:lang w:val="en-GB"/>
        </w:rPr>
        <w:t>in point</w:t>
      </w:r>
      <w:r w:rsidRPr="001C036E">
        <w:rPr>
          <w:rFonts w:ascii="Times New Roman" w:eastAsia="Times New Roman" w:hAnsi="Times New Roman" w:cs="Times New Roman"/>
          <w:sz w:val="24"/>
          <w:szCs w:val="24"/>
          <w:lang w:val="en-GB"/>
        </w:rPr>
        <w:t xml:space="preserve"> 1</w:t>
      </w:r>
      <w:r w:rsidRPr="001C036E">
        <w:rPr>
          <w:rFonts w:ascii="Times New Roman" w:eastAsia="Times New Roman" w:hAnsi="Times New Roman" w:cs="Times New Roman"/>
          <w:sz w:val="24"/>
          <w:szCs w:val="24"/>
          <w:vertAlign w:val="superscript"/>
          <w:lang w:val="en-GB"/>
        </w:rPr>
        <w:t>1</w:t>
      </w:r>
      <w:r w:rsidRPr="001C036E">
        <w:rPr>
          <w:rFonts w:ascii="Times New Roman" w:eastAsia="Times New Roman" w:hAnsi="Times New Roman" w:cs="Times New Roman"/>
          <w:sz w:val="24"/>
          <w:szCs w:val="24"/>
          <w:lang w:val="en-GB"/>
        </w:rPr>
        <w:t xml:space="preserve"> </w:t>
      </w:r>
      <w:r w:rsidR="00CB2172" w:rsidRPr="001C036E">
        <w:rPr>
          <w:rFonts w:ascii="Times New Roman" w:eastAsia="Times New Roman" w:hAnsi="Times New Roman" w:cs="Times New Roman"/>
          <w:sz w:val="24"/>
          <w:szCs w:val="24"/>
          <w:lang w:val="en-GB"/>
        </w:rPr>
        <w:t xml:space="preserve">the words </w:t>
      </w:r>
      <w:r w:rsidR="0015519E" w:rsidRPr="001C036E">
        <w:rPr>
          <w:rFonts w:ascii="Times New Roman" w:eastAsia="Times New Roman" w:hAnsi="Times New Roman" w:cs="Times New Roman"/>
          <w:sz w:val="24"/>
          <w:szCs w:val="24"/>
          <w:lang w:val="en-GB"/>
        </w:rPr>
        <w:t>'</w:t>
      </w:r>
      <w:r w:rsidR="00CB2172" w:rsidRPr="001C036E">
        <w:rPr>
          <w:rFonts w:ascii="Times New Roman" w:eastAsia="Times New Roman" w:hAnsi="Times New Roman" w:cs="Times New Roman"/>
          <w:sz w:val="24"/>
          <w:szCs w:val="24"/>
          <w:lang w:val="en-GB"/>
        </w:rPr>
        <w:t>insurer (reinsurer) and</w:t>
      </w:r>
      <w:r w:rsidR="0015519E" w:rsidRPr="001C036E">
        <w:rPr>
          <w:rFonts w:ascii="Times New Roman" w:eastAsia="Times New Roman" w:hAnsi="Times New Roman" w:cs="Times New Roman"/>
          <w:sz w:val="24"/>
          <w:szCs w:val="24"/>
          <w:lang w:val="en-GB"/>
        </w:rPr>
        <w:t>'</w:t>
      </w:r>
      <w:r w:rsidR="00CB2172" w:rsidRPr="001C036E">
        <w:rPr>
          <w:rFonts w:ascii="Times New Roman" w:eastAsia="Times New Roman" w:hAnsi="Times New Roman" w:cs="Times New Roman"/>
          <w:sz w:val="24"/>
          <w:szCs w:val="24"/>
          <w:lang w:val="en-GB"/>
        </w:rPr>
        <w:t xml:space="preserve">, </w:t>
      </w:r>
      <w:r w:rsidR="0015519E" w:rsidRPr="001C036E">
        <w:rPr>
          <w:rFonts w:ascii="Times New Roman" w:eastAsia="Times New Roman" w:hAnsi="Times New Roman" w:cs="Times New Roman"/>
          <w:sz w:val="24"/>
          <w:szCs w:val="24"/>
          <w:lang w:val="en-GB"/>
        </w:rPr>
        <w:t>'</w:t>
      </w:r>
      <w:r w:rsidR="00CB2172" w:rsidRPr="001C036E">
        <w:rPr>
          <w:rFonts w:ascii="Times New Roman" w:eastAsia="Times New Roman" w:hAnsi="Times New Roman" w:cs="Times New Roman"/>
          <w:sz w:val="24"/>
          <w:szCs w:val="24"/>
          <w:lang w:val="en-GB"/>
        </w:rPr>
        <w:t>including</w:t>
      </w:r>
      <w:r w:rsidR="0015519E" w:rsidRPr="001C036E">
        <w:rPr>
          <w:rFonts w:ascii="Times New Roman" w:eastAsia="Times New Roman" w:hAnsi="Times New Roman" w:cs="Times New Roman"/>
          <w:sz w:val="24"/>
          <w:szCs w:val="24"/>
          <w:lang w:val="en-GB"/>
        </w:rPr>
        <w:t>'</w:t>
      </w:r>
      <w:r w:rsidR="00CB2172" w:rsidRPr="001C036E">
        <w:rPr>
          <w:rFonts w:ascii="Times New Roman" w:eastAsia="Times New Roman" w:hAnsi="Times New Roman" w:cs="Times New Roman"/>
          <w:sz w:val="24"/>
          <w:szCs w:val="24"/>
          <w:lang w:val="en-GB"/>
        </w:rPr>
        <w:t xml:space="preserve">, </w:t>
      </w:r>
      <w:r w:rsidR="0015519E" w:rsidRPr="001C036E">
        <w:rPr>
          <w:rFonts w:ascii="Times New Roman" w:eastAsia="Times New Roman" w:hAnsi="Times New Roman" w:cs="Times New Roman"/>
          <w:sz w:val="24"/>
          <w:szCs w:val="24"/>
          <w:lang w:val="en-GB"/>
        </w:rPr>
        <w:t>'</w:t>
      </w:r>
      <w:r w:rsidR="00CB2172" w:rsidRPr="001C036E">
        <w:rPr>
          <w:rFonts w:ascii="Times New Roman" w:eastAsia="Times New Roman" w:hAnsi="Times New Roman" w:cs="Times New Roman"/>
          <w:sz w:val="24"/>
          <w:szCs w:val="24"/>
          <w:lang w:val="en-GB"/>
        </w:rPr>
        <w:t>insurance company and</w:t>
      </w:r>
      <w:r w:rsidR="0015519E" w:rsidRPr="001C036E">
        <w:rPr>
          <w:rFonts w:ascii="Times New Roman" w:eastAsia="Times New Roman" w:hAnsi="Times New Roman" w:cs="Times New Roman"/>
          <w:sz w:val="24"/>
          <w:szCs w:val="24"/>
          <w:lang w:val="en-GB"/>
        </w:rPr>
        <w:t>'</w:t>
      </w:r>
      <w:r w:rsidR="00CB2172" w:rsidRPr="001C036E">
        <w:rPr>
          <w:rFonts w:ascii="Times New Roman" w:eastAsia="Times New Roman" w:hAnsi="Times New Roman" w:cs="Times New Roman"/>
          <w:sz w:val="24"/>
          <w:szCs w:val="24"/>
          <w:lang w:val="en-GB"/>
        </w:rPr>
        <w:t xml:space="preserve"> are excluded;</w:t>
      </w:r>
    </w:p>
    <w:p w14:paraId="081174BF" w14:textId="2CE35D66"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2.3.2. </w:t>
      </w:r>
      <w:r w:rsidR="009878F3" w:rsidRPr="001C036E">
        <w:rPr>
          <w:rFonts w:ascii="Times New Roman" w:eastAsia="Times New Roman" w:hAnsi="Times New Roman" w:cs="Times New Roman"/>
          <w:sz w:val="24"/>
          <w:szCs w:val="24"/>
          <w:lang w:val="en-GB"/>
        </w:rPr>
        <w:t xml:space="preserve">it is completed with point </w:t>
      </w:r>
      <w:r w:rsidRPr="001C036E">
        <w:rPr>
          <w:rFonts w:ascii="Times New Roman" w:eastAsia="Times New Roman" w:hAnsi="Times New Roman" w:cs="Times New Roman"/>
          <w:sz w:val="24"/>
          <w:szCs w:val="24"/>
          <w:lang w:val="en-GB"/>
        </w:rPr>
        <w:t>1</w:t>
      </w:r>
      <w:r w:rsidRPr="001C036E">
        <w:rPr>
          <w:rFonts w:ascii="Times New Roman" w:eastAsia="Times New Roman" w:hAnsi="Times New Roman" w:cs="Times New Roman"/>
          <w:sz w:val="24"/>
          <w:szCs w:val="24"/>
          <w:vertAlign w:val="superscript"/>
          <w:lang w:val="en-GB"/>
        </w:rPr>
        <w:t>2</w:t>
      </w:r>
      <w:r w:rsidRPr="001C036E">
        <w:rPr>
          <w:rFonts w:ascii="Times New Roman" w:eastAsia="Times New Roman" w:hAnsi="Times New Roman" w:cs="Times New Roman"/>
          <w:sz w:val="24"/>
          <w:szCs w:val="24"/>
          <w:lang w:val="en-GB"/>
        </w:rPr>
        <w:t xml:space="preserve"> </w:t>
      </w:r>
      <w:r w:rsidR="009878F3" w:rsidRPr="001C036E">
        <w:rPr>
          <w:rFonts w:ascii="Times New Roman" w:eastAsia="Times New Roman" w:hAnsi="Times New Roman" w:cs="Times New Roman"/>
          <w:sz w:val="24"/>
          <w:szCs w:val="24"/>
          <w:lang w:val="en-GB"/>
        </w:rPr>
        <w:t>with the following content:</w:t>
      </w:r>
    </w:p>
    <w:p w14:paraId="20B87285" w14:textId="058A48F9" w:rsidR="00BD70BF" w:rsidRPr="001C036E" w:rsidRDefault="0015519E"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w:t>
      </w:r>
      <w:r w:rsidR="00BD70BF" w:rsidRPr="001C036E">
        <w:rPr>
          <w:rFonts w:ascii="Times New Roman" w:eastAsia="Times New Roman" w:hAnsi="Times New Roman" w:cs="Times New Roman"/>
          <w:b/>
          <w:bCs/>
          <w:sz w:val="24"/>
          <w:szCs w:val="24"/>
          <w:lang w:val="en-GB"/>
        </w:rPr>
        <w:t>1</w:t>
      </w:r>
      <w:r w:rsidR="00BD70BF" w:rsidRPr="001C036E">
        <w:rPr>
          <w:rFonts w:ascii="Times New Roman" w:eastAsia="Times New Roman" w:hAnsi="Times New Roman" w:cs="Times New Roman"/>
          <w:b/>
          <w:bCs/>
          <w:sz w:val="24"/>
          <w:szCs w:val="24"/>
          <w:vertAlign w:val="superscript"/>
          <w:lang w:val="en-GB"/>
        </w:rPr>
        <w:t>2</w:t>
      </w:r>
      <w:r w:rsidR="00BD70BF" w:rsidRPr="001C036E">
        <w:rPr>
          <w:rFonts w:ascii="Times New Roman" w:eastAsia="Times New Roman" w:hAnsi="Times New Roman" w:cs="Times New Roman"/>
          <w:b/>
          <w:bCs/>
          <w:sz w:val="24"/>
          <w:szCs w:val="24"/>
          <w:lang w:val="en-GB"/>
        </w:rPr>
        <w:t>.</w:t>
      </w:r>
      <w:r w:rsidR="00BD70BF" w:rsidRPr="001C036E">
        <w:rPr>
          <w:rFonts w:ascii="Times New Roman" w:eastAsia="Times New Roman" w:hAnsi="Times New Roman" w:cs="Times New Roman"/>
          <w:sz w:val="24"/>
          <w:szCs w:val="24"/>
          <w:lang w:val="en-GB"/>
        </w:rPr>
        <w:t xml:space="preserve"> </w:t>
      </w:r>
      <w:r w:rsidR="00A23958" w:rsidRPr="001C036E">
        <w:rPr>
          <w:rFonts w:ascii="Times New Roman" w:eastAsia="Times New Roman" w:hAnsi="Times New Roman" w:cs="Times New Roman"/>
          <w:sz w:val="24"/>
          <w:szCs w:val="24"/>
          <w:lang w:val="en-GB"/>
        </w:rPr>
        <w:t xml:space="preserve">This Regulation applies to insurance or reinsurance undertakings whose licenses have been withdrawn prior to the date of entry into force of the Regulation on own funds, </w:t>
      </w:r>
      <w:r w:rsidR="00351280" w:rsidRPr="001C036E">
        <w:rPr>
          <w:rFonts w:ascii="Times New Roman" w:eastAsia="Times New Roman" w:hAnsi="Times New Roman" w:cs="Times New Roman"/>
          <w:sz w:val="24"/>
          <w:szCs w:val="24"/>
          <w:lang w:val="en-GB"/>
        </w:rPr>
        <w:t xml:space="preserve">the </w:t>
      </w:r>
      <w:r w:rsidR="00A23958" w:rsidRPr="001C036E">
        <w:rPr>
          <w:rFonts w:ascii="Times New Roman" w:eastAsia="Times New Roman" w:hAnsi="Times New Roman" w:cs="Times New Roman"/>
          <w:sz w:val="24"/>
          <w:szCs w:val="24"/>
          <w:lang w:val="en-GB"/>
        </w:rPr>
        <w:t xml:space="preserve">valuation of assets and liabilities, assets eligible to cover technical </w:t>
      </w:r>
      <w:r w:rsidR="008C14C2" w:rsidRPr="001C036E">
        <w:rPr>
          <w:rFonts w:ascii="Times New Roman" w:eastAsia="Times New Roman" w:hAnsi="Times New Roman" w:cs="Times New Roman"/>
          <w:sz w:val="24"/>
          <w:szCs w:val="24"/>
          <w:lang w:val="en-GB"/>
        </w:rPr>
        <w:t>provisions</w:t>
      </w:r>
      <w:r w:rsidR="00A23958" w:rsidRPr="001C036E">
        <w:rPr>
          <w:rFonts w:ascii="Times New Roman" w:eastAsia="Times New Roman" w:hAnsi="Times New Roman" w:cs="Times New Roman"/>
          <w:sz w:val="24"/>
          <w:szCs w:val="24"/>
          <w:lang w:val="en-GB"/>
        </w:rPr>
        <w:t xml:space="preserve"> and </w:t>
      </w:r>
      <w:r w:rsidR="00351280" w:rsidRPr="001C036E">
        <w:rPr>
          <w:rFonts w:ascii="Times New Roman" w:eastAsia="Times New Roman" w:hAnsi="Times New Roman" w:cs="Times New Roman"/>
          <w:sz w:val="24"/>
          <w:szCs w:val="24"/>
          <w:lang w:val="en-GB"/>
        </w:rPr>
        <w:t xml:space="preserve">the </w:t>
      </w:r>
      <w:r w:rsidR="00A23958" w:rsidRPr="001C036E">
        <w:rPr>
          <w:rFonts w:ascii="Times New Roman" w:eastAsia="Times New Roman" w:hAnsi="Times New Roman" w:cs="Times New Roman"/>
          <w:sz w:val="24"/>
          <w:szCs w:val="24"/>
          <w:lang w:val="en-GB"/>
        </w:rPr>
        <w:t xml:space="preserve">minimum capital requirement, solvency and liquidity of the insurance or reinsurance undertaking, approved by the Decision of the Executive Board of the National Bank of Moldova No 328 of </w:t>
      </w:r>
      <w:r w:rsidR="00F51B05" w:rsidRPr="001C036E">
        <w:rPr>
          <w:rFonts w:ascii="Times New Roman" w:eastAsia="Times New Roman" w:hAnsi="Times New Roman" w:cs="Times New Roman"/>
          <w:sz w:val="24"/>
          <w:szCs w:val="24"/>
          <w:lang w:val="en-GB"/>
        </w:rPr>
        <w:t xml:space="preserve">19 </w:t>
      </w:r>
      <w:r w:rsidR="00A23958" w:rsidRPr="001C036E">
        <w:rPr>
          <w:rFonts w:ascii="Times New Roman" w:eastAsia="Times New Roman" w:hAnsi="Times New Roman" w:cs="Times New Roman"/>
          <w:sz w:val="24"/>
          <w:szCs w:val="24"/>
          <w:lang w:val="en-GB"/>
        </w:rPr>
        <w:t>December 2024</w:t>
      </w:r>
      <w:r w:rsidR="00EA1406" w:rsidRPr="001C036E">
        <w:rPr>
          <w:rFonts w:ascii="Times New Roman" w:eastAsia="Times New Roman" w:hAnsi="Times New Roman" w:cs="Times New Roman"/>
          <w:sz w:val="24"/>
          <w:szCs w:val="24"/>
          <w:lang w:val="en-GB"/>
        </w:rPr>
        <w:t xml:space="preserve">. </w:t>
      </w:r>
      <w:r w:rsidRPr="001C036E">
        <w:rPr>
          <w:rFonts w:ascii="Times New Roman" w:eastAsia="Times New Roman" w:hAnsi="Times New Roman" w:cs="Times New Roman"/>
          <w:sz w:val="24"/>
          <w:szCs w:val="24"/>
          <w:lang w:val="en-GB"/>
        </w:rPr>
        <w:t>'</w:t>
      </w:r>
      <w:r w:rsidR="00A23958" w:rsidRPr="001C036E">
        <w:rPr>
          <w:rFonts w:ascii="Times New Roman" w:eastAsia="Times New Roman" w:hAnsi="Times New Roman" w:cs="Times New Roman"/>
          <w:sz w:val="24"/>
          <w:szCs w:val="24"/>
          <w:lang w:val="en-GB"/>
        </w:rPr>
        <w:t>;</w:t>
      </w:r>
    </w:p>
    <w:p w14:paraId="5F0E1575" w14:textId="686CEE95"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2.3.3. </w:t>
      </w:r>
      <w:r w:rsidR="00EA1406" w:rsidRPr="001C036E">
        <w:rPr>
          <w:rFonts w:ascii="Times New Roman" w:eastAsia="Times New Roman" w:hAnsi="Times New Roman" w:cs="Times New Roman"/>
          <w:sz w:val="24"/>
          <w:szCs w:val="24"/>
          <w:lang w:val="en-GB"/>
        </w:rPr>
        <w:t>point 2</w:t>
      </w:r>
      <w:r w:rsidRPr="001C036E">
        <w:rPr>
          <w:rFonts w:ascii="Times New Roman" w:eastAsia="Times New Roman" w:hAnsi="Times New Roman" w:cs="Times New Roman"/>
          <w:sz w:val="24"/>
          <w:szCs w:val="24"/>
          <w:lang w:val="en-GB"/>
        </w:rPr>
        <w:t>:</w:t>
      </w:r>
    </w:p>
    <w:p w14:paraId="3A5A0BBC" w14:textId="2A074936"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2.3.3.1. </w:t>
      </w:r>
      <w:r w:rsidR="00EA1406" w:rsidRPr="001C036E">
        <w:rPr>
          <w:rFonts w:ascii="Times New Roman" w:eastAsia="Times New Roman" w:hAnsi="Times New Roman" w:cs="Times New Roman"/>
          <w:sz w:val="24"/>
          <w:szCs w:val="24"/>
          <w:lang w:val="en-GB"/>
        </w:rPr>
        <w:t xml:space="preserve">is completed by the notion </w:t>
      </w:r>
      <w:r w:rsidR="0015519E" w:rsidRPr="001C036E">
        <w:rPr>
          <w:rFonts w:ascii="Times New Roman" w:eastAsia="Times New Roman" w:hAnsi="Times New Roman" w:cs="Times New Roman"/>
          <w:sz w:val="24"/>
          <w:szCs w:val="24"/>
          <w:lang w:val="en-GB"/>
        </w:rPr>
        <w:t>'</w:t>
      </w:r>
      <w:r w:rsidR="00EA1406" w:rsidRPr="001C036E">
        <w:rPr>
          <w:rFonts w:ascii="Times New Roman" w:eastAsia="Times New Roman" w:hAnsi="Times New Roman" w:cs="Times New Roman"/>
          <w:sz w:val="24"/>
          <w:szCs w:val="24"/>
          <w:lang w:val="en-GB"/>
        </w:rPr>
        <w:t>insurance or reinsurance undertaking whose license has been withdrawn</w:t>
      </w:r>
      <w:r w:rsidR="0015519E" w:rsidRPr="001C036E">
        <w:rPr>
          <w:rFonts w:ascii="Times New Roman" w:eastAsia="Times New Roman" w:hAnsi="Times New Roman" w:cs="Times New Roman"/>
          <w:sz w:val="24"/>
          <w:szCs w:val="24"/>
          <w:lang w:val="en-GB"/>
        </w:rPr>
        <w:t>'</w:t>
      </w:r>
      <w:r w:rsidR="00EA1406" w:rsidRPr="001C036E">
        <w:rPr>
          <w:rFonts w:ascii="Times New Roman" w:eastAsia="Times New Roman" w:hAnsi="Times New Roman" w:cs="Times New Roman"/>
          <w:sz w:val="24"/>
          <w:szCs w:val="24"/>
          <w:lang w:val="en-GB"/>
        </w:rPr>
        <w:t xml:space="preserve"> with the following content:</w:t>
      </w:r>
    </w:p>
    <w:p w14:paraId="2B810A28" w14:textId="3F8EC56B" w:rsidR="00BD70BF" w:rsidRPr="001C036E" w:rsidRDefault="0015519E"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w:t>
      </w:r>
      <w:r w:rsidR="00436CE5" w:rsidRPr="001C036E">
        <w:rPr>
          <w:rFonts w:ascii="Times New Roman" w:eastAsia="Times New Roman" w:hAnsi="Times New Roman" w:cs="Times New Roman"/>
          <w:b/>
          <w:bCs/>
          <w:sz w:val="24"/>
          <w:szCs w:val="24"/>
          <w:lang w:val="en-GB"/>
        </w:rPr>
        <w:t>the insurance or reinsurance undertaking whose license has been withdrawn</w:t>
      </w:r>
      <w:r w:rsidR="00436CE5" w:rsidRPr="001C036E">
        <w:rPr>
          <w:rFonts w:ascii="Times New Roman" w:eastAsia="Times New Roman" w:hAnsi="Times New Roman" w:cs="Times New Roman"/>
          <w:sz w:val="24"/>
          <w:szCs w:val="24"/>
          <w:lang w:val="en-GB"/>
        </w:rPr>
        <w:t xml:space="preserve"> (hereinafter - the </w:t>
      </w:r>
      <w:r w:rsidR="00C617A4" w:rsidRPr="001C036E">
        <w:rPr>
          <w:rFonts w:ascii="Times New Roman" w:eastAsia="Times New Roman" w:hAnsi="Times New Roman" w:cs="Times New Roman"/>
          <w:sz w:val="24"/>
          <w:szCs w:val="24"/>
          <w:lang w:val="en-GB"/>
        </w:rPr>
        <w:t>undertaking</w:t>
      </w:r>
      <w:r w:rsidR="00436CE5" w:rsidRPr="001C036E">
        <w:rPr>
          <w:rFonts w:ascii="Times New Roman" w:eastAsia="Times New Roman" w:hAnsi="Times New Roman" w:cs="Times New Roman"/>
          <w:sz w:val="24"/>
          <w:szCs w:val="24"/>
          <w:lang w:val="en-GB"/>
        </w:rPr>
        <w:t xml:space="preserve">) - the </w:t>
      </w:r>
      <w:r w:rsidR="00C617A4" w:rsidRPr="001C036E">
        <w:rPr>
          <w:rFonts w:ascii="Times New Roman" w:eastAsia="Times New Roman" w:hAnsi="Times New Roman" w:cs="Times New Roman"/>
          <w:sz w:val="24"/>
          <w:szCs w:val="24"/>
          <w:lang w:val="en-GB"/>
        </w:rPr>
        <w:t>undertaking</w:t>
      </w:r>
      <w:r w:rsidR="00436CE5" w:rsidRPr="001C036E">
        <w:rPr>
          <w:rFonts w:ascii="Times New Roman" w:eastAsia="Times New Roman" w:hAnsi="Times New Roman" w:cs="Times New Roman"/>
          <w:sz w:val="24"/>
          <w:szCs w:val="24"/>
          <w:lang w:val="en-GB"/>
        </w:rPr>
        <w:t xml:space="preserve"> </w:t>
      </w:r>
      <w:r w:rsidR="004955A1" w:rsidRPr="001C036E">
        <w:rPr>
          <w:rFonts w:ascii="Times New Roman" w:eastAsia="Times New Roman" w:hAnsi="Times New Roman" w:cs="Times New Roman"/>
          <w:sz w:val="24"/>
          <w:szCs w:val="24"/>
          <w:lang w:val="en-GB"/>
        </w:rPr>
        <w:t>that was</w:t>
      </w:r>
      <w:r w:rsidR="00436CE5" w:rsidRPr="001C036E">
        <w:rPr>
          <w:rFonts w:ascii="Times New Roman" w:eastAsia="Times New Roman" w:hAnsi="Times New Roman" w:cs="Times New Roman"/>
          <w:sz w:val="24"/>
          <w:szCs w:val="24"/>
          <w:lang w:val="en-GB"/>
        </w:rPr>
        <w:t xml:space="preserve"> licensed to conduct insurance or reinsurance activity, which has payment obligations assumed </w:t>
      </w:r>
      <w:r w:rsidR="004955A1" w:rsidRPr="001C036E">
        <w:rPr>
          <w:rFonts w:ascii="Times New Roman" w:eastAsia="Times New Roman" w:hAnsi="Times New Roman" w:cs="Times New Roman"/>
          <w:sz w:val="24"/>
          <w:szCs w:val="24"/>
          <w:lang w:val="en-GB"/>
        </w:rPr>
        <w:t>under</w:t>
      </w:r>
      <w:r w:rsidR="00436CE5" w:rsidRPr="001C036E">
        <w:rPr>
          <w:rFonts w:ascii="Times New Roman" w:eastAsia="Times New Roman" w:hAnsi="Times New Roman" w:cs="Times New Roman"/>
          <w:sz w:val="24"/>
          <w:szCs w:val="24"/>
          <w:lang w:val="en-GB"/>
        </w:rPr>
        <w:t xml:space="preserve"> insurance contracts and to which the provisions of Article 16 paragraph (6) and, where applicable, Article 123 paragraph (6) of Law </w:t>
      </w:r>
      <w:r w:rsidR="004955A1" w:rsidRPr="001C036E">
        <w:rPr>
          <w:rFonts w:ascii="Times New Roman" w:eastAsia="Times New Roman" w:hAnsi="Times New Roman" w:cs="Times New Roman"/>
          <w:sz w:val="24"/>
          <w:szCs w:val="24"/>
          <w:lang w:val="en-GB"/>
        </w:rPr>
        <w:t xml:space="preserve">No </w:t>
      </w:r>
      <w:r w:rsidR="00436CE5" w:rsidRPr="001C036E">
        <w:rPr>
          <w:rFonts w:ascii="Times New Roman" w:eastAsia="Times New Roman" w:hAnsi="Times New Roman" w:cs="Times New Roman"/>
          <w:sz w:val="24"/>
          <w:szCs w:val="24"/>
          <w:lang w:val="en-GB"/>
        </w:rPr>
        <w:t>92/2022 appl</w:t>
      </w:r>
      <w:r w:rsidR="004955A1" w:rsidRPr="001C036E">
        <w:rPr>
          <w:rFonts w:ascii="Times New Roman" w:eastAsia="Times New Roman" w:hAnsi="Times New Roman" w:cs="Times New Roman"/>
          <w:sz w:val="24"/>
          <w:szCs w:val="24"/>
          <w:lang w:val="en-GB"/>
        </w:rPr>
        <w:t>y</w:t>
      </w:r>
      <w:r w:rsidR="00436CE5" w:rsidRPr="001C036E">
        <w:rPr>
          <w:rFonts w:ascii="Times New Roman" w:eastAsia="Times New Roman" w:hAnsi="Times New Roman" w:cs="Times New Roman"/>
          <w:sz w:val="24"/>
          <w:szCs w:val="24"/>
          <w:lang w:val="en-GB"/>
        </w:rPr>
        <w:t>, with reference to which the court decision on the opening of insolvency proceedings and/or the court decision on the initiation of liquidation proceedings is not adopted.</w:t>
      </w:r>
      <w:r w:rsidRPr="001C036E">
        <w:rPr>
          <w:rFonts w:ascii="Times New Roman" w:eastAsia="Times New Roman" w:hAnsi="Times New Roman" w:cs="Times New Roman"/>
          <w:sz w:val="24"/>
          <w:szCs w:val="24"/>
          <w:lang w:val="en-GB"/>
        </w:rPr>
        <w:t xml:space="preserve"> '</w:t>
      </w:r>
      <w:r w:rsidR="00436CE5" w:rsidRPr="001C036E">
        <w:rPr>
          <w:rFonts w:ascii="Times New Roman" w:eastAsia="Times New Roman" w:hAnsi="Times New Roman" w:cs="Times New Roman"/>
          <w:sz w:val="24"/>
          <w:szCs w:val="24"/>
          <w:lang w:val="en-GB"/>
        </w:rPr>
        <w:t>;</w:t>
      </w:r>
    </w:p>
    <w:p w14:paraId="106F78BA" w14:textId="361CE5FD"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2.3.3.2. </w:t>
      </w:r>
      <w:r w:rsidR="00C646EE" w:rsidRPr="001C036E">
        <w:rPr>
          <w:rFonts w:ascii="Times New Roman" w:eastAsia="Times New Roman" w:hAnsi="Times New Roman" w:cs="Times New Roman"/>
          <w:sz w:val="24"/>
          <w:szCs w:val="24"/>
          <w:lang w:val="en-GB"/>
        </w:rPr>
        <w:t>the term</w:t>
      </w:r>
      <w:r w:rsidRPr="001C036E">
        <w:rPr>
          <w:rFonts w:ascii="Times New Roman" w:eastAsia="Times New Roman" w:hAnsi="Times New Roman" w:cs="Times New Roman"/>
          <w:sz w:val="24"/>
          <w:szCs w:val="24"/>
          <w:lang w:val="en-GB"/>
        </w:rPr>
        <w:t xml:space="preserve"> </w:t>
      </w:r>
      <w:r w:rsidR="0015519E" w:rsidRPr="001C036E">
        <w:rPr>
          <w:rFonts w:ascii="Times New Roman" w:eastAsia="Times New Roman" w:hAnsi="Times New Roman" w:cs="Times New Roman"/>
          <w:sz w:val="24"/>
          <w:szCs w:val="24"/>
          <w:lang w:val="en-GB"/>
        </w:rPr>
        <w:t>'</w:t>
      </w:r>
      <w:r w:rsidR="00C646EE" w:rsidRPr="001C036E">
        <w:rPr>
          <w:rFonts w:ascii="Times New Roman" w:eastAsia="Times New Roman" w:hAnsi="Times New Roman" w:cs="Times New Roman"/>
          <w:sz w:val="24"/>
          <w:szCs w:val="24"/>
          <w:lang w:val="en-GB"/>
        </w:rPr>
        <w:t>minimum solvency margin of guarantee</w:t>
      </w:r>
      <w:r w:rsidR="0015519E" w:rsidRPr="001C036E">
        <w:rPr>
          <w:rFonts w:ascii="Times New Roman" w:eastAsia="Times New Roman" w:hAnsi="Times New Roman" w:cs="Times New Roman"/>
          <w:sz w:val="24"/>
          <w:szCs w:val="24"/>
          <w:lang w:val="en-GB"/>
        </w:rPr>
        <w:t>'</w:t>
      </w:r>
      <w:r w:rsidRPr="001C036E">
        <w:rPr>
          <w:rFonts w:ascii="Times New Roman" w:eastAsia="Times New Roman" w:hAnsi="Times New Roman" w:cs="Times New Roman"/>
          <w:sz w:val="24"/>
          <w:szCs w:val="24"/>
          <w:lang w:val="en-GB"/>
        </w:rPr>
        <w:t xml:space="preserve"> </w:t>
      </w:r>
      <w:r w:rsidR="00C646EE" w:rsidRPr="001C036E">
        <w:rPr>
          <w:rFonts w:ascii="Times New Roman" w:eastAsia="Times New Roman" w:hAnsi="Times New Roman" w:cs="Times New Roman"/>
          <w:sz w:val="24"/>
          <w:szCs w:val="24"/>
          <w:lang w:val="en-GB"/>
        </w:rPr>
        <w:t>shall have the following meaning</w:t>
      </w:r>
      <w:r w:rsidRPr="001C036E">
        <w:rPr>
          <w:rFonts w:ascii="Times New Roman" w:eastAsia="Times New Roman" w:hAnsi="Times New Roman" w:cs="Times New Roman"/>
          <w:sz w:val="24"/>
          <w:szCs w:val="24"/>
          <w:lang w:val="en-GB"/>
        </w:rPr>
        <w:t>:</w:t>
      </w:r>
    </w:p>
    <w:p w14:paraId="1F772308" w14:textId="6846E7C2" w:rsidR="00BD70BF" w:rsidRPr="001C036E" w:rsidRDefault="0015519E"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w:t>
      </w:r>
      <w:r w:rsidR="00C646EE" w:rsidRPr="001C036E">
        <w:rPr>
          <w:rFonts w:ascii="Times New Roman" w:eastAsia="Times New Roman" w:hAnsi="Times New Roman" w:cs="Times New Roman"/>
          <w:b/>
          <w:bCs/>
          <w:sz w:val="24"/>
          <w:szCs w:val="24"/>
          <w:lang w:val="en-GB"/>
        </w:rPr>
        <w:t>minimum solvency margin of guarantee</w:t>
      </w:r>
      <w:r w:rsidR="00C646EE" w:rsidRPr="001C036E">
        <w:rPr>
          <w:rFonts w:ascii="Times New Roman" w:eastAsia="Times New Roman" w:hAnsi="Times New Roman" w:cs="Times New Roman"/>
          <w:sz w:val="24"/>
          <w:szCs w:val="24"/>
          <w:lang w:val="en-GB"/>
        </w:rPr>
        <w:t xml:space="preserve"> </w:t>
      </w:r>
      <w:r w:rsidR="00BD70BF" w:rsidRPr="001C036E">
        <w:rPr>
          <w:rFonts w:ascii="Times New Roman" w:eastAsia="Times New Roman" w:hAnsi="Times New Roman" w:cs="Times New Roman"/>
          <w:sz w:val="24"/>
          <w:szCs w:val="24"/>
          <w:lang w:val="en-GB"/>
        </w:rPr>
        <w:t xml:space="preserve">- </w:t>
      </w:r>
      <w:r w:rsidR="0099450E" w:rsidRPr="001C036E">
        <w:rPr>
          <w:rFonts w:ascii="Times New Roman" w:eastAsia="Times New Roman" w:hAnsi="Times New Roman" w:cs="Times New Roman"/>
          <w:sz w:val="24"/>
          <w:szCs w:val="24"/>
          <w:lang w:val="en-GB"/>
        </w:rPr>
        <w:t>the size of the minimum solvency margin of the undertaking</w:t>
      </w:r>
      <w:r w:rsidR="00BD70BF" w:rsidRPr="001C036E">
        <w:rPr>
          <w:rFonts w:ascii="Times New Roman" w:eastAsia="Times New Roman" w:hAnsi="Times New Roman" w:cs="Times New Roman"/>
          <w:sz w:val="24"/>
          <w:szCs w:val="24"/>
          <w:lang w:val="en-GB"/>
        </w:rPr>
        <w:t>;</w:t>
      </w:r>
      <w:r w:rsidRPr="001C036E">
        <w:rPr>
          <w:rFonts w:ascii="Times New Roman" w:eastAsia="Times New Roman" w:hAnsi="Times New Roman" w:cs="Times New Roman"/>
          <w:sz w:val="24"/>
          <w:szCs w:val="24"/>
          <w:lang w:val="en-GB"/>
        </w:rPr>
        <w:t>'</w:t>
      </w:r>
      <w:r w:rsidR="00BD70BF" w:rsidRPr="001C036E">
        <w:rPr>
          <w:rFonts w:ascii="Times New Roman" w:eastAsia="Times New Roman" w:hAnsi="Times New Roman" w:cs="Times New Roman"/>
          <w:sz w:val="24"/>
          <w:szCs w:val="24"/>
          <w:lang w:val="en-GB"/>
        </w:rPr>
        <w:t>;</w:t>
      </w:r>
    </w:p>
    <w:p w14:paraId="3887AADF" w14:textId="6679CF30"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2.3.4. </w:t>
      </w:r>
      <w:r w:rsidR="00515736" w:rsidRPr="001C036E">
        <w:rPr>
          <w:rFonts w:ascii="Times New Roman" w:eastAsia="Times New Roman" w:hAnsi="Times New Roman" w:cs="Times New Roman"/>
          <w:sz w:val="24"/>
          <w:szCs w:val="24"/>
          <w:lang w:val="en-GB"/>
        </w:rPr>
        <w:t>in point</w:t>
      </w:r>
      <w:r w:rsidRPr="001C036E">
        <w:rPr>
          <w:rFonts w:ascii="Times New Roman" w:eastAsia="Times New Roman" w:hAnsi="Times New Roman" w:cs="Times New Roman"/>
          <w:sz w:val="24"/>
          <w:szCs w:val="24"/>
          <w:lang w:val="en-GB"/>
        </w:rPr>
        <w:t xml:space="preserve"> 4 subp</w:t>
      </w:r>
      <w:r w:rsidR="00515736" w:rsidRPr="001C036E">
        <w:rPr>
          <w:rFonts w:ascii="Times New Roman" w:eastAsia="Times New Roman" w:hAnsi="Times New Roman" w:cs="Times New Roman"/>
          <w:sz w:val="24"/>
          <w:szCs w:val="24"/>
          <w:lang w:val="en-GB"/>
        </w:rPr>
        <w:t>oint</w:t>
      </w:r>
      <w:r w:rsidRPr="001C036E">
        <w:rPr>
          <w:rFonts w:ascii="Times New Roman" w:eastAsia="Times New Roman" w:hAnsi="Times New Roman" w:cs="Times New Roman"/>
          <w:sz w:val="24"/>
          <w:szCs w:val="24"/>
          <w:lang w:val="en-GB"/>
        </w:rPr>
        <w:t xml:space="preserve"> 10) </w:t>
      </w:r>
      <w:r w:rsidR="00515736" w:rsidRPr="001C036E">
        <w:rPr>
          <w:rFonts w:ascii="Times New Roman" w:eastAsia="Times New Roman" w:hAnsi="Times New Roman" w:cs="Times New Roman"/>
          <w:sz w:val="24"/>
          <w:szCs w:val="24"/>
          <w:lang w:val="en-GB"/>
        </w:rPr>
        <w:t xml:space="preserve">the </w:t>
      </w:r>
      <w:r w:rsidRPr="001C036E">
        <w:rPr>
          <w:rFonts w:ascii="Times New Roman" w:eastAsia="Times New Roman" w:hAnsi="Times New Roman" w:cs="Times New Roman"/>
          <w:sz w:val="24"/>
          <w:szCs w:val="24"/>
          <w:lang w:val="en-GB"/>
        </w:rPr>
        <w:t xml:space="preserve">text </w:t>
      </w:r>
      <w:r w:rsidR="0015519E" w:rsidRPr="001C036E">
        <w:rPr>
          <w:rFonts w:ascii="Times New Roman" w:eastAsia="Times New Roman" w:hAnsi="Times New Roman" w:cs="Times New Roman"/>
          <w:sz w:val="24"/>
          <w:szCs w:val="24"/>
          <w:lang w:val="en-GB"/>
        </w:rPr>
        <w:t>'</w:t>
      </w:r>
      <w:r w:rsidR="006A72BE" w:rsidRPr="001C036E">
        <w:rPr>
          <w:rFonts w:ascii="Times New Roman" w:eastAsia="Times New Roman" w:hAnsi="Times New Roman" w:cs="Times New Roman"/>
          <w:sz w:val="24"/>
          <w:szCs w:val="24"/>
          <w:lang w:val="en-GB"/>
        </w:rPr>
        <w:t>Article</w:t>
      </w:r>
      <w:r w:rsidR="00515736" w:rsidRPr="001C036E">
        <w:rPr>
          <w:rFonts w:ascii="Times New Roman" w:eastAsia="Times New Roman" w:hAnsi="Times New Roman" w:cs="Times New Roman"/>
          <w:sz w:val="24"/>
          <w:szCs w:val="24"/>
          <w:lang w:val="en-GB"/>
        </w:rPr>
        <w:t xml:space="preserve"> </w:t>
      </w:r>
      <w:r w:rsidRPr="001C036E">
        <w:rPr>
          <w:rFonts w:ascii="Times New Roman" w:eastAsia="Times New Roman" w:hAnsi="Times New Roman" w:cs="Times New Roman"/>
          <w:sz w:val="24"/>
          <w:szCs w:val="24"/>
          <w:lang w:val="en-GB"/>
        </w:rPr>
        <w:t xml:space="preserve">28 </w:t>
      </w:r>
      <w:r w:rsidR="00515736" w:rsidRPr="001C036E">
        <w:rPr>
          <w:rFonts w:ascii="Times New Roman" w:eastAsia="Times New Roman" w:hAnsi="Times New Roman" w:cs="Times New Roman"/>
          <w:sz w:val="24"/>
          <w:szCs w:val="24"/>
          <w:lang w:val="en-GB"/>
        </w:rPr>
        <w:t>of</w:t>
      </w:r>
      <w:r w:rsidRPr="001C036E">
        <w:rPr>
          <w:rFonts w:ascii="Times New Roman" w:eastAsia="Times New Roman" w:hAnsi="Times New Roman" w:cs="Times New Roman"/>
          <w:sz w:val="24"/>
          <w:szCs w:val="24"/>
          <w:lang w:val="en-GB"/>
        </w:rPr>
        <w:t xml:space="preserve"> </w:t>
      </w:r>
      <w:r w:rsidR="00515736" w:rsidRPr="001C036E">
        <w:rPr>
          <w:rFonts w:ascii="Times New Roman" w:eastAsia="Times New Roman" w:hAnsi="Times New Roman" w:cs="Times New Roman"/>
          <w:sz w:val="24"/>
          <w:szCs w:val="24"/>
          <w:lang w:val="en-GB"/>
        </w:rPr>
        <w:t xml:space="preserve">Law No 407/2006 on </w:t>
      </w:r>
      <w:r w:rsidR="001A7A5D" w:rsidRPr="001C036E">
        <w:rPr>
          <w:rFonts w:ascii="Times New Roman" w:eastAsia="Times New Roman" w:hAnsi="Times New Roman" w:cs="Times New Roman"/>
          <w:sz w:val="24"/>
          <w:szCs w:val="24"/>
          <w:lang w:val="en-GB"/>
        </w:rPr>
        <w:t>I</w:t>
      </w:r>
      <w:r w:rsidR="00515736" w:rsidRPr="001C036E">
        <w:rPr>
          <w:rFonts w:ascii="Times New Roman" w:eastAsia="Times New Roman" w:hAnsi="Times New Roman" w:cs="Times New Roman"/>
          <w:sz w:val="24"/>
          <w:szCs w:val="24"/>
          <w:lang w:val="en-GB"/>
        </w:rPr>
        <w:t>nsurance</w:t>
      </w:r>
      <w:r w:rsidR="0015519E" w:rsidRPr="001C036E">
        <w:rPr>
          <w:rFonts w:ascii="Times New Roman" w:eastAsia="Times New Roman" w:hAnsi="Times New Roman" w:cs="Times New Roman"/>
          <w:sz w:val="24"/>
          <w:szCs w:val="24"/>
          <w:lang w:val="en-GB"/>
        </w:rPr>
        <w:t>'</w:t>
      </w:r>
      <w:r w:rsidR="00515736" w:rsidRPr="001C036E">
        <w:rPr>
          <w:rFonts w:ascii="Times New Roman" w:eastAsia="Times New Roman" w:hAnsi="Times New Roman" w:cs="Times New Roman"/>
          <w:sz w:val="24"/>
          <w:szCs w:val="24"/>
          <w:lang w:val="en-GB"/>
        </w:rPr>
        <w:t xml:space="preserve"> is replaced by the text </w:t>
      </w:r>
      <w:r w:rsidR="0015519E" w:rsidRPr="001C036E">
        <w:rPr>
          <w:rFonts w:ascii="Times New Roman" w:eastAsia="Times New Roman" w:hAnsi="Times New Roman" w:cs="Times New Roman"/>
          <w:sz w:val="24"/>
          <w:szCs w:val="24"/>
          <w:lang w:val="en-GB"/>
        </w:rPr>
        <w:t>'</w:t>
      </w:r>
      <w:r w:rsidR="00515736" w:rsidRPr="001C036E">
        <w:rPr>
          <w:rFonts w:ascii="Times New Roman" w:eastAsia="Times New Roman" w:hAnsi="Times New Roman" w:cs="Times New Roman"/>
          <w:sz w:val="24"/>
          <w:szCs w:val="24"/>
          <w:lang w:val="en-GB"/>
        </w:rPr>
        <w:t>Article</w:t>
      </w:r>
      <w:r w:rsidR="003200FD" w:rsidRPr="001C036E">
        <w:rPr>
          <w:rFonts w:ascii="Times New Roman" w:eastAsia="Times New Roman" w:hAnsi="Times New Roman" w:cs="Times New Roman"/>
          <w:sz w:val="24"/>
          <w:szCs w:val="24"/>
          <w:lang w:val="en-GB"/>
        </w:rPr>
        <w:t xml:space="preserve"> </w:t>
      </w:r>
      <w:r w:rsidR="00515736" w:rsidRPr="001C036E">
        <w:rPr>
          <w:rFonts w:ascii="Times New Roman" w:eastAsia="Times New Roman" w:hAnsi="Times New Roman" w:cs="Times New Roman"/>
          <w:sz w:val="24"/>
          <w:szCs w:val="24"/>
          <w:lang w:val="en-GB"/>
        </w:rPr>
        <w:t xml:space="preserve">32 of the Law </w:t>
      </w:r>
      <w:r w:rsidR="003200FD" w:rsidRPr="001C036E">
        <w:rPr>
          <w:rFonts w:ascii="Times New Roman" w:eastAsia="Times New Roman" w:hAnsi="Times New Roman" w:cs="Times New Roman"/>
          <w:sz w:val="24"/>
          <w:szCs w:val="24"/>
          <w:lang w:val="en-GB"/>
        </w:rPr>
        <w:t xml:space="preserve">No </w:t>
      </w:r>
      <w:r w:rsidR="00515736" w:rsidRPr="001C036E">
        <w:rPr>
          <w:rFonts w:ascii="Times New Roman" w:eastAsia="Times New Roman" w:hAnsi="Times New Roman" w:cs="Times New Roman"/>
          <w:sz w:val="24"/>
          <w:szCs w:val="24"/>
          <w:lang w:val="en-GB"/>
        </w:rPr>
        <w:t xml:space="preserve">92/2022 on </w:t>
      </w:r>
      <w:r w:rsidR="003200FD" w:rsidRPr="001C036E">
        <w:rPr>
          <w:rFonts w:ascii="Times New Roman" w:eastAsia="Times New Roman" w:hAnsi="Times New Roman" w:cs="Times New Roman"/>
          <w:sz w:val="24"/>
          <w:szCs w:val="24"/>
          <w:lang w:val="en-GB"/>
        </w:rPr>
        <w:t>I</w:t>
      </w:r>
      <w:r w:rsidR="00515736" w:rsidRPr="001C036E">
        <w:rPr>
          <w:rFonts w:ascii="Times New Roman" w:eastAsia="Times New Roman" w:hAnsi="Times New Roman" w:cs="Times New Roman"/>
          <w:sz w:val="24"/>
          <w:szCs w:val="24"/>
          <w:lang w:val="en-GB"/>
        </w:rPr>
        <w:t xml:space="preserve">nsurance </w:t>
      </w:r>
      <w:r w:rsidR="003200FD" w:rsidRPr="001C036E">
        <w:rPr>
          <w:rFonts w:ascii="Times New Roman" w:eastAsia="Times New Roman" w:hAnsi="Times New Roman" w:cs="Times New Roman"/>
          <w:sz w:val="24"/>
          <w:szCs w:val="24"/>
          <w:lang w:val="en-GB"/>
        </w:rPr>
        <w:t>and</w:t>
      </w:r>
      <w:r w:rsidR="00515736" w:rsidRPr="001C036E">
        <w:rPr>
          <w:rFonts w:ascii="Times New Roman" w:eastAsia="Times New Roman" w:hAnsi="Times New Roman" w:cs="Times New Roman"/>
          <w:sz w:val="24"/>
          <w:szCs w:val="24"/>
          <w:lang w:val="en-GB"/>
        </w:rPr>
        <w:t xml:space="preserve"> </w:t>
      </w:r>
      <w:r w:rsidR="003200FD" w:rsidRPr="001C036E">
        <w:rPr>
          <w:rFonts w:ascii="Times New Roman" w:eastAsia="Times New Roman" w:hAnsi="Times New Roman" w:cs="Times New Roman"/>
          <w:sz w:val="24"/>
          <w:szCs w:val="24"/>
          <w:lang w:val="en-GB"/>
        </w:rPr>
        <w:t>R</w:t>
      </w:r>
      <w:r w:rsidR="00515736" w:rsidRPr="001C036E">
        <w:rPr>
          <w:rFonts w:ascii="Times New Roman" w:eastAsia="Times New Roman" w:hAnsi="Times New Roman" w:cs="Times New Roman"/>
          <w:sz w:val="24"/>
          <w:szCs w:val="24"/>
          <w:lang w:val="en-GB"/>
        </w:rPr>
        <w:t xml:space="preserve">einsurance </w:t>
      </w:r>
      <w:r w:rsidR="003200FD" w:rsidRPr="001C036E">
        <w:rPr>
          <w:rFonts w:ascii="Times New Roman" w:eastAsia="Times New Roman" w:hAnsi="Times New Roman" w:cs="Times New Roman"/>
          <w:sz w:val="24"/>
          <w:szCs w:val="24"/>
          <w:lang w:val="en-GB"/>
        </w:rPr>
        <w:t>A</w:t>
      </w:r>
      <w:r w:rsidR="00515736" w:rsidRPr="001C036E">
        <w:rPr>
          <w:rFonts w:ascii="Times New Roman" w:eastAsia="Times New Roman" w:hAnsi="Times New Roman" w:cs="Times New Roman"/>
          <w:sz w:val="24"/>
          <w:szCs w:val="24"/>
          <w:lang w:val="en-GB"/>
        </w:rPr>
        <w:t>ctivity</w:t>
      </w:r>
      <w:r w:rsidR="0015519E" w:rsidRPr="001C036E">
        <w:rPr>
          <w:rFonts w:ascii="Times New Roman" w:eastAsia="Times New Roman" w:hAnsi="Times New Roman" w:cs="Times New Roman"/>
          <w:sz w:val="24"/>
          <w:szCs w:val="24"/>
          <w:lang w:val="en-GB"/>
        </w:rPr>
        <w:t>'</w:t>
      </w:r>
    </w:p>
    <w:p w14:paraId="47B2F2FF" w14:textId="33D5917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2.3.5. </w:t>
      </w:r>
      <w:r w:rsidR="00D5417B" w:rsidRPr="001C036E">
        <w:rPr>
          <w:rFonts w:ascii="Times New Roman" w:eastAsia="Times New Roman" w:hAnsi="Times New Roman" w:cs="Times New Roman"/>
          <w:sz w:val="24"/>
          <w:szCs w:val="24"/>
          <w:lang w:val="en-GB"/>
        </w:rPr>
        <w:t>point 12 will read as follows</w:t>
      </w:r>
      <w:r w:rsidRPr="001C036E">
        <w:rPr>
          <w:rFonts w:ascii="Times New Roman" w:eastAsia="Times New Roman" w:hAnsi="Times New Roman" w:cs="Times New Roman"/>
          <w:sz w:val="24"/>
          <w:szCs w:val="24"/>
          <w:lang w:val="en-GB"/>
        </w:rPr>
        <w:t>:</w:t>
      </w:r>
    </w:p>
    <w:p w14:paraId="3720ED24" w14:textId="5C653D2A" w:rsidR="00BD70BF" w:rsidRPr="001C036E" w:rsidRDefault="0015519E"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w:t>
      </w:r>
      <w:r w:rsidR="00BD70BF" w:rsidRPr="001C036E">
        <w:rPr>
          <w:rFonts w:ascii="Times New Roman" w:eastAsia="Times New Roman" w:hAnsi="Times New Roman" w:cs="Times New Roman"/>
          <w:sz w:val="24"/>
          <w:szCs w:val="24"/>
          <w:lang w:val="en-GB"/>
        </w:rPr>
        <w:t xml:space="preserve">12. </w:t>
      </w:r>
      <w:r w:rsidR="00D5417B" w:rsidRPr="001C036E">
        <w:rPr>
          <w:rFonts w:ascii="Times New Roman" w:eastAsia="Times New Roman" w:hAnsi="Times New Roman" w:cs="Times New Roman"/>
          <w:sz w:val="24"/>
          <w:szCs w:val="24"/>
          <w:lang w:val="en-GB"/>
        </w:rPr>
        <w:t xml:space="preserve">A solvency ratio below 100% indicates the undertaking's inability to </w:t>
      </w:r>
      <w:r w:rsidR="00E70F46" w:rsidRPr="001C036E">
        <w:rPr>
          <w:rFonts w:ascii="Times New Roman" w:eastAsia="Times New Roman" w:hAnsi="Times New Roman" w:cs="Times New Roman"/>
          <w:sz w:val="24"/>
          <w:szCs w:val="24"/>
          <w:lang w:val="en-GB"/>
        </w:rPr>
        <w:t>honour</w:t>
      </w:r>
      <w:r w:rsidR="00D5417B" w:rsidRPr="001C036E">
        <w:rPr>
          <w:rFonts w:ascii="Times New Roman" w:eastAsia="Times New Roman" w:hAnsi="Times New Roman" w:cs="Times New Roman"/>
          <w:sz w:val="24"/>
          <w:szCs w:val="24"/>
          <w:lang w:val="en-GB"/>
        </w:rPr>
        <w:t xml:space="preserve"> its liabilities as they become eligible</w:t>
      </w:r>
      <w:r w:rsidR="00BD70BF" w:rsidRPr="001C036E">
        <w:rPr>
          <w:rFonts w:ascii="Times New Roman" w:eastAsia="Times New Roman" w:hAnsi="Times New Roman" w:cs="Times New Roman"/>
          <w:sz w:val="24"/>
          <w:szCs w:val="24"/>
          <w:lang w:val="en-GB"/>
        </w:rPr>
        <w:t>.</w:t>
      </w:r>
      <w:r w:rsidRPr="001C036E">
        <w:rPr>
          <w:rFonts w:ascii="Times New Roman" w:eastAsia="Times New Roman" w:hAnsi="Times New Roman" w:cs="Times New Roman"/>
          <w:sz w:val="24"/>
          <w:szCs w:val="24"/>
          <w:lang w:val="en-GB"/>
        </w:rPr>
        <w:t>'</w:t>
      </w:r>
      <w:r w:rsidR="00BD70BF" w:rsidRPr="001C036E">
        <w:rPr>
          <w:rFonts w:ascii="Times New Roman" w:eastAsia="Times New Roman" w:hAnsi="Times New Roman" w:cs="Times New Roman"/>
          <w:sz w:val="24"/>
          <w:szCs w:val="24"/>
          <w:lang w:val="en-GB"/>
        </w:rPr>
        <w:t>;</w:t>
      </w:r>
    </w:p>
    <w:p w14:paraId="05364304" w14:textId="7CFA80DA"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2.3.6. </w:t>
      </w:r>
      <w:r w:rsidR="003B34B8" w:rsidRPr="001C036E">
        <w:rPr>
          <w:rFonts w:ascii="Times New Roman" w:eastAsia="Times New Roman" w:hAnsi="Times New Roman" w:cs="Times New Roman"/>
          <w:sz w:val="24"/>
          <w:szCs w:val="24"/>
          <w:lang w:val="en-GB"/>
        </w:rPr>
        <w:t>in point 13, the text 'monthly on a continuous basis,' is excluded</w:t>
      </w:r>
      <w:r w:rsidRPr="001C036E">
        <w:rPr>
          <w:rFonts w:ascii="Times New Roman" w:eastAsia="Times New Roman" w:hAnsi="Times New Roman" w:cs="Times New Roman"/>
          <w:sz w:val="24"/>
          <w:szCs w:val="24"/>
          <w:lang w:val="en-GB"/>
        </w:rPr>
        <w:t>;</w:t>
      </w:r>
    </w:p>
    <w:p w14:paraId="0DB5A821" w14:textId="7C2595AA"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2.3.7. </w:t>
      </w:r>
      <w:r w:rsidR="00A93B9C" w:rsidRPr="001C036E">
        <w:rPr>
          <w:rFonts w:ascii="Times New Roman" w:eastAsia="Times New Roman" w:hAnsi="Times New Roman" w:cs="Times New Roman"/>
          <w:sz w:val="24"/>
          <w:szCs w:val="24"/>
          <w:lang w:val="en-GB"/>
        </w:rPr>
        <w:t>points</w:t>
      </w:r>
      <w:r w:rsidRPr="001C036E">
        <w:rPr>
          <w:rFonts w:ascii="Times New Roman" w:eastAsia="Times New Roman" w:hAnsi="Times New Roman" w:cs="Times New Roman"/>
          <w:sz w:val="24"/>
          <w:szCs w:val="24"/>
          <w:lang w:val="en-GB"/>
        </w:rPr>
        <w:t xml:space="preserve"> 12</w:t>
      </w:r>
      <w:r w:rsidRPr="001C036E">
        <w:rPr>
          <w:rFonts w:ascii="Times New Roman" w:eastAsia="Times New Roman" w:hAnsi="Times New Roman" w:cs="Times New Roman"/>
          <w:sz w:val="24"/>
          <w:szCs w:val="24"/>
          <w:vertAlign w:val="superscript"/>
          <w:lang w:val="en-GB"/>
        </w:rPr>
        <w:t>1</w:t>
      </w:r>
      <w:r w:rsidRPr="001C036E">
        <w:rPr>
          <w:rFonts w:ascii="Times New Roman" w:eastAsia="Times New Roman" w:hAnsi="Times New Roman" w:cs="Times New Roman"/>
          <w:sz w:val="24"/>
          <w:szCs w:val="24"/>
          <w:lang w:val="en-GB"/>
        </w:rPr>
        <w:t>, 14, 15, 21, 25, 28, 29</w:t>
      </w:r>
      <w:r w:rsidR="00A93B9C" w:rsidRPr="001C036E">
        <w:rPr>
          <w:rFonts w:ascii="Times New Roman" w:eastAsia="Times New Roman" w:hAnsi="Times New Roman" w:cs="Times New Roman"/>
          <w:sz w:val="24"/>
          <w:szCs w:val="24"/>
          <w:lang w:val="en-GB"/>
        </w:rPr>
        <w:t xml:space="preserve"> are repealed</w:t>
      </w:r>
      <w:r w:rsidRPr="001C036E">
        <w:rPr>
          <w:rFonts w:ascii="Times New Roman" w:eastAsia="Times New Roman" w:hAnsi="Times New Roman" w:cs="Times New Roman"/>
          <w:sz w:val="24"/>
          <w:szCs w:val="24"/>
          <w:lang w:val="en-GB"/>
        </w:rPr>
        <w:t>;</w:t>
      </w:r>
    </w:p>
    <w:p w14:paraId="0CFFABE5" w14:textId="444331A1"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2.3.8. </w:t>
      </w:r>
      <w:r w:rsidR="0015519E" w:rsidRPr="001C036E">
        <w:rPr>
          <w:rFonts w:ascii="Times New Roman" w:eastAsia="Times New Roman" w:hAnsi="Times New Roman" w:cs="Times New Roman"/>
          <w:sz w:val="24"/>
          <w:szCs w:val="24"/>
          <w:lang w:val="en-GB"/>
        </w:rPr>
        <w:t xml:space="preserve">in point 18, subpoint 1), the text ', provided that the liquidity ratio </w:t>
      </w:r>
      <w:r w:rsidR="00513628" w:rsidRPr="001C036E">
        <w:rPr>
          <w:rFonts w:ascii="Times New Roman" w:eastAsia="Times New Roman" w:hAnsi="Times New Roman" w:cs="Times New Roman"/>
          <w:sz w:val="24"/>
          <w:szCs w:val="24"/>
          <w:lang w:val="en-GB"/>
        </w:rPr>
        <w:t>established</w:t>
      </w:r>
      <w:r w:rsidR="0015519E" w:rsidRPr="001C036E">
        <w:rPr>
          <w:rFonts w:ascii="Times New Roman" w:eastAsia="Times New Roman" w:hAnsi="Times New Roman" w:cs="Times New Roman"/>
          <w:sz w:val="24"/>
          <w:szCs w:val="24"/>
          <w:lang w:val="en-GB"/>
        </w:rPr>
        <w:t xml:space="preserve"> in point 25</w:t>
      </w:r>
      <w:r w:rsidR="00725E89" w:rsidRPr="001C036E">
        <w:rPr>
          <w:rFonts w:ascii="Times New Roman" w:eastAsia="Times New Roman" w:hAnsi="Times New Roman" w:cs="Times New Roman"/>
          <w:sz w:val="24"/>
          <w:szCs w:val="24"/>
          <w:lang w:val="en-GB"/>
        </w:rPr>
        <w:t xml:space="preserve"> is respected</w:t>
      </w:r>
      <w:r w:rsidR="0015519E" w:rsidRPr="001C036E">
        <w:rPr>
          <w:rFonts w:ascii="Times New Roman" w:eastAsia="Times New Roman" w:hAnsi="Times New Roman" w:cs="Times New Roman"/>
          <w:sz w:val="24"/>
          <w:szCs w:val="24"/>
          <w:lang w:val="en-GB"/>
        </w:rPr>
        <w:t xml:space="preserve">' is </w:t>
      </w:r>
      <w:r w:rsidR="00513628" w:rsidRPr="001C036E">
        <w:rPr>
          <w:rFonts w:ascii="Times New Roman" w:eastAsia="Times New Roman" w:hAnsi="Times New Roman" w:cs="Times New Roman"/>
          <w:sz w:val="24"/>
          <w:szCs w:val="24"/>
          <w:lang w:val="en-GB"/>
        </w:rPr>
        <w:t>excluded</w:t>
      </w:r>
      <w:r w:rsidR="0015519E" w:rsidRPr="001C036E">
        <w:rPr>
          <w:rFonts w:ascii="Times New Roman" w:eastAsia="Times New Roman" w:hAnsi="Times New Roman" w:cs="Times New Roman"/>
          <w:sz w:val="24"/>
          <w:szCs w:val="24"/>
          <w:lang w:val="en-GB"/>
        </w:rPr>
        <w:t>;</w:t>
      </w:r>
    </w:p>
    <w:p w14:paraId="4772229E" w14:textId="1619A593"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2.3.9. </w:t>
      </w:r>
      <w:r w:rsidR="007074D9" w:rsidRPr="001C036E">
        <w:rPr>
          <w:rFonts w:ascii="Times New Roman" w:eastAsia="Times New Roman" w:hAnsi="Times New Roman" w:cs="Times New Roman"/>
          <w:sz w:val="24"/>
          <w:szCs w:val="24"/>
          <w:lang w:val="en-GB"/>
        </w:rPr>
        <w:t xml:space="preserve">in point 26, the word </w:t>
      </w:r>
      <w:r w:rsidR="006C1B7A" w:rsidRPr="001C036E">
        <w:rPr>
          <w:rFonts w:ascii="Times New Roman" w:eastAsia="Times New Roman" w:hAnsi="Times New Roman" w:cs="Times New Roman"/>
          <w:sz w:val="24"/>
          <w:szCs w:val="24"/>
          <w:lang w:val="en-GB"/>
        </w:rPr>
        <w:t>'</w:t>
      </w:r>
      <w:r w:rsidR="007074D9" w:rsidRPr="001C036E">
        <w:rPr>
          <w:rFonts w:ascii="Times New Roman" w:eastAsia="Times New Roman" w:hAnsi="Times New Roman" w:cs="Times New Roman"/>
          <w:sz w:val="24"/>
          <w:szCs w:val="24"/>
          <w:lang w:val="en-GB"/>
        </w:rPr>
        <w:t>monthly</w:t>
      </w:r>
      <w:r w:rsidR="006C1B7A" w:rsidRPr="001C036E">
        <w:rPr>
          <w:rFonts w:ascii="Times New Roman" w:eastAsia="Times New Roman" w:hAnsi="Times New Roman" w:cs="Times New Roman"/>
          <w:sz w:val="24"/>
          <w:szCs w:val="24"/>
          <w:lang w:val="en-GB"/>
        </w:rPr>
        <w:t>'</w:t>
      </w:r>
      <w:r w:rsidRPr="001C036E">
        <w:rPr>
          <w:rFonts w:ascii="Times New Roman" w:eastAsia="Times New Roman" w:hAnsi="Times New Roman" w:cs="Times New Roman"/>
          <w:sz w:val="24"/>
          <w:szCs w:val="24"/>
          <w:lang w:val="en-GB"/>
        </w:rPr>
        <w:t xml:space="preserve"> </w:t>
      </w:r>
      <w:r w:rsidR="007074D9" w:rsidRPr="001C036E">
        <w:rPr>
          <w:rFonts w:ascii="Times New Roman" w:eastAsia="Times New Roman" w:hAnsi="Times New Roman" w:cs="Times New Roman"/>
          <w:sz w:val="24"/>
          <w:szCs w:val="24"/>
          <w:lang w:val="en-GB"/>
        </w:rPr>
        <w:t>is</w:t>
      </w:r>
      <w:r w:rsidRPr="001C036E">
        <w:rPr>
          <w:rFonts w:ascii="Times New Roman" w:eastAsia="Times New Roman" w:hAnsi="Times New Roman" w:cs="Times New Roman"/>
          <w:sz w:val="24"/>
          <w:szCs w:val="24"/>
          <w:lang w:val="en-GB"/>
        </w:rPr>
        <w:t xml:space="preserve"> exclude</w:t>
      </w:r>
      <w:r w:rsidR="007074D9" w:rsidRPr="001C036E">
        <w:rPr>
          <w:rFonts w:ascii="Times New Roman" w:eastAsia="Times New Roman" w:hAnsi="Times New Roman" w:cs="Times New Roman"/>
          <w:sz w:val="24"/>
          <w:szCs w:val="24"/>
          <w:lang w:val="en-GB"/>
        </w:rPr>
        <w:t>d</w:t>
      </w:r>
      <w:r w:rsidRPr="001C036E">
        <w:rPr>
          <w:rFonts w:ascii="Times New Roman" w:eastAsia="Times New Roman" w:hAnsi="Times New Roman" w:cs="Times New Roman"/>
          <w:sz w:val="24"/>
          <w:szCs w:val="24"/>
          <w:lang w:val="en-GB"/>
        </w:rPr>
        <w:t>;</w:t>
      </w:r>
    </w:p>
    <w:p w14:paraId="00A6EA9C" w14:textId="25D3A63A"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2.3.10. </w:t>
      </w:r>
      <w:r w:rsidR="00E32A6D" w:rsidRPr="001C036E">
        <w:rPr>
          <w:rFonts w:ascii="Times New Roman" w:eastAsia="Times New Roman" w:hAnsi="Times New Roman" w:cs="Times New Roman"/>
          <w:sz w:val="24"/>
          <w:szCs w:val="24"/>
          <w:lang w:val="en-GB"/>
        </w:rPr>
        <w:t>point 27 will read as follows</w:t>
      </w:r>
      <w:r w:rsidRPr="001C036E">
        <w:rPr>
          <w:rFonts w:ascii="Times New Roman" w:eastAsia="Times New Roman" w:hAnsi="Times New Roman" w:cs="Times New Roman"/>
          <w:sz w:val="24"/>
          <w:szCs w:val="24"/>
          <w:lang w:val="en-GB"/>
        </w:rPr>
        <w:t>:</w:t>
      </w:r>
    </w:p>
    <w:p w14:paraId="1E8302AB" w14:textId="2739971C" w:rsidR="00BD70BF" w:rsidRPr="001C036E" w:rsidRDefault="005009F4"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w:t>
      </w:r>
      <w:r w:rsidR="00BD70BF" w:rsidRPr="001C036E">
        <w:rPr>
          <w:rFonts w:ascii="Times New Roman" w:eastAsia="Times New Roman" w:hAnsi="Times New Roman" w:cs="Times New Roman"/>
          <w:sz w:val="24"/>
          <w:szCs w:val="24"/>
          <w:lang w:val="en-GB"/>
        </w:rPr>
        <w:t xml:space="preserve">27. </w:t>
      </w:r>
      <w:r w:rsidR="008B4831" w:rsidRPr="001C036E">
        <w:rPr>
          <w:rFonts w:ascii="Times New Roman" w:eastAsia="Times New Roman" w:hAnsi="Times New Roman" w:cs="Times New Roman"/>
          <w:sz w:val="24"/>
          <w:szCs w:val="24"/>
          <w:lang w:val="en-GB"/>
        </w:rPr>
        <w:t>The specialized reports drawn up in accordance with the forms in Annexes No 1-7 shall be submitted to the National Bank of Moldova on a quarterly basis - by the 25th of the month following the reporting period, except for the fourth quarter, which shall be submitted on an annual basis - by the 25th of February of the year following the reporting year or at the request of the National Bank of Moldova, on any other date. ';</w:t>
      </w:r>
    </w:p>
    <w:p w14:paraId="56F17EA3" w14:textId="6F8DA8E9" w:rsidR="00BD70BF" w:rsidRPr="001C036E" w:rsidRDefault="00BD70BF" w:rsidP="003B3260">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2.3.11. </w:t>
      </w:r>
      <w:r w:rsidR="000D54AF" w:rsidRPr="001C036E">
        <w:rPr>
          <w:rFonts w:ascii="Times New Roman" w:eastAsia="Times New Roman" w:hAnsi="Times New Roman" w:cs="Times New Roman"/>
          <w:sz w:val="24"/>
          <w:szCs w:val="24"/>
          <w:lang w:val="en-GB"/>
        </w:rPr>
        <w:t>in Annex No 1, in row 1.1, column No (3) the text ', provided that the liquidity ratio established in point 25 of this Regulation is respected' is excluded.</w:t>
      </w:r>
    </w:p>
    <w:p w14:paraId="12E06FF7" w14:textId="2895F146" w:rsidR="00BD70BF" w:rsidRPr="001C036E" w:rsidRDefault="00BD70BF" w:rsidP="003B3260">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3.</w:t>
      </w:r>
      <w:r w:rsidRPr="001C036E">
        <w:rPr>
          <w:rFonts w:ascii="Times New Roman" w:eastAsia="Times New Roman" w:hAnsi="Times New Roman" w:cs="Times New Roman"/>
          <w:sz w:val="24"/>
          <w:szCs w:val="24"/>
          <w:lang w:val="en-GB"/>
        </w:rPr>
        <w:t xml:space="preserve"> </w:t>
      </w:r>
      <w:r w:rsidR="007064B1" w:rsidRPr="001C036E">
        <w:rPr>
          <w:rFonts w:ascii="Times New Roman" w:eastAsia="Times New Roman" w:hAnsi="Times New Roman" w:cs="Times New Roman"/>
          <w:sz w:val="24"/>
          <w:szCs w:val="24"/>
          <w:lang w:val="en-GB"/>
        </w:rPr>
        <w:t>Annex No 3 to the Decision of the National Commission for Financial Market</w:t>
      </w:r>
      <w:r w:rsidR="003B3260" w:rsidRPr="001C036E">
        <w:rPr>
          <w:rFonts w:ascii="Times New Roman" w:eastAsia="Times New Roman" w:hAnsi="Times New Roman" w:cs="Times New Roman"/>
          <w:sz w:val="24"/>
          <w:szCs w:val="24"/>
          <w:lang w:val="en-GB"/>
        </w:rPr>
        <w:t>s</w:t>
      </w:r>
      <w:r w:rsidR="007064B1" w:rsidRPr="001C036E">
        <w:rPr>
          <w:rFonts w:ascii="Times New Roman" w:eastAsia="Times New Roman" w:hAnsi="Times New Roman" w:cs="Times New Roman"/>
          <w:sz w:val="24"/>
          <w:szCs w:val="24"/>
          <w:lang w:val="en-GB"/>
        </w:rPr>
        <w:t xml:space="preserve"> No</w:t>
      </w:r>
      <w:r w:rsidR="003B3260" w:rsidRPr="001C036E">
        <w:rPr>
          <w:rFonts w:ascii="Times New Roman" w:eastAsia="Times New Roman" w:hAnsi="Times New Roman" w:cs="Times New Roman"/>
          <w:sz w:val="24"/>
          <w:szCs w:val="24"/>
          <w:lang w:val="en-GB"/>
        </w:rPr>
        <w:t xml:space="preserve"> </w:t>
      </w:r>
      <w:r w:rsidR="007064B1" w:rsidRPr="001C036E">
        <w:rPr>
          <w:rFonts w:ascii="Times New Roman" w:eastAsia="Times New Roman" w:hAnsi="Times New Roman" w:cs="Times New Roman"/>
          <w:sz w:val="24"/>
          <w:szCs w:val="24"/>
          <w:lang w:val="en-GB"/>
        </w:rPr>
        <w:t xml:space="preserve">26/15/2011 on the approval of the form and content of specialized reports of insurers (reinsurers) (Official </w:t>
      </w:r>
      <w:r w:rsidR="003B3260" w:rsidRPr="001C036E">
        <w:rPr>
          <w:rFonts w:ascii="Times New Roman" w:eastAsia="Times New Roman" w:hAnsi="Times New Roman" w:cs="Times New Roman"/>
          <w:sz w:val="24"/>
          <w:szCs w:val="24"/>
          <w:lang w:val="en-GB"/>
        </w:rPr>
        <w:t>Gazette</w:t>
      </w:r>
      <w:r w:rsidR="007064B1" w:rsidRPr="001C036E">
        <w:rPr>
          <w:rFonts w:ascii="Times New Roman" w:eastAsia="Times New Roman" w:hAnsi="Times New Roman" w:cs="Times New Roman"/>
          <w:sz w:val="24"/>
          <w:szCs w:val="24"/>
          <w:lang w:val="en-GB"/>
        </w:rPr>
        <w:t xml:space="preserve"> of the Republic of Moldova, 2011, </w:t>
      </w:r>
      <w:r w:rsidR="003B3260" w:rsidRPr="001C036E">
        <w:rPr>
          <w:rFonts w:ascii="Times New Roman" w:eastAsia="Times New Roman" w:hAnsi="Times New Roman" w:cs="Times New Roman"/>
          <w:sz w:val="24"/>
          <w:szCs w:val="24"/>
          <w:lang w:val="en-GB"/>
        </w:rPr>
        <w:t xml:space="preserve">No </w:t>
      </w:r>
      <w:r w:rsidR="007064B1" w:rsidRPr="001C036E">
        <w:rPr>
          <w:rFonts w:ascii="Times New Roman" w:eastAsia="Times New Roman" w:hAnsi="Times New Roman" w:cs="Times New Roman"/>
          <w:sz w:val="24"/>
          <w:szCs w:val="24"/>
          <w:lang w:val="en-GB"/>
        </w:rPr>
        <w:t>135-138, Article1147) is repealed.</w:t>
      </w:r>
      <w:r w:rsidRPr="001C036E">
        <w:rPr>
          <w:rFonts w:ascii="Times New Roman" w:eastAsia="Times New Roman" w:hAnsi="Times New Roman" w:cs="Times New Roman"/>
          <w:sz w:val="24"/>
          <w:szCs w:val="24"/>
          <w:lang w:val="en-GB"/>
        </w:rPr>
        <w:t> </w:t>
      </w:r>
    </w:p>
    <w:p w14:paraId="473411B3" w14:textId="020FFB0F"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4.</w:t>
      </w:r>
      <w:r w:rsidRPr="001C036E">
        <w:rPr>
          <w:rFonts w:ascii="Times New Roman" w:eastAsia="Times New Roman" w:hAnsi="Times New Roman" w:cs="Times New Roman"/>
          <w:sz w:val="24"/>
          <w:szCs w:val="24"/>
          <w:lang w:val="en-GB"/>
        </w:rPr>
        <w:t xml:space="preserve"> </w:t>
      </w:r>
      <w:r w:rsidR="00AE1AE9" w:rsidRPr="001C036E">
        <w:rPr>
          <w:rFonts w:ascii="Times New Roman" w:eastAsia="Times New Roman" w:hAnsi="Times New Roman" w:cs="Times New Roman"/>
          <w:sz w:val="24"/>
          <w:szCs w:val="24"/>
          <w:lang w:val="en-GB"/>
        </w:rPr>
        <w:t xml:space="preserve">Regulation on specialized financial statements of insurance and reinsurance undertakings, approved by the Decision of the National Commission for Financial Markets No 30/13/2023 </w:t>
      </w:r>
      <w:r w:rsidR="00AE1AE9" w:rsidRPr="001C036E">
        <w:rPr>
          <w:rFonts w:ascii="Times New Roman" w:eastAsia="Times New Roman" w:hAnsi="Times New Roman" w:cs="Times New Roman"/>
          <w:sz w:val="24"/>
          <w:szCs w:val="24"/>
          <w:lang w:val="en-GB"/>
        </w:rPr>
        <w:lastRenderedPageBreak/>
        <w:t>(Official Gazette of the Republic of Moldova, 2023, No</w:t>
      </w:r>
      <w:r w:rsidR="00B62654" w:rsidRPr="001C036E">
        <w:rPr>
          <w:rFonts w:ascii="Times New Roman" w:eastAsia="Times New Roman" w:hAnsi="Times New Roman" w:cs="Times New Roman"/>
          <w:sz w:val="24"/>
          <w:szCs w:val="24"/>
          <w:lang w:val="en-GB"/>
        </w:rPr>
        <w:t xml:space="preserve"> </w:t>
      </w:r>
      <w:r w:rsidR="00AE1AE9" w:rsidRPr="001C036E">
        <w:rPr>
          <w:rFonts w:ascii="Times New Roman" w:eastAsia="Times New Roman" w:hAnsi="Times New Roman" w:cs="Times New Roman"/>
          <w:sz w:val="24"/>
          <w:szCs w:val="24"/>
          <w:lang w:val="en-GB"/>
        </w:rPr>
        <w:t>216-219, Article</w:t>
      </w:r>
      <w:r w:rsidR="00536C23" w:rsidRPr="001C036E">
        <w:rPr>
          <w:rFonts w:ascii="Times New Roman" w:eastAsia="Times New Roman" w:hAnsi="Times New Roman" w:cs="Times New Roman"/>
          <w:sz w:val="24"/>
          <w:szCs w:val="24"/>
          <w:lang w:val="en-GB"/>
        </w:rPr>
        <w:t xml:space="preserve"> </w:t>
      </w:r>
      <w:r w:rsidR="00AE1AE9" w:rsidRPr="001C036E">
        <w:rPr>
          <w:rFonts w:ascii="Times New Roman" w:eastAsia="Times New Roman" w:hAnsi="Times New Roman" w:cs="Times New Roman"/>
          <w:sz w:val="24"/>
          <w:szCs w:val="24"/>
          <w:lang w:val="en-GB"/>
        </w:rPr>
        <w:t>622), registered with the Ministry of Justice under No 1800 of 22.06.2023, is amended as follows:</w:t>
      </w:r>
    </w:p>
    <w:p w14:paraId="3397D7FF" w14:textId="45A3621D"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 </w:t>
      </w:r>
      <w:r w:rsidR="002E67FC" w:rsidRPr="001C036E">
        <w:rPr>
          <w:rFonts w:ascii="Times New Roman" w:eastAsia="Times New Roman" w:hAnsi="Times New Roman" w:cs="Times New Roman"/>
          <w:sz w:val="24"/>
          <w:szCs w:val="24"/>
          <w:lang w:val="en-GB"/>
        </w:rPr>
        <w:t xml:space="preserve">in point 3 the text 'points 34 and 48' is replaced by the text 'point </w:t>
      </w:r>
      <w:r w:rsidRPr="001C036E">
        <w:rPr>
          <w:rFonts w:ascii="Times New Roman" w:eastAsia="Times New Roman" w:hAnsi="Times New Roman" w:cs="Times New Roman"/>
          <w:sz w:val="24"/>
          <w:szCs w:val="24"/>
          <w:lang w:val="en-GB"/>
        </w:rPr>
        <w:t>20</w:t>
      </w:r>
      <w:r w:rsidRPr="001C036E">
        <w:rPr>
          <w:rFonts w:ascii="Times New Roman" w:eastAsia="Times New Roman" w:hAnsi="Times New Roman" w:cs="Times New Roman"/>
          <w:sz w:val="24"/>
          <w:szCs w:val="24"/>
          <w:vertAlign w:val="superscript"/>
          <w:lang w:val="en-GB"/>
        </w:rPr>
        <w:t>1</w:t>
      </w:r>
      <w:r w:rsidR="002E67FC" w:rsidRPr="001C036E">
        <w:rPr>
          <w:rFonts w:ascii="Times New Roman" w:eastAsia="Times New Roman" w:hAnsi="Times New Roman" w:cs="Times New Roman"/>
          <w:sz w:val="24"/>
          <w:szCs w:val="24"/>
          <w:lang w:val="en-GB"/>
        </w:rPr>
        <w:t>'</w:t>
      </w:r>
      <w:r w:rsidRPr="001C036E">
        <w:rPr>
          <w:rFonts w:ascii="Times New Roman" w:eastAsia="Times New Roman" w:hAnsi="Times New Roman" w:cs="Times New Roman"/>
          <w:sz w:val="24"/>
          <w:szCs w:val="24"/>
          <w:lang w:val="en-GB"/>
        </w:rPr>
        <w:t>;</w:t>
      </w:r>
    </w:p>
    <w:p w14:paraId="63460E8D" w14:textId="46EE723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4.2. </w:t>
      </w:r>
      <w:r w:rsidR="00E24895" w:rsidRPr="001C036E">
        <w:rPr>
          <w:rFonts w:ascii="Times New Roman" w:eastAsia="Times New Roman" w:hAnsi="Times New Roman" w:cs="Times New Roman"/>
          <w:sz w:val="24"/>
          <w:szCs w:val="24"/>
          <w:lang w:val="en-GB"/>
        </w:rPr>
        <w:t>in point 9 the text 'and in Excel format,' is excluded;</w:t>
      </w:r>
    </w:p>
    <w:p w14:paraId="11A92AEA" w14:textId="0E92755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4.3. </w:t>
      </w:r>
      <w:r w:rsidR="00B17EAF" w:rsidRPr="001C036E">
        <w:rPr>
          <w:rFonts w:ascii="Times New Roman" w:eastAsia="Times New Roman" w:hAnsi="Times New Roman" w:cs="Times New Roman"/>
          <w:sz w:val="24"/>
          <w:szCs w:val="24"/>
          <w:lang w:val="en-GB"/>
        </w:rPr>
        <w:t>i</w:t>
      </w:r>
      <w:r w:rsidR="0064799D" w:rsidRPr="001C036E">
        <w:rPr>
          <w:rFonts w:ascii="Times New Roman" w:eastAsia="Times New Roman" w:hAnsi="Times New Roman" w:cs="Times New Roman"/>
          <w:sz w:val="24"/>
          <w:szCs w:val="24"/>
          <w:lang w:val="en-GB"/>
        </w:rPr>
        <w:t xml:space="preserve">t is completed with point </w:t>
      </w:r>
      <w:r w:rsidRPr="001C036E">
        <w:rPr>
          <w:rFonts w:ascii="Times New Roman" w:eastAsia="Times New Roman" w:hAnsi="Times New Roman" w:cs="Times New Roman"/>
          <w:sz w:val="24"/>
          <w:szCs w:val="24"/>
          <w:lang w:val="en-GB"/>
        </w:rPr>
        <w:t>20</w:t>
      </w:r>
      <w:r w:rsidRPr="001C036E">
        <w:rPr>
          <w:rFonts w:ascii="Times New Roman" w:eastAsia="Times New Roman" w:hAnsi="Times New Roman" w:cs="Times New Roman"/>
          <w:sz w:val="24"/>
          <w:szCs w:val="24"/>
          <w:vertAlign w:val="superscript"/>
          <w:lang w:val="en-GB"/>
        </w:rPr>
        <w:t>1</w:t>
      </w:r>
      <w:r w:rsidRPr="001C036E">
        <w:rPr>
          <w:rFonts w:ascii="Times New Roman" w:eastAsia="Times New Roman" w:hAnsi="Times New Roman" w:cs="Times New Roman"/>
          <w:sz w:val="24"/>
          <w:szCs w:val="24"/>
          <w:lang w:val="en-GB"/>
        </w:rPr>
        <w:t xml:space="preserve"> </w:t>
      </w:r>
      <w:r w:rsidR="0064799D" w:rsidRPr="001C036E">
        <w:rPr>
          <w:rFonts w:ascii="Times New Roman" w:eastAsia="Times New Roman" w:hAnsi="Times New Roman" w:cs="Times New Roman"/>
          <w:sz w:val="24"/>
          <w:szCs w:val="24"/>
          <w:lang w:val="en-GB"/>
        </w:rPr>
        <w:t>with the following content</w:t>
      </w:r>
      <w:r w:rsidRPr="001C036E">
        <w:rPr>
          <w:rFonts w:ascii="Times New Roman" w:eastAsia="Times New Roman" w:hAnsi="Times New Roman" w:cs="Times New Roman"/>
          <w:sz w:val="24"/>
          <w:szCs w:val="24"/>
          <w:lang w:val="en-GB"/>
        </w:rPr>
        <w:t>:</w:t>
      </w:r>
    </w:p>
    <w:p w14:paraId="21E017DE" w14:textId="1180B5F8" w:rsidR="00BD70BF" w:rsidRPr="001C036E" w:rsidRDefault="00C77B2B"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w:t>
      </w:r>
      <w:r w:rsidR="00BD70BF" w:rsidRPr="001C036E">
        <w:rPr>
          <w:rFonts w:ascii="Times New Roman" w:eastAsia="Times New Roman" w:hAnsi="Times New Roman" w:cs="Times New Roman"/>
          <w:sz w:val="24"/>
          <w:szCs w:val="24"/>
          <w:lang w:val="en-GB"/>
        </w:rPr>
        <w:t>20</w:t>
      </w:r>
      <w:r w:rsidR="00BD70BF" w:rsidRPr="001C036E">
        <w:rPr>
          <w:rFonts w:ascii="Times New Roman" w:eastAsia="Times New Roman" w:hAnsi="Times New Roman" w:cs="Times New Roman"/>
          <w:sz w:val="24"/>
          <w:szCs w:val="24"/>
          <w:vertAlign w:val="superscript"/>
          <w:lang w:val="en-GB"/>
        </w:rPr>
        <w:t>1</w:t>
      </w:r>
      <w:r w:rsidR="00BD70BF" w:rsidRPr="001C036E">
        <w:rPr>
          <w:rFonts w:ascii="Times New Roman" w:eastAsia="Times New Roman" w:hAnsi="Times New Roman" w:cs="Times New Roman"/>
          <w:sz w:val="24"/>
          <w:szCs w:val="24"/>
          <w:lang w:val="en-GB"/>
        </w:rPr>
        <w:t xml:space="preserve">. </w:t>
      </w:r>
      <w:r w:rsidR="00B17EAF" w:rsidRPr="001C036E">
        <w:rPr>
          <w:rFonts w:ascii="Times New Roman" w:eastAsia="Times New Roman" w:hAnsi="Times New Roman" w:cs="Times New Roman"/>
          <w:sz w:val="24"/>
          <w:szCs w:val="24"/>
          <w:lang w:val="en-GB"/>
        </w:rPr>
        <w:t xml:space="preserve">When drawing up the balance sheet according to </w:t>
      </w:r>
      <w:r w:rsidR="008B299A" w:rsidRPr="001C036E">
        <w:rPr>
          <w:rFonts w:ascii="Times New Roman" w:eastAsia="Times New Roman" w:hAnsi="Times New Roman" w:cs="Times New Roman"/>
          <w:sz w:val="24"/>
          <w:szCs w:val="24"/>
          <w:lang w:val="en-GB"/>
        </w:rPr>
        <w:t>B</w:t>
      </w:r>
      <w:r w:rsidR="00280B16" w:rsidRPr="001C036E">
        <w:rPr>
          <w:rFonts w:ascii="Times New Roman" w:eastAsia="Times New Roman" w:hAnsi="Times New Roman" w:cs="Times New Roman"/>
          <w:sz w:val="24"/>
          <w:szCs w:val="24"/>
          <w:lang w:val="en-GB"/>
        </w:rPr>
        <w:t>S</w:t>
      </w:r>
      <w:r w:rsidR="00B17EAF" w:rsidRPr="001C036E">
        <w:rPr>
          <w:rFonts w:ascii="Times New Roman" w:eastAsia="Times New Roman" w:hAnsi="Times New Roman" w:cs="Times New Roman"/>
          <w:sz w:val="24"/>
          <w:szCs w:val="24"/>
          <w:lang w:val="en-GB"/>
        </w:rPr>
        <w:t xml:space="preserve"> - Balance Sheet </w:t>
      </w:r>
      <w:r w:rsidR="00F413C8" w:rsidRPr="001C036E">
        <w:rPr>
          <w:rFonts w:ascii="Times New Roman" w:eastAsia="Times New Roman" w:hAnsi="Times New Roman" w:cs="Times New Roman"/>
          <w:sz w:val="24"/>
          <w:szCs w:val="24"/>
          <w:lang w:val="en-GB"/>
        </w:rPr>
        <w:t xml:space="preserve">Form </w:t>
      </w:r>
      <w:r w:rsidR="00B17EAF" w:rsidRPr="001C036E">
        <w:rPr>
          <w:rFonts w:ascii="Times New Roman" w:eastAsia="Times New Roman" w:hAnsi="Times New Roman" w:cs="Times New Roman"/>
          <w:sz w:val="24"/>
          <w:szCs w:val="24"/>
          <w:lang w:val="en-GB"/>
        </w:rPr>
        <w:t xml:space="preserve">(Annex </w:t>
      </w:r>
      <w:r w:rsidR="008B299A" w:rsidRPr="001C036E">
        <w:rPr>
          <w:rFonts w:ascii="Times New Roman" w:eastAsia="Times New Roman" w:hAnsi="Times New Roman" w:cs="Times New Roman"/>
          <w:sz w:val="24"/>
          <w:szCs w:val="24"/>
          <w:lang w:val="en-GB"/>
        </w:rPr>
        <w:t xml:space="preserve">No </w:t>
      </w:r>
      <w:r w:rsidR="00B17EAF" w:rsidRPr="001C036E">
        <w:rPr>
          <w:rFonts w:ascii="Times New Roman" w:eastAsia="Times New Roman" w:hAnsi="Times New Roman" w:cs="Times New Roman"/>
          <w:sz w:val="24"/>
          <w:szCs w:val="24"/>
          <w:lang w:val="en-GB"/>
        </w:rPr>
        <w:t>1):</w:t>
      </w:r>
    </w:p>
    <w:p w14:paraId="2D0076B7" w14:textId="7CE19DF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1) </w:t>
      </w:r>
      <w:r w:rsidR="003C4090" w:rsidRPr="001C036E">
        <w:rPr>
          <w:rFonts w:ascii="Times New Roman" w:hAnsi="Times New Roman" w:cs="Times New Roman"/>
          <w:lang w:val="en-GB"/>
        </w:rPr>
        <w:t>f</w:t>
      </w:r>
      <w:r w:rsidR="003C4090" w:rsidRPr="001C036E">
        <w:rPr>
          <w:rFonts w:ascii="Times New Roman" w:eastAsia="Times New Roman" w:hAnsi="Times New Roman" w:cs="Times New Roman"/>
          <w:sz w:val="24"/>
          <w:szCs w:val="24"/>
          <w:lang w:val="en-GB"/>
        </w:rPr>
        <w:t xml:space="preserve">or columns 4 and 5, the provisions of the International Financial Reporting Standards shall be applied, except in the cases set out in </w:t>
      </w:r>
      <w:r w:rsidR="000302E5" w:rsidRPr="001C036E">
        <w:rPr>
          <w:rFonts w:ascii="Times New Roman" w:eastAsia="Times New Roman" w:hAnsi="Times New Roman" w:cs="Times New Roman"/>
          <w:sz w:val="24"/>
          <w:szCs w:val="24"/>
          <w:lang w:val="en-GB"/>
        </w:rPr>
        <w:t>points</w:t>
      </w:r>
      <w:r w:rsidR="003C4090" w:rsidRPr="001C036E">
        <w:rPr>
          <w:rFonts w:ascii="Times New Roman" w:eastAsia="Times New Roman" w:hAnsi="Times New Roman" w:cs="Times New Roman"/>
          <w:sz w:val="24"/>
          <w:szCs w:val="24"/>
          <w:lang w:val="en-GB"/>
        </w:rPr>
        <w:t xml:space="preserve"> 34 and 48;</w:t>
      </w:r>
    </w:p>
    <w:p w14:paraId="05D726DF" w14:textId="705413D5"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2)</w:t>
      </w:r>
      <w:r w:rsidR="00695175" w:rsidRPr="001C036E">
        <w:rPr>
          <w:rFonts w:ascii="Times New Roman" w:hAnsi="Times New Roman" w:cs="Times New Roman"/>
          <w:lang w:val="en-GB"/>
        </w:rPr>
        <w:t xml:space="preserve"> </w:t>
      </w:r>
      <w:r w:rsidR="00695175" w:rsidRPr="001C036E">
        <w:rPr>
          <w:rFonts w:ascii="Times New Roman" w:eastAsia="Times New Roman" w:hAnsi="Times New Roman" w:cs="Times New Roman"/>
          <w:sz w:val="24"/>
          <w:szCs w:val="24"/>
          <w:lang w:val="en-GB"/>
        </w:rPr>
        <w:t>for columns 6 and 7, the provisions of the Regulation on own funds, the valuation of assets and liabilities, assets eligible to cover technical provisions and the minimum capital requirement, solvency and liquidity of the insurance or reinsurance undertaking, approved by Decision of the Executive Board of the National Bank of Moldova No 328 of 19</w:t>
      </w:r>
      <w:r w:rsidR="00134FD0" w:rsidRPr="001C036E">
        <w:rPr>
          <w:rFonts w:ascii="Times New Roman" w:eastAsia="Times New Roman" w:hAnsi="Times New Roman" w:cs="Times New Roman"/>
          <w:sz w:val="24"/>
          <w:szCs w:val="24"/>
          <w:lang w:val="en-GB"/>
        </w:rPr>
        <w:t xml:space="preserve"> December</w:t>
      </w:r>
      <w:r w:rsidR="00695175" w:rsidRPr="001C036E">
        <w:rPr>
          <w:rFonts w:ascii="Times New Roman" w:eastAsia="Times New Roman" w:hAnsi="Times New Roman" w:cs="Times New Roman"/>
          <w:sz w:val="24"/>
          <w:szCs w:val="24"/>
          <w:lang w:val="en-GB"/>
        </w:rPr>
        <w:t xml:space="preserve"> 2024, shall apply, except for the cases provided in points 34 and 48;</w:t>
      </w:r>
    </w:p>
    <w:p w14:paraId="29FAEB11" w14:textId="53ABFF50"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 </w:t>
      </w:r>
      <w:r w:rsidR="004943EA" w:rsidRPr="001C036E">
        <w:rPr>
          <w:rFonts w:ascii="Times New Roman" w:eastAsia="Times New Roman" w:hAnsi="Times New Roman" w:cs="Times New Roman"/>
          <w:sz w:val="24"/>
          <w:szCs w:val="24"/>
          <w:lang w:val="en-GB"/>
        </w:rPr>
        <w:t>the amounts reflected in the balance sheet items related to points 34 and 48 for the same reference period shall be equal, i.e. column 4 equals column 6 and column 5 equals column 7</w:t>
      </w:r>
      <w:r w:rsidRPr="001C036E">
        <w:rPr>
          <w:rFonts w:ascii="Times New Roman" w:eastAsia="Times New Roman" w:hAnsi="Times New Roman" w:cs="Times New Roman"/>
          <w:sz w:val="24"/>
          <w:szCs w:val="24"/>
          <w:lang w:val="en-GB"/>
        </w:rPr>
        <w:t>.</w:t>
      </w:r>
      <w:r w:rsidR="00C77B2B" w:rsidRPr="001C036E">
        <w:rPr>
          <w:rFonts w:ascii="Times New Roman" w:eastAsia="Times New Roman" w:hAnsi="Times New Roman" w:cs="Times New Roman"/>
          <w:sz w:val="24"/>
          <w:szCs w:val="24"/>
          <w:lang w:val="en-GB"/>
        </w:rPr>
        <w:t>'</w:t>
      </w:r>
      <w:r w:rsidRPr="001C036E">
        <w:rPr>
          <w:rFonts w:ascii="Times New Roman" w:eastAsia="Times New Roman" w:hAnsi="Times New Roman" w:cs="Times New Roman"/>
          <w:sz w:val="24"/>
          <w:szCs w:val="24"/>
          <w:lang w:val="en-GB"/>
        </w:rPr>
        <w:t>;</w:t>
      </w:r>
    </w:p>
    <w:p w14:paraId="1A18AB8B" w14:textId="1F53ABC3"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4.4. </w:t>
      </w:r>
      <w:r w:rsidR="00AD36F4" w:rsidRPr="001C036E">
        <w:rPr>
          <w:rFonts w:ascii="Times New Roman" w:eastAsia="Times New Roman" w:hAnsi="Times New Roman" w:cs="Times New Roman"/>
          <w:sz w:val="24"/>
          <w:szCs w:val="24"/>
          <w:lang w:val="en-GB"/>
        </w:rPr>
        <w:t xml:space="preserve">It is completed with point </w:t>
      </w:r>
      <w:r w:rsidRPr="001C036E">
        <w:rPr>
          <w:rFonts w:ascii="Times New Roman" w:eastAsia="Times New Roman" w:hAnsi="Times New Roman" w:cs="Times New Roman"/>
          <w:sz w:val="24"/>
          <w:szCs w:val="24"/>
          <w:lang w:val="en-GB"/>
        </w:rPr>
        <w:t>63</w:t>
      </w:r>
      <w:r w:rsidRPr="001C036E">
        <w:rPr>
          <w:rFonts w:ascii="Times New Roman" w:eastAsia="Times New Roman" w:hAnsi="Times New Roman" w:cs="Times New Roman"/>
          <w:sz w:val="24"/>
          <w:szCs w:val="24"/>
          <w:vertAlign w:val="superscript"/>
          <w:lang w:val="en-GB"/>
        </w:rPr>
        <w:t>1</w:t>
      </w:r>
      <w:r w:rsidRPr="001C036E">
        <w:rPr>
          <w:rFonts w:ascii="Times New Roman" w:eastAsia="Times New Roman" w:hAnsi="Times New Roman" w:cs="Times New Roman"/>
          <w:sz w:val="24"/>
          <w:szCs w:val="24"/>
          <w:lang w:val="en-GB"/>
        </w:rPr>
        <w:t xml:space="preserve"> </w:t>
      </w:r>
      <w:r w:rsidR="00AD36F4" w:rsidRPr="001C036E">
        <w:rPr>
          <w:rFonts w:ascii="Times New Roman" w:eastAsia="Times New Roman" w:hAnsi="Times New Roman" w:cs="Times New Roman"/>
          <w:sz w:val="24"/>
          <w:szCs w:val="24"/>
          <w:lang w:val="en-GB"/>
        </w:rPr>
        <w:t>with the following content</w:t>
      </w:r>
      <w:r w:rsidRPr="001C036E">
        <w:rPr>
          <w:rFonts w:ascii="Times New Roman" w:eastAsia="Times New Roman" w:hAnsi="Times New Roman" w:cs="Times New Roman"/>
          <w:sz w:val="24"/>
          <w:szCs w:val="24"/>
          <w:lang w:val="en-GB"/>
        </w:rPr>
        <w:t>:</w:t>
      </w:r>
    </w:p>
    <w:p w14:paraId="3F79A819" w14:textId="6E683561" w:rsidR="00BD70BF" w:rsidRPr="001C036E" w:rsidRDefault="00170187"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w:t>
      </w:r>
      <w:r w:rsidR="00BD70BF" w:rsidRPr="001C036E">
        <w:rPr>
          <w:rFonts w:ascii="Times New Roman" w:eastAsia="Times New Roman" w:hAnsi="Times New Roman" w:cs="Times New Roman"/>
          <w:sz w:val="24"/>
          <w:szCs w:val="24"/>
          <w:lang w:val="en-GB"/>
        </w:rPr>
        <w:t>63</w:t>
      </w:r>
      <w:r w:rsidR="00BD70BF" w:rsidRPr="001C036E">
        <w:rPr>
          <w:rFonts w:ascii="Times New Roman" w:eastAsia="Times New Roman" w:hAnsi="Times New Roman" w:cs="Times New Roman"/>
          <w:sz w:val="24"/>
          <w:szCs w:val="24"/>
          <w:vertAlign w:val="superscript"/>
          <w:lang w:val="en-GB"/>
        </w:rPr>
        <w:t>1</w:t>
      </w:r>
      <w:r w:rsidR="00BD70BF" w:rsidRPr="001C036E">
        <w:rPr>
          <w:rFonts w:ascii="Times New Roman" w:eastAsia="Times New Roman" w:hAnsi="Times New Roman" w:cs="Times New Roman"/>
          <w:sz w:val="24"/>
          <w:szCs w:val="24"/>
          <w:lang w:val="en-GB"/>
        </w:rPr>
        <w:t xml:space="preserve">. </w:t>
      </w:r>
      <w:r w:rsidR="00622D5B" w:rsidRPr="001C036E">
        <w:rPr>
          <w:rFonts w:ascii="Times New Roman" w:eastAsia="Times New Roman" w:hAnsi="Times New Roman" w:cs="Times New Roman"/>
          <w:sz w:val="24"/>
          <w:szCs w:val="24"/>
          <w:lang w:val="en-GB"/>
        </w:rPr>
        <w:t xml:space="preserve">Net investment income of the insurance undertaking carrying on non-life insurance activity is reported in the non-technical account (item III). Investment income and investment expenses of the insurance undertaking engaged in life insurance activity are to be shown in the life insurance technical account (items IX and X). </w:t>
      </w:r>
      <w:r w:rsidRPr="001C036E">
        <w:rPr>
          <w:rFonts w:ascii="Times New Roman" w:eastAsia="Times New Roman" w:hAnsi="Times New Roman" w:cs="Times New Roman"/>
          <w:sz w:val="24"/>
          <w:szCs w:val="24"/>
          <w:lang w:val="en-GB"/>
        </w:rPr>
        <w:t>'</w:t>
      </w:r>
      <w:r w:rsidR="00BD70BF" w:rsidRPr="001C036E">
        <w:rPr>
          <w:rFonts w:ascii="Times New Roman" w:eastAsia="Times New Roman" w:hAnsi="Times New Roman" w:cs="Times New Roman"/>
          <w:sz w:val="24"/>
          <w:szCs w:val="24"/>
          <w:lang w:val="en-GB"/>
        </w:rPr>
        <w:t>;</w:t>
      </w:r>
    </w:p>
    <w:p w14:paraId="39328E31" w14:textId="59EDA206"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4.5. </w:t>
      </w:r>
      <w:r w:rsidR="00BE0480" w:rsidRPr="001C036E">
        <w:rPr>
          <w:rFonts w:ascii="Times New Roman" w:eastAsia="Times New Roman" w:hAnsi="Times New Roman" w:cs="Times New Roman"/>
          <w:sz w:val="24"/>
          <w:szCs w:val="24"/>
          <w:lang w:val="en-GB"/>
        </w:rPr>
        <w:t>In point 65, the text '(items V. and VI. in the non-technical account)' is replaced with '(items XI. and XII. in the profit and loss account)';</w:t>
      </w:r>
    </w:p>
    <w:p w14:paraId="6385AFBC" w14:textId="1EBBFAAA"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4.6. </w:t>
      </w:r>
      <w:r w:rsidR="00E2286C" w:rsidRPr="001C036E">
        <w:rPr>
          <w:rFonts w:ascii="Times New Roman" w:eastAsia="Times New Roman" w:hAnsi="Times New Roman" w:cs="Times New Roman"/>
          <w:sz w:val="24"/>
          <w:szCs w:val="24"/>
          <w:lang w:val="en-GB"/>
        </w:rPr>
        <w:t xml:space="preserve">It is completed with point </w:t>
      </w:r>
      <w:r w:rsidRPr="001C036E">
        <w:rPr>
          <w:rFonts w:ascii="Times New Roman" w:eastAsia="Times New Roman" w:hAnsi="Times New Roman" w:cs="Times New Roman"/>
          <w:sz w:val="24"/>
          <w:szCs w:val="24"/>
          <w:lang w:val="en-GB"/>
        </w:rPr>
        <w:t>70</w:t>
      </w:r>
      <w:r w:rsidRPr="001C036E">
        <w:rPr>
          <w:rFonts w:ascii="Times New Roman" w:eastAsia="Times New Roman" w:hAnsi="Times New Roman" w:cs="Times New Roman"/>
          <w:sz w:val="24"/>
          <w:szCs w:val="24"/>
          <w:vertAlign w:val="superscript"/>
          <w:lang w:val="en-GB"/>
        </w:rPr>
        <w:t>1</w:t>
      </w:r>
      <w:r w:rsidRPr="001C036E">
        <w:rPr>
          <w:rFonts w:ascii="Times New Roman" w:eastAsia="Times New Roman" w:hAnsi="Times New Roman" w:cs="Times New Roman"/>
          <w:sz w:val="24"/>
          <w:szCs w:val="24"/>
          <w:lang w:val="en-GB"/>
        </w:rPr>
        <w:t xml:space="preserve"> </w:t>
      </w:r>
      <w:r w:rsidR="00754B92" w:rsidRPr="001C036E">
        <w:rPr>
          <w:rFonts w:ascii="Times New Roman" w:eastAsia="Times New Roman" w:hAnsi="Times New Roman" w:cs="Times New Roman"/>
          <w:sz w:val="24"/>
          <w:szCs w:val="24"/>
          <w:lang w:val="en-GB"/>
        </w:rPr>
        <w:t>with the following content</w:t>
      </w:r>
      <w:r w:rsidRPr="001C036E">
        <w:rPr>
          <w:rFonts w:ascii="Times New Roman" w:eastAsia="Times New Roman" w:hAnsi="Times New Roman" w:cs="Times New Roman"/>
          <w:sz w:val="24"/>
          <w:szCs w:val="24"/>
          <w:lang w:val="en-GB"/>
        </w:rPr>
        <w:t>:</w:t>
      </w:r>
    </w:p>
    <w:p w14:paraId="1AB3B982" w14:textId="0BBF8B57" w:rsidR="00BD70BF" w:rsidRPr="001C036E" w:rsidRDefault="00170187"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w:t>
      </w:r>
      <w:r w:rsidR="00BD70BF" w:rsidRPr="001C036E">
        <w:rPr>
          <w:rFonts w:ascii="Times New Roman" w:eastAsia="Times New Roman" w:hAnsi="Times New Roman" w:cs="Times New Roman"/>
          <w:sz w:val="24"/>
          <w:szCs w:val="24"/>
          <w:lang w:val="en-GB"/>
        </w:rPr>
        <w:t>70</w:t>
      </w:r>
      <w:r w:rsidR="00BD70BF" w:rsidRPr="001C036E">
        <w:rPr>
          <w:rFonts w:ascii="Times New Roman" w:eastAsia="Times New Roman" w:hAnsi="Times New Roman" w:cs="Times New Roman"/>
          <w:sz w:val="24"/>
          <w:szCs w:val="24"/>
          <w:vertAlign w:val="superscript"/>
          <w:lang w:val="en-GB"/>
        </w:rPr>
        <w:t>1</w:t>
      </w:r>
      <w:r w:rsidR="00BD70BF" w:rsidRPr="001C036E">
        <w:rPr>
          <w:rFonts w:ascii="Times New Roman" w:eastAsia="Times New Roman" w:hAnsi="Times New Roman" w:cs="Times New Roman"/>
          <w:sz w:val="24"/>
          <w:szCs w:val="24"/>
          <w:lang w:val="en-GB"/>
        </w:rPr>
        <w:t xml:space="preserve">. </w:t>
      </w:r>
      <w:r w:rsidR="00283AA0" w:rsidRPr="001C036E">
        <w:rPr>
          <w:rFonts w:ascii="Times New Roman" w:eastAsia="Times New Roman" w:hAnsi="Times New Roman" w:cs="Times New Roman"/>
          <w:sz w:val="24"/>
          <w:szCs w:val="24"/>
          <w:lang w:val="en-GB"/>
        </w:rPr>
        <w:t>Significant differences between the valuations of</w:t>
      </w:r>
      <w:r w:rsidR="001D0E32" w:rsidRPr="001C036E">
        <w:rPr>
          <w:rFonts w:ascii="Times New Roman" w:eastAsia="Times New Roman" w:hAnsi="Times New Roman" w:cs="Times New Roman"/>
          <w:sz w:val="24"/>
          <w:szCs w:val="24"/>
          <w:lang w:val="en-GB"/>
        </w:rPr>
        <w:t xml:space="preserve"> </w:t>
      </w:r>
      <w:r w:rsidR="00283AA0" w:rsidRPr="001C036E">
        <w:rPr>
          <w:rFonts w:ascii="Times New Roman" w:eastAsia="Times New Roman" w:hAnsi="Times New Roman" w:cs="Times New Roman"/>
          <w:sz w:val="24"/>
          <w:szCs w:val="24"/>
          <w:lang w:val="en-GB"/>
        </w:rPr>
        <w:t xml:space="preserve">balance sheet </w:t>
      </w:r>
      <w:r w:rsidR="003646AE" w:rsidRPr="001C036E">
        <w:rPr>
          <w:rFonts w:ascii="Times New Roman" w:eastAsia="Times New Roman" w:hAnsi="Times New Roman" w:cs="Times New Roman"/>
          <w:sz w:val="24"/>
          <w:szCs w:val="24"/>
          <w:lang w:val="en-GB"/>
        </w:rPr>
        <w:t xml:space="preserve">items at book </w:t>
      </w:r>
      <w:r w:rsidR="001D0E32" w:rsidRPr="001C036E">
        <w:rPr>
          <w:rFonts w:ascii="Times New Roman" w:eastAsia="Times New Roman" w:hAnsi="Times New Roman" w:cs="Times New Roman"/>
          <w:sz w:val="24"/>
          <w:szCs w:val="24"/>
          <w:lang w:val="en-GB"/>
        </w:rPr>
        <w:t>value</w:t>
      </w:r>
      <w:r w:rsidR="003646AE" w:rsidRPr="001C036E">
        <w:rPr>
          <w:rFonts w:ascii="Times New Roman" w:eastAsia="Times New Roman" w:hAnsi="Times New Roman" w:cs="Times New Roman"/>
          <w:sz w:val="24"/>
          <w:szCs w:val="24"/>
          <w:lang w:val="en-GB"/>
        </w:rPr>
        <w:t>s</w:t>
      </w:r>
      <w:r w:rsidR="00283AA0" w:rsidRPr="001C036E">
        <w:rPr>
          <w:rFonts w:ascii="Times New Roman" w:eastAsia="Times New Roman" w:hAnsi="Times New Roman" w:cs="Times New Roman"/>
          <w:sz w:val="24"/>
          <w:szCs w:val="24"/>
          <w:lang w:val="en-GB"/>
        </w:rPr>
        <w:t xml:space="preserve"> and prudential </w:t>
      </w:r>
      <w:r w:rsidR="003646AE" w:rsidRPr="001C036E">
        <w:rPr>
          <w:rFonts w:ascii="Times New Roman" w:eastAsia="Times New Roman" w:hAnsi="Times New Roman" w:cs="Times New Roman"/>
          <w:sz w:val="24"/>
          <w:szCs w:val="24"/>
          <w:lang w:val="en-GB"/>
        </w:rPr>
        <w:t xml:space="preserve">values </w:t>
      </w:r>
      <w:r w:rsidR="00283AA0" w:rsidRPr="001C036E">
        <w:rPr>
          <w:rFonts w:ascii="Times New Roman" w:eastAsia="Times New Roman" w:hAnsi="Times New Roman" w:cs="Times New Roman"/>
          <w:sz w:val="24"/>
          <w:szCs w:val="24"/>
          <w:lang w:val="en-GB"/>
        </w:rPr>
        <w:t xml:space="preserve">are disclosed in the </w:t>
      </w:r>
      <w:r w:rsidR="001D0E32" w:rsidRPr="001C036E">
        <w:rPr>
          <w:rFonts w:ascii="Times New Roman" w:eastAsia="Times New Roman" w:hAnsi="Times New Roman" w:cs="Times New Roman"/>
          <w:sz w:val="24"/>
          <w:szCs w:val="24"/>
          <w:lang w:val="en-GB"/>
        </w:rPr>
        <w:t xml:space="preserve">explanatory </w:t>
      </w:r>
      <w:r w:rsidR="00283AA0" w:rsidRPr="001C036E">
        <w:rPr>
          <w:rFonts w:ascii="Times New Roman" w:eastAsia="Times New Roman" w:hAnsi="Times New Roman" w:cs="Times New Roman"/>
          <w:sz w:val="24"/>
          <w:szCs w:val="24"/>
          <w:lang w:val="en-GB"/>
        </w:rPr>
        <w:t>notes to the specialized financial statements.</w:t>
      </w:r>
      <w:r w:rsidRPr="001C036E">
        <w:rPr>
          <w:rFonts w:ascii="Times New Roman" w:eastAsia="Times New Roman" w:hAnsi="Times New Roman" w:cs="Times New Roman"/>
          <w:sz w:val="24"/>
          <w:szCs w:val="24"/>
          <w:lang w:val="en-GB"/>
        </w:rPr>
        <w:t>'</w:t>
      </w:r>
      <w:r w:rsidR="00BD70BF" w:rsidRPr="001C036E">
        <w:rPr>
          <w:rFonts w:ascii="Times New Roman" w:eastAsia="Times New Roman" w:hAnsi="Times New Roman" w:cs="Times New Roman"/>
          <w:sz w:val="24"/>
          <w:szCs w:val="24"/>
          <w:lang w:val="en-GB"/>
        </w:rPr>
        <w:t>;</w:t>
      </w:r>
    </w:p>
    <w:p w14:paraId="7BE06D84" w14:textId="6B0BBCB1"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4.7. </w:t>
      </w:r>
      <w:r w:rsidR="003646AE" w:rsidRPr="001C036E">
        <w:rPr>
          <w:rFonts w:ascii="Times New Roman" w:eastAsia="Times New Roman" w:hAnsi="Times New Roman" w:cs="Times New Roman"/>
          <w:sz w:val="24"/>
          <w:szCs w:val="24"/>
          <w:lang w:val="en-GB"/>
        </w:rPr>
        <w:t>Annex No 1 will read as follows:</w:t>
      </w:r>
    </w:p>
    <w:p w14:paraId="6BD6511E"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708" w:type="pct"/>
        <w:jc w:val="center"/>
        <w:tblCellMar>
          <w:top w:w="15" w:type="dxa"/>
          <w:left w:w="15" w:type="dxa"/>
          <w:bottom w:w="15" w:type="dxa"/>
          <w:right w:w="15" w:type="dxa"/>
        </w:tblCellMar>
        <w:tblLook w:val="04A0" w:firstRow="1" w:lastRow="0" w:firstColumn="1" w:lastColumn="0" w:noHBand="0" w:noVBand="1"/>
      </w:tblPr>
      <w:tblGrid>
        <w:gridCol w:w="567"/>
        <w:gridCol w:w="1503"/>
        <w:gridCol w:w="585"/>
        <w:gridCol w:w="1453"/>
        <w:gridCol w:w="1624"/>
        <w:gridCol w:w="1453"/>
        <w:gridCol w:w="1624"/>
      </w:tblGrid>
      <w:tr w:rsidR="00BD70BF" w:rsidRPr="001C036E" w14:paraId="09705C8B" w14:textId="77777777" w:rsidTr="00862ED3">
        <w:trPr>
          <w:jc w:val="center"/>
        </w:trPr>
        <w:tc>
          <w:tcPr>
            <w:tcW w:w="0" w:type="auto"/>
            <w:gridSpan w:val="7"/>
            <w:tcBorders>
              <w:top w:val="nil"/>
              <w:left w:val="nil"/>
              <w:bottom w:val="single" w:sz="6" w:space="0" w:color="000000"/>
              <w:right w:val="nil"/>
            </w:tcBorders>
            <w:tcMar>
              <w:top w:w="24" w:type="dxa"/>
              <w:left w:w="48" w:type="dxa"/>
              <w:bottom w:w="24" w:type="dxa"/>
              <w:right w:w="48" w:type="dxa"/>
            </w:tcMar>
            <w:hideMark/>
          </w:tcPr>
          <w:p w14:paraId="17F2E8F5" w14:textId="0C88D4A1" w:rsidR="00BD70BF" w:rsidRPr="001C036E" w:rsidRDefault="0056124B"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sz w:val="24"/>
                <w:szCs w:val="24"/>
                <w:lang w:val="en-GB"/>
              </w:rPr>
              <w:t>'</w:t>
            </w:r>
            <w:r w:rsidRPr="001C036E">
              <w:rPr>
                <w:rFonts w:ascii="Times New Roman" w:eastAsia="Times New Roman" w:hAnsi="Times New Roman" w:cs="Times New Roman"/>
                <w:lang w:val="en-GB"/>
              </w:rPr>
              <w:t>Annex No 1</w:t>
            </w:r>
          </w:p>
          <w:p w14:paraId="5CDFB89F" w14:textId="5B15C3AE" w:rsidR="00BD70BF" w:rsidRPr="001C036E" w:rsidRDefault="0056124B"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to the Regulation on Specialized Financial Statements</w:t>
            </w:r>
          </w:p>
          <w:p w14:paraId="0DBA9FC1" w14:textId="794A9B3B" w:rsidR="00BD70BF" w:rsidRPr="001C036E" w:rsidRDefault="0056124B"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of Insurance or Reinsurance Undertakings</w:t>
            </w:r>
          </w:p>
          <w:p w14:paraId="213298BB" w14:textId="77777777" w:rsidR="0056124B" w:rsidRPr="001C036E" w:rsidRDefault="0056124B" w:rsidP="00D332D5">
            <w:pPr>
              <w:spacing w:after="0" w:line="276" w:lineRule="auto"/>
              <w:jc w:val="center"/>
              <w:rPr>
                <w:rFonts w:ascii="Times New Roman" w:eastAsia="Times New Roman" w:hAnsi="Times New Roman" w:cs="Times New Roman"/>
                <w:lang w:val="en-GB"/>
              </w:rPr>
            </w:pPr>
          </w:p>
          <w:p w14:paraId="57CE80A1" w14:textId="3E320D3C"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28297E60" w14:textId="5657659A" w:rsidR="00BD70BF" w:rsidRPr="001C036E" w:rsidRDefault="009E6682"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BS </w:t>
            </w:r>
            <w:r w:rsidR="00B37AB3" w:rsidRPr="001C036E">
              <w:rPr>
                <w:rFonts w:ascii="Times New Roman" w:eastAsia="Times New Roman" w:hAnsi="Times New Roman" w:cs="Times New Roman"/>
                <w:b/>
                <w:bCs/>
                <w:lang w:val="en-GB"/>
              </w:rPr>
              <w:t>-</w:t>
            </w:r>
            <w:r w:rsidR="00BD70BF" w:rsidRPr="001C036E">
              <w:rPr>
                <w:rFonts w:ascii="Times New Roman" w:eastAsia="Times New Roman" w:hAnsi="Times New Roman" w:cs="Times New Roman"/>
                <w:b/>
                <w:bCs/>
                <w:lang w:val="en-GB"/>
              </w:rPr>
              <w:t xml:space="preserve"> B</w:t>
            </w:r>
            <w:r w:rsidR="00B37AB3" w:rsidRPr="001C036E">
              <w:rPr>
                <w:rFonts w:ascii="Times New Roman" w:eastAsia="Times New Roman" w:hAnsi="Times New Roman" w:cs="Times New Roman"/>
                <w:b/>
                <w:bCs/>
                <w:lang w:val="en-GB"/>
              </w:rPr>
              <w:t>ALANCE</w:t>
            </w:r>
            <w:r w:rsidR="00BD70BF" w:rsidRPr="001C036E">
              <w:rPr>
                <w:rFonts w:ascii="Times New Roman" w:eastAsia="Times New Roman" w:hAnsi="Times New Roman" w:cs="Times New Roman"/>
                <w:b/>
                <w:bCs/>
                <w:lang w:val="en-GB"/>
              </w:rPr>
              <w:t xml:space="preserve"> </w:t>
            </w:r>
            <w:r w:rsidR="00B37AB3" w:rsidRPr="001C036E">
              <w:rPr>
                <w:rFonts w:ascii="Times New Roman" w:eastAsia="Times New Roman" w:hAnsi="Times New Roman" w:cs="Times New Roman"/>
                <w:b/>
                <w:bCs/>
                <w:lang w:val="en-GB"/>
              </w:rPr>
              <w:t>SHEET</w:t>
            </w:r>
            <w:r w:rsidR="003B691A" w:rsidRPr="001C036E">
              <w:rPr>
                <w:rFonts w:ascii="Times New Roman" w:eastAsia="Times New Roman" w:hAnsi="Times New Roman" w:cs="Times New Roman"/>
                <w:b/>
                <w:bCs/>
                <w:lang w:val="en-GB"/>
              </w:rPr>
              <w:t xml:space="preserve"> FORM</w:t>
            </w:r>
          </w:p>
          <w:p w14:paraId="5AE1F334" w14:textId="18A769A1" w:rsidR="00BD70BF" w:rsidRPr="001C036E" w:rsidRDefault="00B37AB3"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As </w:t>
            </w:r>
            <w:r w:rsidR="00A061AD" w:rsidRPr="001C036E">
              <w:rPr>
                <w:rFonts w:ascii="Times New Roman" w:eastAsia="Times New Roman" w:hAnsi="Times New Roman" w:cs="Times New Roman"/>
                <w:b/>
                <w:bCs/>
                <w:lang w:val="en-GB"/>
              </w:rPr>
              <w:t>at</w:t>
            </w:r>
            <w:r w:rsidR="00BD70BF" w:rsidRPr="001C036E">
              <w:rPr>
                <w:rFonts w:ascii="Times New Roman" w:eastAsia="Times New Roman" w:hAnsi="Times New Roman" w:cs="Times New Roman"/>
                <w:lang w:val="en-GB"/>
              </w:rPr>
              <w:t xml:space="preserve"> ______________ </w:t>
            </w:r>
            <w:r w:rsidR="00BD70BF" w:rsidRPr="001C036E">
              <w:rPr>
                <w:rFonts w:ascii="Times New Roman" w:eastAsia="Times New Roman" w:hAnsi="Times New Roman" w:cs="Times New Roman"/>
                <w:b/>
                <w:bCs/>
                <w:lang w:val="en-GB"/>
              </w:rPr>
              <w:t>20</w:t>
            </w:r>
            <w:r w:rsidR="00BD70BF" w:rsidRPr="001C036E">
              <w:rPr>
                <w:rFonts w:ascii="Times New Roman" w:eastAsia="Times New Roman" w:hAnsi="Times New Roman" w:cs="Times New Roman"/>
                <w:lang w:val="en-GB"/>
              </w:rPr>
              <w:t>__</w:t>
            </w:r>
          </w:p>
          <w:p w14:paraId="293BF2ED"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7BE32A30" w14:textId="3C3739F1" w:rsidR="00BD70BF" w:rsidRPr="001C036E" w:rsidRDefault="00B37AB3"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Name of </w:t>
            </w:r>
            <w:r w:rsidR="000B044E" w:rsidRPr="001C036E">
              <w:rPr>
                <w:rFonts w:ascii="Times New Roman" w:eastAsia="Times New Roman" w:hAnsi="Times New Roman" w:cs="Times New Roman"/>
                <w:lang w:val="en-GB"/>
              </w:rPr>
              <w:t>E</w:t>
            </w:r>
            <w:r w:rsidRPr="001C036E">
              <w:rPr>
                <w:rFonts w:ascii="Times New Roman" w:eastAsia="Times New Roman" w:hAnsi="Times New Roman" w:cs="Times New Roman"/>
                <w:lang w:val="en-GB"/>
              </w:rPr>
              <w:t xml:space="preserve">ntity </w:t>
            </w:r>
            <w:r w:rsidR="00BD70BF" w:rsidRPr="001C036E">
              <w:rPr>
                <w:rFonts w:ascii="Times New Roman" w:eastAsia="Times New Roman" w:hAnsi="Times New Roman" w:cs="Times New Roman"/>
                <w:lang w:val="en-GB"/>
              </w:rPr>
              <w:t>_______________</w:t>
            </w:r>
            <w:r w:rsidR="000B044E" w:rsidRPr="001C036E">
              <w:rPr>
                <w:rFonts w:ascii="Times New Roman" w:eastAsia="Times New Roman" w:hAnsi="Times New Roman" w:cs="Times New Roman"/>
                <w:lang w:val="en-GB"/>
              </w:rPr>
              <w:t>__</w:t>
            </w:r>
          </w:p>
          <w:p w14:paraId="54D66733"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IDNO _________________________</w:t>
            </w:r>
          </w:p>
          <w:p w14:paraId="404201CB"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3F4BA2A9" w14:textId="47817FC3"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1. </w:t>
            </w:r>
            <w:r w:rsidR="00B16D51" w:rsidRPr="001C036E">
              <w:rPr>
                <w:rFonts w:ascii="Times New Roman" w:eastAsia="Times New Roman" w:hAnsi="Times New Roman" w:cs="Times New Roman"/>
                <w:b/>
                <w:bCs/>
                <w:lang w:val="en-GB"/>
              </w:rPr>
              <w:t>ASSETS</w:t>
            </w:r>
          </w:p>
          <w:p w14:paraId="53AC060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tc>
      </w:tr>
      <w:tr w:rsidR="00AF33F8" w:rsidRPr="001C036E" w14:paraId="4493E473" w14:textId="77777777" w:rsidTr="00862ED3">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369AE8BC" w14:textId="1AFB2BCA"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w:t>
            </w:r>
            <w:r w:rsidR="00B7121F" w:rsidRPr="001C036E">
              <w:rPr>
                <w:rFonts w:ascii="Times New Roman" w:eastAsia="Times New Roman" w:hAnsi="Times New Roman" w:cs="Times New Roman"/>
                <w:b/>
                <w:bCs/>
                <w:lang w:val="en-GB"/>
              </w:rPr>
              <w:t>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6FDF3C86" w14:textId="75666557" w:rsidR="00BD70BF" w:rsidRPr="001C036E" w:rsidRDefault="00B16D51"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ASSETS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221E4C7" w14:textId="7A726EE9" w:rsidR="00BD70BF" w:rsidRPr="001C036E" w:rsidRDefault="002109E5"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Line </w:t>
            </w:r>
            <w:r w:rsidR="00BD70BF" w:rsidRPr="001C036E">
              <w:rPr>
                <w:rFonts w:ascii="Times New Roman" w:eastAsia="Times New Roman" w:hAnsi="Times New Roman" w:cs="Times New Roman"/>
                <w:b/>
                <w:bCs/>
                <w:lang w:val="en-GB"/>
              </w:rPr>
              <w:t>Cod</w:t>
            </w:r>
            <w:r w:rsidR="00B7121F" w:rsidRPr="001C036E">
              <w:rPr>
                <w:rFonts w:ascii="Times New Roman" w:eastAsia="Times New Roman" w:hAnsi="Times New Roman" w:cs="Times New Roman"/>
                <w:b/>
                <w:bCs/>
                <w:lang w:val="en-GB"/>
              </w:rPr>
              <w:t>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9528920" w14:textId="19628F8D" w:rsidR="00BD70BF" w:rsidRPr="001C036E" w:rsidRDefault="00B7121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Book value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E635A80" w14:textId="2ABD56D4" w:rsidR="00BD70BF" w:rsidRPr="001C036E" w:rsidRDefault="00B7121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Prudential value</w:t>
            </w:r>
          </w:p>
        </w:tc>
      </w:tr>
      <w:tr w:rsidR="006B7BED" w:rsidRPr="001C036E" w14:paraId="04D3C433" w14:textId="77777777" w:rsidTr="00862ED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AFE4AB"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E46C9C"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275324"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BAD8E4E" w14:textId="64BB3CB9" w:rsidR="00BD70BF" w:rsidRPr="001C036E" w:rsidRDefault="002109E5"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Account </w:t>
            </w:r>
            <w:r w:rsidR="00B7121F" w:rsidRPr="001C036E">
              <w:rPr>
                <w:rFonts w:ascii="Times New Roman" w:eastAsia="Times New Roman" w:hAnsi="Times New Roman" w:cs="Times New Roman"/>
                <w:b/>
                <w:bCs/>
                <w:lang w:val="en-GB"/>
              </w:rPr>
              <w:t>Balance at</w:t>
            </w:r>
            <w:r w:rsidR="00BD70BF" w:rsidRPr="001C036E">
              <w:rPr>
                <w:rFonts w:ascii="Times New Roman" w:eastAsia="Times New Roman" w:hAnsi="Times New Roman" w:cs="Times New Roman"/>
                <w:b/>
                <w:bCs/>
                <w:lang w:val="en-GB"/>
              </w:rPr>
              <w: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C39147D" w14:textId="7E1565F0" w:rsidR="00BD70BF" w:rsidRPr="001C036E" w:rsidRDefault="002109E5"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Account </w:t>
            </w:r>
            <w:r w:rsidR="00B7121F" w:rsidRPr="001C036E">
              <w:rPr>
                <w:rFonts w:ascii="Times New Roman" w:eastAsia="Times New Roman" w:hAnsi="Times New Roman" w:cs="Times New Roman"/>
                <w:b/>
                <w:bCs/>
                <w:lang w:val="en-GB"/>
              </w:rPr>
              <w:t>Balance at</w:t>
            </w:r>
            <w:r w:rsidR="00BD70BF" w:rsidRPr="001C036E">
              <w:rPr>
                <w:rFonts w:ascii="Times New Roman" w:eastAsia="Times New Roman" w:hAnsi="Times New Roman" w:cs="Times New Roman"/>
                <w:b/>
                <w:bCs/>
                <w:lang w:val="en-GB"/>
              </w:rPr>
              <w:t>:</w:t>
            </w:r>
          </w:p>
        </w:tc>
      </w:tr>
      <w:tr w:rsidR="00676F84" w:rsidRPr="001C036E" w14:paraId="3FDC287C" w14:textId="77777777" w:rsidTr="00862ED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1A8243"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0424D9"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0670DF"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F250542" w14:textId="35C67051" w:rsidR="00BD70BF" w:rsidRPr="001C036E" w:rsidRDefault="00272E9D" w:rsidP="00B7121F">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The e</w:t>
            </w:r>
            <w:r w:rsidR="00B7121F" w:rsidRPr="001C036E">
              <w:rPr>
                <w:rFonts w:ascii="Times New Roman" w:eastAsia="Times New Roman" w:hAnsi="Times New Roman" w:cs="Times New Roman"/>
                <w:b/>
                <w:bCs/>
                <w:lang w:val="en-GB"/>
              </w:rPr>
              <w:t xml:space="preserve">nd of the corresponding </w:t>
            </w:r>
            <w:r w:rsidR="00B7121F" w:rsidRPr="001C036E">
              <w:rPr>
                <w:rFonts w:ascii="Times New Roman" w:eastAsia="Times New Roman" w:hAnsi="Times New Roman" w:cs="Times New Roman"/>
                <w:b/>
                <w:bCs/>
                <w:lang w:val="en-GB"/>
              </w:rPr>
              <w:lastRenderedPageBreak/>
              <w:t>period of the previous year</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3F540FE5" w14:textId="09109730" w:rsidR="00B7121F" w:rsidRPr="001C036E" w:rsidRDefault="00272E9D" w:rsidP="00B7121F">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lastRenderedPageBreak/>
              <w:t>The e</w:t>
            </w:r>
            <w:r w:rsidR="00B7121F" w:rsidRPr="001C036E">
              <w:rPr>
                <w:rFonts w:ascii="Times New Roman" w:eastAsia="Times New Roman" w:hAnsi="Times New Roman" w:cs="Times New Roman"/>
                <w:b/>
                <w:bCs/>
                <w:lang w:val="en-GB"/>
              </w:rPr>
              <w:t>nd of</w:t>
            </w:r>
          </w:p>
          <w:p w14:paraId="733E1ABE" w14:textId="06724708" w:rsidR="00B7121F" w:rsidRPr="001C036E" w:rsidRDefault="00B7121F" w:rsidP="00B7121F">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the reporting</w:t>
            </w:r>
          </w:p>
          <w:p w14:paraId="5F87771B" w14:textId="65121E0D" w:rsidR="00B7121F" w:rsidRPr="001C036E" w:rsidRDefault="00B7121F" w:rsidP="00B7121F">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lastRenderedPageBreak/>
              <w:t>period of</w:t>
            </w:r>
          </w:p>
          <w:p w14:paraId="5A47A48B" w14:textId="4273621B" w:rsidR="00BD70BF" w:rsidRPr="001C036E" w:rsidRDefault="00B7121F" w:rsidP="00B7121F">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the current year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9805419" w14:textId="0F2DBEF4" w:rsidR="00BD70BF" w:rsidRPr="001C036E" w:rsidRDefault="00272E9D"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lastRenderedPageBreak/>
              <w:t>The e</w:t>
            </w:r>
            <w:r w:rsidR="00B7121F" w:rsidRPr="001C036E">
              <w:rPr>
                <w:rFonts w:ascii="Times New Roman" w:eastAsia="Times New Roman" w:hAnsi="Times New Roman" w:cs="Times New Roman"/>
                <w:b/>
                <w:bCs/>
                <w:lang w:val="en-GB"/>
              </w:rPr>
              <w:t xml:space="preserve">nd of the corresponding </w:t>
            </w:r>
            <w:r w:rsidR="00B7121F" w:rsidRPr="001C036E">
              <w:rPr>
                <w:rFonts w:ascii="Times New Roman" w:eastAsia="Times New Roman" w:hAnsi="Times New Roman" w:cs="Times New Roman"/>
                <w:b/>
                <w:bCs/>
                <w:lang w:val="en-GB"/>
              </w:rPr>
              <w:lastRenderedPageBreak/>
              <w:t>period of the previous year</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154D8484" w14:textId="647C82D3" w:rsidR="00B7121F" w:rsidRPr="001C036E" w:rsidRDefault="00272E9D" w:rsidP="00B7121F">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lastRenderedPageBreak/>
              <w:t>The e</w:t>
            </w:r>
            <w:r w:rsidR="00B7121F" w:rsidRPr="001C036E">
              <w:rPr>
                <w:rFonts w:ascii="Times New Roman" w:eastAsia="Times New Roman" w:hAnsi="Times New Roman" w:cs="Times New Roman"/>
                <w:b/>
                <w:bCs/>
                <w:lang w:val="en-GB"/>
              </w:rPr>
              <w:t>nd of</w:t>
            </w:r>
          </w:p>
          <w:p w14:paraId="59E17C9D" w14:textId="77777777" w:rsidR="00B7121F" w:rsidRPr="001C036E" w:rsidRDefault="00B7121F" w:rsidP="00B7121F">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the reporting</w:t>
            </w:r>
          </w:p>
          <w:p w14:paraId="3A7689DF" w14:textId="77777777" w:rsidR="00B7121F" w:rsidRPr="001C036E" w:rsidRDefault="00B7121F" w:rsidP="00B7121F">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lastRenderedPageBreak/>
              <w:t>period of</w:t>
            </w:r>
          </w:p>
          <w:p w14:paraId="1B26F044" w14:textId="70940CFF" w:rsidR="00BD70BF" w:rsidRPr="001C036E" w:rsidRDefault="00B7121F" w:rsidP="00B7121F">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the current year</w:t>
            </w:r>
          </w:p>
        </w:tc>
      </w:tr>
      <w:tr w:rsidR="004C17FB" w:rsidRPr="001C036E" w14:paraId="28CF8891"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9F75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2735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0777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3474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13F3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3CA9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0155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7</w:t>
            </w:r>
          </w:p>
        </w:tc>
      </w:tr>
      <w:tr w:rsidR="006B7BED" w:rsidRPr="001C036E" w14:paraId="4E5CDFD6" w14:textId="77777777" w:rsidTr="00862ED3">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3CB6F420" w14:textId="4ED158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 </w:t>
            </w:r>
            <w:r w:rsidR="006C5550" w:rsidRPr="001C036E">
              <w:rPr>
                <w:rFonts w:ascii="Times New Roman" w:eastAsia="Times New Roman" w:hAnsi="Times New Roman" w:cs="Times New Roman"/>
                <w:b/>
                <w:bCs/>
                <w:lang w:val="en-GB"/>
              </w:rPr>
              <w:t>INTANGIBLE ASSETS</w:t>
            </w:r>
            <w:r w:rsidRPr="001C036E">
              <w:rPr>
                <w:rFonts w:ascii="Times New Roman" w:eastAsia="Times New Roman" w:hAnsi="Times New Roman" w:cs="Times New Roman"/>
                <w:b/>
                <w:bCs/>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51C0341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559BF0C2"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5A70337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1D73592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6D2F65A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3AD5F218"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3F8E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149F5" w14:textId="14F63F84" w:rsidR="00BD70BF" w:rsidRPr="001C036E" w:rsidRDefault="0011145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Goodwill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EF5C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7887F"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C224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B520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6FA1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6F297E20"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5481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BEEEE" w14:textId="4E651D1D" w:rsidR="00BD70BF" w:rsidRPr="001C036E" w:rsidRDefault="0011145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Licenses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9E00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33B0A"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CBCB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04FE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7580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54E2886F"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8938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160DE" w14:textId="31ABA251" w:rsidR="00BD70BF" w:rsidRPr="001C036E" w:rsidRDefault="006678F2"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Software programs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DD38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9BD3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BAE2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4241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8989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1BE76099"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8F14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CFA4C" w14:textId="13615D2F" w:rsidR="00BD70BF" w:rsidRPr="001C036E" w:rsidRDefault="006678F2"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Other intangible assets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B16B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353E7"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6B4A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CA46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B354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B7BED" w:rsidRPr="001C036E" w14:paraId="70F0F411" w14:textId="77777777" w:rsidTr="00862ED3">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1671A0D5" w14:textId="1C723EA4"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B. INVEST</w:t>
            </w:r>
            <w:r w:rsidR="00311692" w:rsidRPr="001C036E">
              <w:rPr>
                <w:rFonts w:ascii="Times New Roman" w:eastAsia="Times New Roman" w:hAnsi="Times New Roman" w:cs="Times New Roman"/>
                <w:b/>
                <w:bCs/>
                <w:lang w:val="en-GB"/>
              </w:rPr>
              <w:t>MENTS</w:t>
            </w:r>
            <w:r w:rsidRPr="001C036E">
              <w:rPr>
                <w:rFonts w:ascii="Times New Roman" w:eastAsia="Times New Roman" w:hAnsi="Times New Roman" w:cs="Times New Roman"/>
                <w:b/>
                <w:bCs/>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2033B74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7B0B564A"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7CFA4ED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29B0696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6FC8444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087A7AF4"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0361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74128" w14:textId="069CC9E5" w:rsidR="00BD70BF" w:rsidRPr="001C036E" w:rsidRDefault="00311692"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Real estate investment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B759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B2ECB"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F153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D8EE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14A4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496D4A89"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BA63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4D2C3" w14:textId="309E96AF" w:rsidR="00BD70BF" w:rsidRPr="001C036E" w:rsidRDefault="00EF35A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Land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67EE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FF5C8"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4CF9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D078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6DC4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4916C367"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1533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16E71" w14:textId="6BCF9295" w:rsidR="00BD70BF" w:rsidRPr="001C036E" w:rsidRDefault="00EF35A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Buildings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6D79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AA37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CCDC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E960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E120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12AB8DD6"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321F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B72AC" w14:textId="4D2CC840" w:rsidR="00BD70BF" w:rsidRPr="001C036E" w:rsidRDefault="00EF35A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Investments in affiliated entities and participating interests: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B1E2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1A18D"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F8C1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D4D1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3D1F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213D9BD2"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D03B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35294" w14:textId="540FEBEF" w:rsidR="00BD70BF" w:rsidRPr="001C036E" w:rsidRDefault="00EF35A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Shares held in affiliated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3B0D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4D17F"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5CC5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D9A0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A9F4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6E337182"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F9B2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F4B02" w14:textId="38BB84A3" w:rsidR="00BD70BF" w:rsidRPr="001C036E" w:rsidRDefault="00EF35A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Debt securities and loans granted to affiliated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D558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71907"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7D41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1740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D968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01757904"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66D3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94495" w14:textId="37A07823" w:rsidR="00BD70BF" w:rsidRPr="001C036E" w:rsidRDefault="00EF35A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Securities in the form of participating interests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8BAE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81C2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C8FA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F0BA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FACD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7D786E1C"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02C9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ADDFF" w14:textId="21FF4EC0" w:rsidR="00BD70BF" w:rsidRPr="001C036E" w:rsidRDefault="00890CBA"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Debt securities and loans granted to entities in which participating interests are held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32F6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0224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E679C"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99E0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1611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69FA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28A96FA7"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5263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76072" w14:textId="467224FD" w:rsidR="00BD70BF" w:rsidRPr="001C036E" w:rsidRDefault="007D188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Other investments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BE12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9C386"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EDF9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4A40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6A51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55B51F51"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D27F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lastRenderedPageBreak/>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327D0" w14:textId="5B18BFE9" w:rsidR="00BD70BF" w:rsidRPr="001C036E" w:rsidRDefault="007D188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Other financial investments: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B44C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A8DE9"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31B2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59C8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1EBF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0806B3EA"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F4B0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F2FC0" w14:textId="4E7E73F1" w:rsidR="00BD70BF" w:rsidRPr="001C036E" w:rsidRDefault="007D188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Shares and other securities </w:t>
            </w:r>
            <w:r w:rsidR="006F3ABE" w:rsidRPr="001C036E">
              <w:rPr>
                <w:rFonts w:ascii="Times New Roman" w:eastAsia="Times New Roman" w:hAnsi="Times New Roman" w:cs="Times New Roman"/>
                <w:lang w:val="en-GB"/>
              </w:rPr>
              <w:t xml:space="preserve">with variable income </w:t>
            </w:r>
            <w:r w:rsidRPr="001C036E">
              <w:rPr>
                <w:rFonts w:ascii="Times New Roman" w:eastAsia="Times New Roman" w:hAnsi="Times New Roman" w:cs="Times New Roman"/>
                <w:lang w:val="en-GB"/>
              </w:rPr>
              <w:t>and units in investment funds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7C68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7BA20"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C475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A067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7A52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281F93D0"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0D21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81A56" w14:textId="6291B003" w:rsidR="00BD70BF" w:rsidRPr="001C036E" w:rsidRDefault="00C5706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Bonds and other securities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7439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9A6D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35B6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6669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9B4F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308471D6"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65B9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59A0E" w14:textId="0C8E1B1D" w:rsidR="00BD70BF" w:rsidRPr="001C036E" w:rsidRDefault="0096574D" w:rsidP="00D332D5">
            <w:pPr>
              <w:spacing w:after="0" w:line="276" w:lineRule="auto"/>
              <w:rPr>
                <w:rFonts w:ascii="Times New Roman" w:eastAsia="Times New Roman" w:hAnsi="Times New Roman" w:cs="Times New Roman"/>
                <w:lang w:val="en-GB"/>
              </w:rPr>
            </w:pPr>
            <w:r>
              <w:rPr>
                <w:rFonts w:ascii="Times New Roman" w:eastAsia="Times New Roman" w:hAnsi="Times New Roman" w:cs="Times New Roman"/>
                <w:lang w:val="en-GB"/>
              </w:rPr>
              <w:t>Units</w:t>
            </w:r>
            <w:r w:rsidR="00C5706F" w:rsidRPr="001C036E">
              <w:rPr>
                <w:rFonts w:ascii="Times New Roman" w:eastAsia="Times New Roman" w:hAnsi="Times New Roman" w:cs="Times New Roman"/>
                <w:lang w:val="en-GB"/>
              </w:rPr>
              <w:t xml:space="preserve"> in collective investment funds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40D3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CA444"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6AD0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7D33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E7BE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4834960F"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FF09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CABA3" w14:textId="59FCA6B3" w:rsidR="00BD70BF" w:rsidRPr="001C036E" w:rsidRDefault="007F593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Policy-based loans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1788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0234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AF8D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82EE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D6BD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E782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06641C7B"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D9D2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1F978" w14:textId="6BFCFE35" w:rsidR="00BD70BF" w:rsidRPr="001C036E" w:rsidRDefault="007F593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Other loans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C3B7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16FDC"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D36E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FBF3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77A8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52D72B89"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55E3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B70E3" w14:textId="38569C92" w:rsidR="00BD70BF" w:rsidRPr="001C036E" w:rsidRDefault="007F593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Deposits with licensed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6B4A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0236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DD5CC"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FA64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B1AA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B6F3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4AA832B6"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DFF5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9548A" w14:textId="7872E219" w:rsidR="00BD70BF" w:rsidRPr="001C036E" w:rsidRDefault="007F593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Other financial investments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D2B3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0237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FCB34"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344D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583E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17EB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73C3A6AA"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E5B5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2EFAD" w14:textId="4D950ED3" w:rsidR="00BD70BF" w:rsidRPr="001C036E" w:rsidRDefault="00C429BA" w:rsidP="00C429BA">
            <w:pPr>
              <w:pStyle w:val="NormalWeb"/>
              <w:rPr>
                <w:lang w:val="en-GB"/>
              </w:rPr>
            </w:pPr>
            <w:r w:rsidRPr="001C036E">
              <w:rPr>
                <w:b/>
                <w:bCs/>
                <w:lang w:val="en-GB"/>
              </w:rPr>
              <w:t>Deposits with ceding undertaking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175D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3C46D"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3705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8FB1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6750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B7BED" w:rsidRPr="001C036E" w14:paraId="47431609" w14:textId="77777777" w:rsidTr="00862ED3">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3935F88A" w14:textId="77777777" w:rsidR="00BE593A" w:rsidRPr="001C036E" w:rsidRDefault="00BD70BF" w:rsidP="00BE593A">
            <w:pPr>
              <w:pStyle w:val="NormalWeb"/>
              <w:jc w:val="center"/>
              <w:rPr>
                <w:lang w:val="en-GB"/>
              </w:rPr>
            </w:pPr>
            <w:r w:rsidRPr="001C036E">
              <w:rPr>
                <w:b/>
                <w:bCs/>
                <w:lang w:val="en-GB"/>
              </w:rPr>
              <w:t xml:space="preserve">C. </w:t>
            </w:r>
            <w:r w:rsidR="00BE593A" w:rsidRPr="001C036E">
              <w:rPr>
                <w:b/>
                <w:bCs/>
                <w:lang w:val="en-GB"/>
              </w:rPr>
              <w:t>LIFE INSURANCE-RELATED INVESTMENTS FOR WHICH THE INVESTMENT RISK EXPOSURE IS TRANSFERRED TO THE POLICYHOLDER</w:t>
            </w:r>
          </w:p>
          <w:p w14:paraId="33DDB8E7" w14:textId="668C8E83"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5C0B342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34DDC6B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3B1E2E6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0FE80FC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54B1E24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B7BED" w:rsidRPr="001C036E" w14:paraId="29CA752D" w14:textId="77777777" w:rsidTr="00862ED3">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73B13959" w14:textId="6CB4DA42"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D. </w:t>
            </w:r>
            <w:r w:rsidR="00002E44" w:rsidRPr="001C036E">
              <w:rPr>
                <w:rFonts w:ascii="Times New Roman" w:eastAsia="Times New Roman" w:hAnsi="Times New Roman" w:cs="Times New Roman"/>
                <w:b/>
                <w:bCs/>
                <w:lang w:val="en-GB"/>
              </w:rPr>
              <w:t xml:space="preserve">REINSURER'S SHARE OF THE TECHNICAL </w:t>
            </w:r>
            <w:r w:rsidR="00262298" w:rsidRPr="001C036E">
              <w:rPr>
                <w:rFonts w:ascii="Times New Roman" w:eastAsia="Times New Roman" w:hAnsi="Times New Roman" w:cs="Times New Roman"/>
                <w:b/>
                <w:bCs/>
                <w:lang w:val="en-GB"/>
              </w:rPr>
              <w:t xml:space="preserve">PROVISIONS </w:t>
            </w:r>
            <w:r w:rsidR="00002E44" w:rsidRPr="001C036E">
              <w:rPr>
                <w:rFonts w:ascii="Times New Roman" w:eastAsia="Times New Roman" w:hAnsi="Times New Roman" w:cs="Times New Roman"/>
                <w:b/>
                <w:bCs/>
                <w:lang w:val="en-GB"/>
              </w:rPr>
              <w:t>RELAT</w:t>
            </w:r>
            <w:r w:rsidR="00262298" w:rsidRPr="001C036E">
              <w:rPr>
                <w:rFonts w:ascii="Times New Roman" w:eastAsia="Times New Roman" w:hAnsi="Times New Roman" w:cs="Times New Roman"/>
                <w:b/>
                <w:bCs/>
                <w:lang w:val="en-GB"/>
              </w:rPr>
              <w:t>ED</w:t>
            </w:r>
            <w:r w:rsidR="00002E44" w:rsidRPr="001C036E">
              <w:rPr>
                <w:rFonts w:ascii="Times New Roman" w:eastAsia="Times New Roman" w:hAnsi="Times New Roman" w:cs="Times New Roman"/>
                <w:b/>
                <w:bCs/>
                <w:lang w:val="en-GB"/>
              </w:rPr>
              <w:t xml:space="preserve"> TO CONTRACTS CEDED IN REINSURANCE:</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70F2029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0F5B47D6"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3BDF878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095F150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1FB6258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48057AA4"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DFD9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lastRenderedPageBreak/>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747B3" w14:textId="351535B7" w:rsidR="00BD70BF" w:rsidRPr="001C036E" w:rsidRDefault="002A427D" w:rsidP="00B832CC">
            <w:pPr>
              <w:pStyle w:val="NormalWeb"/>
              <w:rPr>
                <w:lang w:val="en-GB"/>
              </w:rPr>
            </w:pPr>
            <w:r w:rsidRPr="001C036E">
              <w:rPr>
                <w:b/>
                <w:bCs/>
                <w:lang w:val="en-GB"/>
              </w:rPr>
              <w:t>R</w:t>
            </w:r>
            <w:r w:rsidR="00B832CC" w:rsidRPr="001C036E">
              <w:rPr>
                <w:b/>
                <w:bCs/>
                <w:lang w:val="en-GB"/>
              </w:rPr>
              <w:t>einsurer's share of the technical provisions relat</w:t>
            </w:r>
            <w:r w:rsidR="00553B0F" w:rsidRPr="001C036E">
              <w:rPr>
                <w:b/>
                <w:bCs/>
                <w:lang w:val="en-GB"/>
              </w:rPr>
              <w:t>ed</w:t>
            </w:r>
            <w:r w:rsidR="00B832CC" w:rsidRPr="001C036E">
              <w:rPr>
                <w:b/>
                <w:bCs/>
                <w:lang w:val="en-GB"/>
              </w:rPr>
              <w:t xml:space="preserve"> to contracts ceded in reinsurance under </w:t>
            </w:r>
            <w:r w:rsidR="003532B5" w:rsidRPr="001C036E">
              <w:rPr>
                <w:b/>
                <w:bCs/>
                <w:lang w:val="en-GB"/>
              </w:rPr>
              <w:t>non-life</w:t>
            </w:r>
            <w:r w:rsidR="00B832CC" w:rsidRPr="001C036E">
              <w:rPr>
                <w:b/>
                <w:bCs/>
                <w:lang w:val="en-GB"/>
              </w:rPr>
              <w:t xml:space="preserve">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68BC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DEEEB"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3971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858D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6451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1B0B576B"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EC60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F322A" w14:textId="734F7C8B" w:rsidR="00BD70BF" w:rsidRPr="001C036E" w:rsidRDefault="00927AF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Reinsurer's share of unearned premium reserve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43D4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F2289"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CAA8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6BED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3B74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115DC274"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56CE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09DC2" w14:textId="4E406CDF" w:rsidR="00BD70BF" w:rsidRPr="001C036E" w:rsidRDefault="00075EC2"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Reinsurer's share in the reserve for reported but not settled</w:t>
            </w:r>
            <w:r w:rsidR="00DB1712" w:rsidRPr="001C036E">
              <w:rPr>
                <w:rFonts w:ascii="Times New Roman" w:eastAsia="Times New Roman" w:hAnsi="Times New Roman" w:cs="Times New Roman"/>
                <w:lang w:val="en-GB"/>
              </w:rPr>
              <w:t xml:space="preserve"> claims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0F74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AB2BB"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7B7A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C738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8EC4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703DCE24"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9A16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0B36C" w14:textId="2650C628" w:rsidR="00BD70BF" w:rsidRPr="001C036E" w:rsidRDefault="00075EC2"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Reinsurer's share of the un</w:t>
            </w:r>
            <w:r w:rsidR="004C17FB" w:rsidRPr="001C036E">
              <w:rPr>
                <w:rFonts w:ascii="Times New Roman" w:eastAsia="Times New Roman" w:hAnsi="Times New Roman" w:cs="Times New Roman"/>
                <w:lang w:val="en-GB"/>
              </w:rPr>
              <w:t xml:space="preserve">reported </w:t>
            </w:r>
            <w:r w:rsidRPr="001C036E">
              <w:rPr>
                <w:rFonts w:ascii="Times New Roman" w:eastAsia="Times New Roman" w:hAnsi="Times New Roman" w:cs="Times New Roman"/>
                <w:lang w:val="en-GB"/>
              </w:rPr>
              <w:t>claims reserve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FFE0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0413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0B9B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2832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DE31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E534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1B134A4F"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A24E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59180" w14:textId="0557D643" w:rsidR="00BD70BF" w:rsidRPr="001C036E" w:rsidRDefault="00384B4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Reinsurer's share of unexpired risk reserve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B931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0414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6F760"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D212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D91A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8E41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56DAFE73"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6672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034AF" w14:textId="77152AE5" w:rsidR="00BD70BF" w:rsidRPr="001C036E" w:rsidRDefault="00384B4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Reinsurer's share of other technical </w:t>
            </w:r>
            <w:r w:rsidR="00262298" w:rsidRPr="001C036E">
              <w:rPr>
                <w:rFonts w:ascii="Times New Roman" w:eastAsia="Times New Roman" w:hAnsi="Times New Roman" w:cs="Times New Roman"/>
                <w:lang w:val="en-GB"/>
              </w:rPr>
              <w:t>provisions</w:t>
            </w:r>
            <w:r w:rsidR="006A4CCE" w:rsidRPr="001C036E">
              <w:rPr>
                <w:rFonts w:ascii="Times New Roman" w:eastAsia="Times New Roman" w:hAnsi="Times New Roman" w:cs="Times New Roman"/>
                <w:lang w:val="en-GB"/>
              </w:rPr>
              <w:t xml:space="preserve"> </w:t>
            </w:r>
            <w:r w:rsidRPr="001C036E">
              <w:rPr>
                <w:rFonts w:ascii="Times New Roman" w:eastAsia="Times New Roman" w:hAnsi="Times New Roman" w:cs="Times New Roman"/>
                <w:lang w:val="en-GB"/>
              </w:rPr>
              <w:t>relat</w:t>
            </w:r>
            <w:r w:rsidR="00262298" w:rsidRPr="001C036E">
              <w:rPr>
                <w:rFonts w:ascii="Times New Roman" w:eastAsia="Times New Roman" w:hAnsi="Times New Roman" w:cs="Times New Roman"/>
                <w:lang w:val="en-GB"/>
              </w:rPr>
              <w:t>ed</w:t>
            </w:r>
            <w:r w:rsidRPr="001C036E">
              <w:rPr>
                <w:rFonts w:ascii="Times New Roman" w:eastAsia="Times New Roman" w:hAnsi="Times New Roman" w:cs="Times New Roman"/>
                <w:lang w:val="en-GB"/>
              </w:rPr>
              <w:t xml:space="preserve"> to contracts ceded in reinsurance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1FE8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0415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E82E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05CC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483C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1482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5604149B"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077A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A9DB4" w14:textId="7DA5C3BA" w:rsidR="00BD70BF" w:rsidRPr="001C036E" w:rsidRDefault="00384B41" w:rsidP="00384B41">
            <w:pPr>
              <w:pStyle w:val="NormalWeb"/>
              <w:rPr>
                <w:lang w:val="en-GB"/>
              </w:rPr>
            </w:pPr>
            <w:r w:rsidRPr="001C036E">
              <w:rPr>
                <w:b/>
                <w:bCs/>
                <w:lang w:val="en-GB"/>
              </w:rPr>
              <w:t>Reinsurer's share of the technical provisions relat</w:t>
            </w:r>
            <w:r w:rsidR="00553B0F" w:rsidRPr="001C036E">
              <w:rPr>
                <w:b/>
                <w:bCs/>
                <w:lang w:val="en-GB"/>
              </w:rPr>
              <w:t>ed</w:t>
            </w:r>
            <w:r w:rsidRPr="001C036E">
              <w:rPr>
                <w:b/>
                <w:bCs/>
                <w:lang w:val="en-GB"/>
              </w:rPr>
              <w:t xml:space="preserve"> to contracts ceded in life reinsurance: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0D50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9A186"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650B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28D4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3147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7D0794A6"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76B5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D5A5E" w14:textId="58C495E7" w:rsidR="00BD70BF" w:rsidRPr="001C036E" w:rsidRDefault="00384B4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Reinsurer's share of mathematical reserves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0B4D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797FF"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EC1F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400A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95A3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7B01905E"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E90E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8C2DB" w14:textId="34496144" w:rsidR="00BD70BF" w:rsidRPr="001C036E" w:rsidRDefault="00384B4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Reinsurer's share of unearned premium reserve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8317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0422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E56E8"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8D05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E173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E536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781C6253"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C681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1798B" w14:textId="219B742A" w:rsidR="00BD70BF" w:rsidRPr="001C036E" w:rsidRDefault="00384B4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Reinsurer's share in the reserve for claims reported but not settled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09EC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0423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793CD"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E0E1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E7FE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DF06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4D904BB4"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5123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8E927" w14:textId="15182884" w:rsidR="00BD70BF" w:rsidRPr="001C036E" w:rsidRDefault="004C17F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Reinsurer's share of the unreported claims reserve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54BE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0424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E4C8A"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B1FA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920A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5A2B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2BB15EDC"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510B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FB5B1" w14:textId="4944DCBC" w:rsidR="00BD70BF" w:rsidRPr="001C036E" w:rsidRDefault="00617C84"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Reinsurer's share of other technical </w:t>
            </w:r>
            <w:r w:rsidR="00262298" w:rsidRPr="001C036E">
              <w:rPr>
                <w:rFonts w:ascii="Times New Roman" w:eastAsia="Times New Roman" w:hAnsi="Times New Roman" w:cs="Times New Roman"/>
                <w:lang w:val="en-GB"/>
              </w:rPr>
              <w:t>provisions</w:t>
            </w:r>
            <w:r w:rsidRPr="001C036E">
              <w:rPr>
                <w:rFonts w:ascii="Times New Roman" w:eastAsia="Times New Roman" w:hAnsi="Times New Roman" w:cs="Times New Roman"/>
                <w:lang w:val="en-GB"/>
              </w:rPr>
              <w:t xml:space="preserve"> relat</w:t>
            </w:r>
            <w:r w:rsidR="00553B0F" w:rsidRPr="001C036E">
              <w:rPr>
                <w:rFonts w:ascii="Times New Roman" w:eastAsia="Times New Roman" w:hAnsi="Times New Roman" w:cs="Times New Roman"/>
                <w:lang w:val="en-GB"/>
              </w:rPr>
              <w:t>ed</w:t>
            </w:r>
            <w:r w:rsidRPr="001C036E">
              <w:rPr>
                <w:rFonts w:ascii="Times New Roman" w:eastAsia="Times New Roman" w:hAnsi="Times New Roman" w:cs="Times New Roman"/>
                <w:lang w:val="en-GB"/>
              </w:rPr>
              <w:t xml:space="preserve"> to contracts ceded in reinsurance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A266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0425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F6AB2"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D1A7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DEF7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9BCE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18FDB2F1"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0EF7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EB3DE" w14:textId="24378E30" w:rsidR="00BD70BF" w:rsidRPr="001C036E" w:rsidRDefault="00296166" w:rsidP="00617C84">
            <w:pPr>
              <w:pStyle w:val="NormalWeb"/>
              <w:rPr>
                <w:lang w:val="en-GB"/>
              </w:rPr>
            </w:pPr>
            <w:r w:rsidRPr="001C036E">
              <w:rPr>
                <w:b/>
                <w:bCs/>
                <w:lang w:val="en-GB"/>
              </w:rPr>
              <w:t>Share of the mathematical reserve related to life insurance for which the investment risk exposure is transferred to the policyholder, ceded in reinsurance.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7221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4A3E8"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0A7F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785E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9592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B7BED" w:rsidRPr="001C036E" w14:paraId="29D51B42" w14:textId="77777777" w:rsidTr="00862ED3">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57C67A80" w14:textId="000314E3"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E. </w:t>
            </w:r>
            <w:r w:rsidR="00C92DEC" w:rsidRPr="001C036E">
              <w:rPr>
                <w:rFonts w:ascii="Times New Roman" w:eastAsia="Times New Roman" w:hAnsi="Times New Roman" w:cs="Times New Roman"/>
                <w:b/>
                <w:bCs/>
                <w:lang w:val="en-GB"/>
              </w:rPr>
              <w:t>RECEIVABLES</w:t>
            </w:r>
            <w:r w:rsidRPr="001C036E">
              <w:rPr>
                <w:rFonts w:ascii="Times New Roman" w:eastAsia="Times New Roman" w:hAnsi="Times New Roman" w:cs="Times New Roman"/>
                <w:b/>
                <w:bCs/>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74566E1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32CB6B23"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40D9E97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02DE6C9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29F7FDE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3B1A2F87"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3794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FC15B" w14:textId="316D1356" w:rsidR="00BD70BF" w:rsidRPr="001C036E" w:rsidRDefault="00C92DE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Receivables</w:t>
            </w:r>
            <w:r w:rsidR="006B1C15" w:rsidRPr="001C036E">
              <w:rPr>
                <w:rFonts w:ascii="Times New Roman" w:eastAsia="Times New Roman" w:hAnsi="Times New Roman" w:cs="Times New Roman"/>
                <w:b/>
                <w:bCs/>
                <w:lang w:val="en-GB"/>
              </w:rPr>
              <w:t xml:space="preserve"> arising </w:t>
            </w:r>
            <w:r w:rsidR="00676F84" w:rsidRPr="001C036E">
              <w:rPr>
                <w:rFonts w:ascii="Times New Roman" w:eastAsia="Times New Roman" w:hAnsi="Times New Roman" w:cs="Times New Roman"/>
                <w:b/>
                <w:bCs/>
                <w:lang w:val="en-GB"/>
              </w:rPr>
              <w:t>from</w:t>
            </w:r>
            <w:r w:rsidR="006B1C15" w:rsidRPr="001C036E">
              <w:rPr>
                <w:rFonts w:ascii="Times New Roman" w:eastAsia="Times New Roman" w:hAnsi="Times New Roman" w:cs="Times New Roman"/>
                <w:b/>
                <w:bCs/>
                <w:lang w:val="en-GB"/>
              </w:rPr>
              <w:t xml:space="preserve"> direct insurance operations: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9749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A5EA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D32E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6E81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387B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26DAC7FD"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E22C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96392" w14:textId="49D17C13" w:rsidR="00BD70BF" w:rsidRPr="001C036E" w:rsidRDefault="00C92DE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Policyholders (insured)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D96E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304F8"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26AE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BB40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5318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6964BFEB"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6FFC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EC74B" w14:textId="76A116B1" w:rsidR="00BD70BF" w:rsidRPr="001C036E" w:rsidRDefault="00C92DE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Insurance intermediaries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0277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0512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7DCCC"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E6EA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7A1C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565F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4965898D"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3846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A9558" w14:textId="6C9EC3CA" w:rsidR="00BD70BF" w:rsidRPr="001C036E" w:rsidRDefault="00676F84"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Receivables from recourse actions.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0207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0513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A6AB7"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CE77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98DA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C71C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65E34B39"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AD12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659FF" w14:textId="24B08C11" w:rsidR="00BD70BF" w:rsidRPr="001C036E" w:rsidRDefault="00676F84"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Receivables from </w:t>
            </w:r>
            <w:r w:rsidR="008348A1" w:rsidRPr="001C036E">
              <w:rPr>
                <w:rFonts w:ascii="Times New Roman" w:eastAsia="Times New Roman" w:hAnsi="Times New Roman" w:cs="Times New Roman"/>
                <w:lang w:val="en-GB"/>
              </w:rPr>
              <w:t xml:space="preserve">related </w:t>
            </w:r>
            <w:r w:rsidR="00C92DEC" w:rsidRPr="001C036E">
              <w:rPr>
                <w:rFonts w:ascii="Times New Roman" w:eastAsia="Times New Roman" w:hAnsi="Times New Roman" w:cs="Times New Roman"/>
                <w:lang w:val="en-GB"/>
              </w:rPr>
              <w:t>parties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7788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0514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6EA24"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15BE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F1A8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ACCE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44037522"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9C85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76408" w14:textId="1BD8B4B8" w:rsidR="00BD70BF" w:rsidRPr="001C036E" w:rsidRDefault="00C92DE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Other </w:t>
            </w:r>
            <w:r w:rsidR="00676F84" w:rsidRPr="001C036E">
              <w:rPr>
                <w:rFonts w:ascii="Times New Roman" w:eastAsia="Times New Roman" w:hAnsi="Times New Roman" w:cs="Times New Roman"/>
                <w:lang w:val="en-GB"/>
              </w:rPr>
              <w:t xml:space="preserve">receivables </w:t>
            </w:r>
            <w:r w:rsidRPr="001C036E">
              <w:rPr>
                <w:rFonts w:ascii="Times New Roman" w:eastAsia="Times New Roman" w:hAnsi="Times New Roman" w:cs="Times New Roman"/>
                <w:lang w:val="en-GB"/>
              </w:rPr>
              <w:t>arising out of direct insurance business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56A1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0515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4A0E4"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D3A2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D80A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E4CC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058B0B20"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17E3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37D76" w14:textId="059D8772" w:rsidR="00BD70BF" w:rsidRPr="001C036E" w:rsidRDefault="00676F84"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Receivables arising from reinsurance operations: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0F94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7D15D"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7BBF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2009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E6EB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1CEF6601"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6828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A157D" w14:textId="46D58DD5" w:rsidR="00BD70BF" w:rsidRPr="001C036E" w:rsidRDefault="002305D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Ceding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728D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67E13"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F5AB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7368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4C1E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331F5015"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8F8D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F8E6C" w14:textId="2D1AF3ED" w:rsidR="00BD70BF" w:rsidRPr="001C036E" w:rsidRDefault="002305D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Recoveries from reinsurance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7AD2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0522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AD542"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43D3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E151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BFB9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5212C417"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FFE1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35E45" w14:textId="7482D389" w:rsidR="00BD70BF" w:rsidRPr="001C036E" w:rsidRDefault="00674CC5"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Receivables from </w:t>
            </w:r>
            <w:r w:rsidR="00F86477" w:rsidRPr="001C036E">
              <w:rPr>
                <w:rFonts w:ascii="Times New Roman" w:eastAsia="Times New Roman" w:hAnsi="Times New Roman" w:cs="Times New Roman"/>
                <w:b/>
                <w:bCs/>
                <w:lang w:val="en-GB"/>
              </w:rPr>
              <w:t>relate</w:t>
            </w:r>
            <w:r w:rsidRPr="001C036E">
              <w:rPr>
                <w:rFonts w:ascii="Times New Roman" w:eastAsia="Times New Roman" w:hAnsi="Times New Roman" w:cs="Times New Roman"/>
                <w:b/>
                <w:bCs/>
                <w:lang w:val="en-GB"/>
              </w:rPr>
              <w:t>d parties other than those arising from direct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4537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299E6"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70A0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9C4C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FE72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6A0181F7"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97DC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BD3F9" w14:textId="40436B43" w:rsidR="00BD70BF" w:rsidRPr="001C036E" w:rsidRDefault="00FD07EA"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Other receivables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FE1A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FC616"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F29B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FFE4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B283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B7BED" w:rsidRPr="001C036E" w14:paraId="532B7245" w14:textId="77777777" w:rsidTr="00862ED3">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56E3DA57" w14:textId="0A1290F2"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F. </w:t>
            </w:r>
            <w:r w:rsidR="00B16D51" w:rsidRPr="001C036E">
              <w:rPr>
                <w:rFonts w:ascii="Times New Roman" w:eastAsia="Times New Roman" w:hAnsi="Times New Roman" w:cs="Times New Roman"/>
                <w:b/>
                <w:bCs/>
                <w:lang w:val="en-GB"/>
              </w:rPr>
              <w:t>OTHER</w:t>
            </w:r>
            <w:r w:rsidRPr="001C036E">
              <w:rPr>
                <w:rFonts w:ascii="Times New Roman" w:eastAsia="Times New Roman" w:hAnsi="Times New Roman" w:cs="Times New Roman"/>
                <w:b/>
                <w:bCs/>
                <w:lang w:val="en-GB"/>
              </w:rPr>
              <w:t xml:space="preserve"> </w:t>
            </w:r>
            <w:r w:rsidR="00B16D51" w:rsidRPr="001C036E">
              <w:rPr>
                <w:rFonts w:ascii="Times New Roman" w:eastAsia="Times New Roman" w:hAnsi="Times New Roman" w:cs="Times New Roman"/>
                <w:b/>
                <w:bCs/>
                <w:lang w:val="en-GB"/>
              </w:rPr>
              <w:t>ASSETS</w:t>
            </w:r>
            <w:r w:rsidRPr="001C036E">
              <w:rPr>
                <w:rFonts w:ascii="Times New Roman" w:eastAsia="Times New Roman" w:hAnsi="Times New Roman" w:cs="Times New Roman"/>
                <w:b/>
                <w:bCs/>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7E3C0DE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60ED352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071CC68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75F7F23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4414206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3F28AFFB"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BA80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99152" w14:textId="43EA1A08" w:rsidR="00BD70BF" w:rsidRPr="001C036E" w:rsidRDefault="0029097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Tangible fixed assets and inventories: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8D7E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F559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457A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47A6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903E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701CE224"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406F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B7F28" w14:textId="09E30B4A" w:rsidR="00BD70BF" w:rsidRPr="001C036E" w:rsidRDefault="0029097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Real estate in use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9E41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0611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F4567"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6698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BCD5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1664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42EBCA9E"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C7C1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02464" w14:textId="3350D311" w:rsidR="00BD70BF" w:rsidRPr="001C036E" w:rsidRDefault="0029097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Machinery, </w:t>
            </w:r>
            <w:r w:rsidR="0011528A" w:rsidRPr="001C036E">
              <w:rPr>
                <w:rFonts w:ascii="Times New Roman" w:eastAsia="Times New Roman" w:hAnsi="Times New Roman" w:cs="Times New Roman"/>
                <w:lang w:val="en-GB"/>
              </w:rPr>
              <w:t>plant,</w:t>
            </w:r>
            <w:r w:rsidRPr="001C036E">
              <w:rPr>
                <w:rFonts w:ascii="Times New Roman" w:eastAsia="Times New Roman" w:hAnsi="Times New Roman" w:cs="Times New Roman"/>
                <w:lang w:val="en-GB"/>
              </w:rPr>
              <w:t xml:space="preserve"> and technical installations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0DB1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0612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27F49"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A039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96DA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1AFA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2127598C"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8F76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7E264" w14:textId="00D50504" w:rsidR="00BD70BF" w:rsidRPr="001C036E" w:rsidRDefault="00AF33F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Vehicles</w:t>
            </w:r>
            <w:r w:rsidR="0029097C" w:rsidRPr="001C036E">
              <w:rPr>
                <w:rFonts w:ascii="Times New Roman" w:eastAsia="Times New Roman" w:hAnsi="Times New Roman" w:cs="Times New Roman"/>
                <w:lang w:val="en-GB"/>
              </w:rPr>
              <w:t>, other fixed assets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4E42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0613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287FC"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7AF2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6641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9F3B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0B59CBC0"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30DD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639CE" w14:textId="4B600158" w:rsidR="00BD70BF" w:rsidRPr="001C036E" w:rsidRDefault="0029097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Advances and tangible fixed assets </w:t>
            </w:r>
            <w:r w:rsidR="00AF33F8" w:rsidRPr="001C036E">
              <w:rPr>
                <w:rFonts w:ascii="Times New Roman" w:eastAsia="Times New Roman" w:hAnsi="Times New Roman" w:cs="Times New Roman"/>
                <w:lang w:val="en-GB"/>
              </w:rPr>
              <w:t xml:space="preserve">under </w:t>
            </w:r>
            <w:r w:rsidRPr="001C036E">
              <w:rPr>
                <w:rFonts w:ascii="Times New Roman" w:eastAsia="Times New Roman" w:hAnsi="Times New Roman" w:cs="Times New Roman"/>
                <w:lang w:val="en-GB"/>
              </w:rPr>
              <w:t>construction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4923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0614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B187C"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71D3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8D4D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9504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61096D72"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A465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8426E" w14:textId="57B5B831" w:rsidR="00BD70BF" w:rsidRPr="001C036E" w:rsidRDefault="0029097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Consumables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947D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0615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68ADB"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9B56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1BD1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0C31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4B1448EC"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8A6A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F02C7" w14:textId="3239DD00" w:rsidR="00BD70BF" w:rsidRPr="001C036E" w:rsidRDefault="0029097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Advances </w:t>
            </w:r>
            <w:r w:rsidR="00186150" w:rsidRPr="001C036E">
              <w:rPr>
                <w:rFonts w:ascii="Times New Roman" w:eastAsia="Times New Roman" w:hAnsi="Times New Roman" w:cs="Times New Roman"/>
                <w:lang w:val="en-GB"/>
              </w:rPr>
              <w:t>for stocks p</w:t>
            </w:r>
            <w:r w:rsidRPr="001C036E">
              <w:rPr>
                <w:rFonts w:ascii="Times New Roman" w:eastAsia="Times New Roman" w:hAnsi="Times New Roman" w:cs="Times New Roman"/>
                <w:lang w:val="en-GB"/>
              </w:rPr>
              <w:t xml:space="preserve">urchases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A748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0616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4DF3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342B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3B0F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7B91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72CE12B3"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E6DF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lastRenderedPageBreak/>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D433E" w14:textId="543C8BC4" w:rsidR="00BD70BF" w:rsidRPr="001C036E" w:rsidRDefault="00BC3C1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Cash</w:t>
            </w:r>
            <w:r w:rsidR="00BD70BF" w:rsidRPr="001C036E">
              <w:rPr>
                <w:rFonts w:ascii="Times New Roman" w:eastAsia="Times New Roman" w:hAnsi="Times New Roman" w:cs="Times New Roman"/>
                <w:b/>
                <w:bCs/>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9894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51867"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6018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6922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0EB4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7FBEAD41"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0410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CA2CF" w14:textId="3A3006EF" w:rsidR="00BD70BF" w:rsidRPr="001C036E" w:rsidRDefault="00BC3C1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Cash on hand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EA82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6C367"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3265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22B2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F1BE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6EF95BF4"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9A14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E0F90" w14:textId="6452CF8A" w:rsidR="00BD70BF" w:rsidRPr="001C036E" w:rsidRDefault="0011528A"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Current accounts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80C8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0622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5BC1C"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E5E0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9326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FF57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10BCFE3E"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98B8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AF62F" w14:textId="28CE3D32" w:rsidR="00BD70BF" w:rsidRPr="001C036E" w:rsidRDefault="0011528A"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Other assets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36D2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013D0"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502C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9766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0E20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B7BED" w:rsidRPr="001C036E" w14:paraId="03EEFAEC" w14:textId="77777777" w:rsidTr="00862ED3">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3D724B1E" w14:textId="7F6F8A0D"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G. </w:t>
            </w:r>
            <w:r w:rsidR="005C7D7D" w:rsidRPr="001C036E">
              <w:rPr>
                <w:rFonts w:ascii="Times New Roman" w:eastAsia="Times New Roman" w:hAnsi="Times New Roman" w:cs="Times New Roman"/>
                <w:b/>
                <w:bCs/>
                <w:lang w:val="en-GB"/>
              </w:rPr>
              <w:t>PREPAID EXPENSES:</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64B8996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070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18E13C7D"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13DA52D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39A9BEC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4007BD1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34F39E9F"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CED1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0CF38" w14:textId="71999B0C" w:rsidR="00BD70BF" w:rsidRPr="001C036E" w:rsidRDefault="005C7D7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Prepaid interest and rent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A69D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B4D6C"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60CC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5723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C1AF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2C7F7581"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8FD4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93328" w14:textId="58A57F61" w:rsidR="00BD70BF" w:rsidRPr="001C036E" w:rsidRDefault="005C7D7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Deferred </w:t>
            </w:r>
            <w:r w:rsidR="00163C5F" w:rsidRPr="001C036E">
              <w:rPr>
                <w:rFonts w:ascii="Times New Roman" w:eastAsia="Times New Roman" w:hAnsi="Times New Roman" w:cs="Times New Roman"/>
                <w:b/>
                <w:bCs/>
                <w:lang w:val="en-GB"/>
              </w:rPr>
              <w:t>a</w:t>
            </w:r>
            <w:r w:rsidRPr="001C036E">
              <w:rPr>
                <w:rFonts w:ascii="Times New Roman" w:eastAsia="Times New Roman" w:hAnsi="Times New Roman" w:cs="Times New Roman"/>
                <w:b/>
                <w:bCs/>
                <w:lang w:val="en-GB"/>
              </w:rPr>
              <w:t xml:space="preserve">cquisition </w:t>
            </w:r>
            <w:r w:rsidR="00163C5F" w:rsidRPr="001C036E">
              <w:rPr>
                <w:rFonts w:ascii="Times New Roman" w:eastAsia="Times New Roman" w:hAnsi="Times New Roman" w:cs="Times New Roman"/>
                <w:b/>
                <w:bCs/>
                <w:lang w:val="en-GB"/>
              </w:rPr>
              <w:t>c</w:t>
            </w:r>
            <w:r w:rsidR="006435A1" w:rsidRPr="001C036E">
              <w:rPr>
                <w:rFonts w:ascii="Times New Roman" w:eastAsia="Times New Roman" w:hAnsi="Times New Roman" w:cs="Times New Roman"/>
                <w:b/>
                <w:bCs/>
                <w:lang w:val="en-GB"/>
              </w:rPr>
              <w:t>osts</w:t>
            </w:r>
            <w:r w:rsidRPr="001C036E">
              <w:rPr>
                <w:rFonts w:ascii="Times New Roman" w:eastAsia="Times New Roman" w:hAnsi="Times New Roman" w:cs="Times New Roman"/>
                <w:b/>
                <w:bCs/>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C5F5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39CA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D5DC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279A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29D0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747ACB2B"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BACC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0431C" w14:textId="6F214CD0" w:rsidR="00BD70BF" w:rsidRPr="001C036E" w:rsidRDefault="006435A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Deferred acquisition costs related to </w:t>
            </w:r>
            <w:r w:rsidR="00F555BC" w:rsidRPr="001C036E">
              <w:rPr>
                <w:rFonts w:ascii="Times New Roman" w:eastAsia="Times New Roman" w:hAnsi="Times New Roman" w:cs="Times New Roman"/>
                <w:lang w:val="en-GB"/>
              </w:rPr>
              <w:t>non-life</w:t>
            </w:r>
            <w:r w:rsidRPr="001C036E">
              <w:rPr>
                <w:rFonts w:ascii="Times New Roman" w:eastAsia="Times New Roman" w:hAnsi="Times New Roman" w:cs="Times New Roman"/>
                <w:lang w:val="en-GB"/>
              </w:rPr>
              <w:t xml:space="preserve">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B437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0721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81236"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F5D4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99D4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42AC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35F84767"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1228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5D906" w14:textId="13CB97BA" w:rsidR="00BD70BF" w:rsidRPr="001C036E" w:rsidRDefault="005C7D7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Deferred acquisition costs related to life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3A86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0722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130FF"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1607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F313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FDF5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3478DFEE"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80DB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3FBE7" w14:textId="54FB39CC" w:rsidR="00BD70BF" w:rsidRPr="001C036E" w:rsidRDefault="005C7D7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Other prepaid expenses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3AA8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0EBA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E63B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4B78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1918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B7BED" w:rsidRPr="001C036E" w14:paraId="0D8D93D9" w14:textId="77777777" w:rsidTr="00862ED3">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C338FFF" w14:textId="5208857B"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TOTAL A</w:t>
            </w:r>
            <w:r w:rsidR="005C7D7D" w:rsidRPr="001C036E">
              <w:rPr>
                <w:rFonts w:ascii="Times New Roman" w:eastAsia="Times New Roman" w:hAnsi="Times New Roman" w:cs="Times New Roman"/>
                <w:b/>
                <w:bCs/>
                <w:lang w:val="en-GB"/>
              </w:rPr>
              <w:t>SSETS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127D7A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080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0889CA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3EE5FA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AD761E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3D3C08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05ABCCEC" w14:textId="77777777" w:rsidTr="00862ED3">
        <w:trPr>
          <w:jc w:val="center"/>
        </w:trPr>
        <w:tc>
          <w:tcPr>
            <w:tcW w:w="0" w:type="auto"/>
            <w:gridSpan w:val="7"/>
            <w:tcBorders>
              <w:top w:val="single" w:sz="6" w:space="0" w:color="000000"/>
              <w:left w:val="nil"/>
              <w:bottom w:val="single" w:sz="6" w:space="0" w:color="000000"/>
              <w:right w:val="nil"/>
            </w:tcBorders>
            <w:tcMar>
              <w:top w:w="24" w:type="dxa"/>
              <w:left w:w="48" w:type="dxa"/>
              <w:bottom w:w="24" w:type="dxa"/>
              <w:right w:w="48" w:type="dxa"/>
            </w:tcMar>
            <w:hideMark/>
          </w:tcPr>
          <w:p w14:paraId="0B6DA40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p w14:paraId="083A833A" w14:textId="6AE59F4C"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2. </w:t>
            </w:r>
            <w:r w:rsidR="00D950E3" w:rsidRPr="001C036E">
              <w:rPr>
                <w:rFonts w:ascii="Times New Roman" w:eastAsia="Times New Roman" w:hAnsi="Times New Roman" w:cs="Times New Roman"/>
                <w:b/>
                <w:bCs/>
                <w:lang w:val="en-GB"/>
              </w:rPr>
              <w:t>LIABILITIES</w:t>
            </w:r>
          </w:p>
          <w:p w14:paraId="47C90403"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tc>
      </w:tr>
      <w:tr w:rsidR="00862ED3" w:rsidRPr="001C036E" w14:paraId="16F85834" w14:textId="77777777" w:rsidTr="00862ED3">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2AE12771" w14:textId="2DC3410D" w:rsidR="00862ED3" w:rsidRPr="001C036E" w:rsidRDefault="00862ED3" w:rsidP="00862ED3">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1AB2EC40" w14:textId="51BD9685" w:rsidR="00862ED3" w:rsidRPr="001C036E" w:rsidRDefault="00862ED3" w:rsidP="00862ED3">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LIABILITIES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D1E10B1" w14:textId="5B05A6C4" w:rsidR="00862ED3" w:rsidRPr="001C036E" w:rsidRDefault="00823B29" w:rsidP="00862ED3">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Line </w:t>
            </w:r>
            <w:r w:rsidR="00862ED3" w:rsidRPr="001C036E">
              <w:rPr>
                <w:rFonts w:ascii="Times New Roman" w:eastAsia="Times New Roman" w:hAnsi="Times New Roman" w:cs="Times New Roman"/>
                <w:b/>
                <w:bCs/>
                <w:lang w:val="en-GB"/>
              </w:rPr>
              <w:t>Code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732E0A" w14:textId="2C7E3BE1" w:rsidR="00862ED3" w:rsidRPr="001C036E" w:rsidRDefault="00862ED3" w:rsidP="00862ED3">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Book value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BA2A60" w14:textId="0989E797" w:rsidR="00862ED3" w:rsidRPr="001C036E" w:rsidRDefault="00862ED3" w:rsidP="00862ED3">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Prudential value</w:t>
            </w:r>
          </w:p>
        </w:tc>
      </w:tr>
      <w:tr w:rsidR="004C17FB" w:rsidRPr="001C036E" w14:paraId="5A7548B9" w14:textId="77777777" w:rsidTr="00862ED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5C86A0" w14:textId="77777777" w:rsidR="00862ED3" w:rsidRPr="001C036E" w:rsidRDefault="00862ED3" w:rsidP="00862ED3">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A589C3" w14:textId="77777777" w:rsidR="00862ED3" w:rsidRPr="001C036E" w:rsidRDefault="00862ED3" w:rsidP="00862ED3">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A2A4F4" w14:textId="77777777" w:rsidR="00862ED3" w:rsidRPr="001C036E" w:rsidRDefault="00862ED3" w:rsidP="00862ED3">
            <w:pPr>
              <w:spacing w:after="0" w:line="276" w:lineRule="auto"/>
              <w:rPr>
                <w:rFonts w:ascii="Times New Roman" w:eastAsia="Times New Roman" w:hAnsi="Times New Roman" w:cs="Times New Roman"/>
                <w:lang w:val="en-GB"/>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9EF76F" w14:textId="16444C84" w:rsidR="00862ED3" w:rsidRPr="001C036E" w:rsidRDefault="00823B29" w:rsidP="00862ED3">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Account </w:t>
            </w:r>
            <w:r w:rsidR="00862ED3" w:rsidRPr="001C036E">
              <w:rPr>
                <w:rFonts w:ascii="Times New Roman" w:eastAsia="Times New Roman" w:hAnsi="Times New Roman" w:cs="Times New Roman"/>
                <w:b/>
                <w:bCs/>
                <w:lang w:val="en-GB"/>
              </w:rPr>
              <w:t>Balance at: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875283" w14:textId="486515FA" w:rsidR="00862ED3" w:rsidRPr="001C036E" w:rsidRDefault="00823B29" w:rsidP="00862ED3">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Account </w:t>
            </w:r>
            <w:r w:rsidR="00862ED3" w:rsidRPr="001C036E">
              <w:rPr>
                <w:rFonts w:ascii="Times New Roman" w:eastAsia="Times New Roman" w:hAnsi="Times New Roman" w:cs="Times New Roman"/>
                <w:b/>
                <w:bCs/>
                <w:lang w:val="en-GB"/>
              </w:rPr>
              <w:t>Balance at:</w:t>
            </w:r>
          </w:p>
        </w:tc>
      </w:tr>
      <w:tr w:rsidR="00862ED3" w:rsidRPr="001C036E" w14:paraId="6B4D89EB" w14:textId="77777777" w:rsidTr="00862ED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73D8F1" w14:textId="77777777" w:rsidR="00862ED3" w:rsidRPr="001C036E" w:rsidRDefault="00862ED3" w:rsidP="00862ED3">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56796E" w14:textId="77777777" w:rsidR="00862ED3" w:rsidRPr="001C036E" w:rsidRDefault="00862ED3" w:rsidP="00862ED3">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7D4FAC" w14:textId="77777777" w:rsidR="00862ED3" w:rsidRPr="001C036E" w:rsidRDefault="00862ED3" w:rsidP="00862ED3">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6643BE" w14:textId="18D54FFE" w:rsidR="00862ED3" w:rsidRPr="001C036E" w:rsidRDefault="00862ED3" w:rsidP="00862ED3">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The end of the corresponding period of the previous year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0AB1D4F" w14:textId="77777777" w:rsidR="00862ED3" w:rsidRPr="001C036E" w:rsidRDefault="00862ED3" w:rsidP="00862ED3">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The end of</w:t>
            </w:r>
          </w:p>
          <w:p w14:paraId="6F904E4A" w14:textId="77777777" w:rsidR="00862ED3" w:rsidRPr="001C036E" w:rsidRDefault="00862ED3" w:rsidP="00862ED3">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the reporting</w:t>
            </w:r>
          </w:p>
          <w:p w14:paraId="0E1870FC" w14:textId="77777777" w:rsidR="00862ED3" w:rsidRPr="001C036E" w:rsidRDefault="00862ED3" w:rsidP="00862ED3">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period of</w:t>
            </w:r>
          </w:p>
          <w:p w14:paraId="4B4183B9" w14:textId="5AB33003" w:rsidR="00862ED3" w:rsidRPr="001C036E" w:rsidRDefault="00862ED3" w:rsidP="00862ED3">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the current year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6736C9" w14:textId="3CC94177" w:rsidR="00862ED3" w:rsidRPr="001C036E" w:rsidRDefault="00862ED3" w:rsidP="00862ED3">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The end of the corresponding period of the previous year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6F88E0" w14:textId="77777777" w:rsidR="00862ED3" w:rsidRPr="001C036E" w:rsidRDefault="00862ED3" w:rsidP="00862ED3">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The end of</w:t>
            </w:r>
          </w:p>
          <w:p w14:paraId="61E2DA55" w14:textId="77777777" w:rsidR="00862ED3" w:rsidRPr="001C036E" w:rsidRDefault="00862ED3" w:rsidP="00862ED3">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the reporting</w:t>
            </w:r>
          </w:p>
          <w:p w14:paraId="56DECA5E" w14:textId="77777777" w:rsidR="00862ED3" w:rsidRPr="001C036E" w:rsidRDefault="00862ED3" w:rsidP="00862ED3">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period of</w:t>
            </w:r>
          </w:p>
          <w:p w14:paraId="31AD9583" w14:textId="3C0649AC" w:rsidR="00862ED3" w:rsidRPr="001C036E" w:rsidRDefault="00862ED3" w:rsidP="00862ED3">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the current year</w:t>
            </w:r>
          </w:p>
        </w:tc>
      </w:tr>
      <w:tr w:rsidR="004C17FB" w:rsidRPr="001C036E" w14:paraId="16D44DE6"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0F99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36A5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2B78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7E44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C513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5001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0C93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7</w:t>
            </w:r>
          </w:p>
        </w:tc>
      </w:tr>
      <w:tr w:rsidR="006B7BED" w:rsidRPr="001C036E" w14:paraId="4656C944" w14:textId="77777777" w:rsidTr="00862ED3">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00E5D243" w14:textId="017ABE9F" w:rsidR="00862ED3" w:rsidRPr="001C036E" w:rsidRDefault="00BD70BF" w:rsidP="00862ED3">
            <w:pPr>
              <w:pStyle w:val="NormalWeb"/>
              <w:jc w:val="center"/>
              <w:rPr>
                <w:lang w:val="en-GB"/>
              </w:rPr>
            </w:pPr>
            <w:r w:rsidRPr="001C036E">
              <w:rPr>
                <w:b/>
                <w:bCs/>
                <w:lang w:val="en-GB"/>
              </w:rPr>
              <w:t xml:space="preserve">A. </w:t>
            </w:r>
            <w:r w:rsidR="00862ED3" w:rsidRPr="001C036E">
              <w:rPr>
                <w:b/>
                <w:bCs/>
                <w:lang w:val="en-GB"/>
              </w:rPr>
              <w:t>EQUITY CAPITAL:</w:t>
            </w:r>
          </w:p>
          <w:p w14:paraId="69BD4140" w14:textId="0BC01708"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1C7D262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090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082D1084"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43DF5ED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6B460B2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79261DE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7258B658"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40A2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6227B" w14:textId="5DB330D2" w:rsidR="00BD70BF" w:rsidRPr="001C036E" w:rsidRDefault="00862ED3" w:rsidP="00862ED3">
            <w:pPr>
              <w:pStyle w:val="NormalWeb"/>
              <w:rPr>
                <w:lang w:val="en-GB"/>
              </w:rPr>
            </w:pPr>
            <w:r w:rsidRPr="001C036E">
              <w:rPr>
                <w:b/>
                <w:bCs/>
                <w:lang w:val="en-GB"/>
              </w:rPr>
              <w:t>Share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597E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092B8"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9599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F9B6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A71B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36DF88B3"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8316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BF164" w14:textId="3BAD4995" w:rsidR="00BD70BF" w:rsidRPr="001C036E" w:rsidRDefault="005C4E50" w:rsidP="00862ED3">
            <w:pPr>
              <w:pStyle w:val="NormalWeb"/>
              <w:rPr>
                <w:lang w:val="en-GB"/>
              </w:rPr>
            </w:pPr>
            <w:r w:rsidRPr="001C036E">
              <w:rPr>
                <w:b/>
                <w:bCs/>
                <w:lang w:val="en-GB"/>
              </w:rPr>
              <w:t>Un</w:t>
            </w:r>
            <w:r w:rsidR="007442B2" w:rsidRPr="001C036E">
              <w:rPr>
                <w:b/>
                <w:bCs/>
                <w:lang w:val="en-GB"/>
              </w:rPr>
              <w:t xml:space="preserve">called </w:t>
            </w:r>
            <w:r w:rsidR="00862ED3" w:rsidRPr="001C036E">
              <w:rPr>
                <w:b/>
                <w:bCs/>
                <w:lang w:val="en-GB"/>
              </w:rPr>
              <w:t>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8734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B3E7C"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9172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91F0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8722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7724F9E3"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C08A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4CF66" w14:textId="6B36F0A3" w:rsidR="00BD70BF" w:rsidRPr="001C036E" w:rsidRDefault="00862ED3" w:rsidP="00862ED3">
            <w:pPr>
              <w:pStyle w:val="NormalWeb"/>
              <w:rPr>
                <w:lang w:val="en-GB"/>
              </w:rPr>
            </w:pPr>
            <w:r w:rsidRPr="001C036E">
              <w:rPr>
                <w:b/>
                <w:bCs/>
                <w:lang w:val="en-GB"/>
              </w:rPr>
              <w:t>Unregistered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5690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A0309"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3488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2888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DB92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7E77720A"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368C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8A40B" w14:textId="37569FAF" w:rsidR="00BD70BF" w:rsidRPr="001C036E" w:rsidRDefault="00862ED3" w:rsidP="00862ED3">
            <w:pPr>
              <w:pStyle w:val="NormalWeb"/>
              <w:rPr>
                <w:lang w:val="en-GB"/>
              </w:rPr>
            </w:pPr>
            <w:r w:rsidRPr="001C036E">
              <w:rPr>
                <w:b/>
                <w:bCs/>
                <w:lang w:val="en-GB"/>
              </w:rPr>
              <w:t>Withdrawn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A017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78A1A"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9C6B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80D1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B7D0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51CDBA45"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EF24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lastRenderedPageBreak/>
              <w:t>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259CD" w14:textId="395CF6FF" w:rsidR="00BD70BF" w:rsidRPr="001C036E" w:rsidRDefault="00862ED3" w:rsidP="00862ED3">
            <w:pPr>
              <w:pStyle w:val="NormalWeb"/>
              <w:rPr>
                <w:lang w:val="en-GB"/>
              </w:rPr>
            </w:pPr>
            <w:r w:rsidRPr="001C036E">
              <w:rPr>
                <w:b/>
                <w:bCs/>
                <w:lang w:val="en-GB"/>
              </w:rPr>
              <w:t>Capital premiums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BE18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863B2"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5611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B208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C8F9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288A56C1"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FD32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VI.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4D3E4" w14:textId="6D20A3B3"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Re</w:t>
            </w:r>
            <w:r w:rsidR="00862ED3" w:rsidRPr="001C036E">
              <w:rPr>
                <w:rFonts w:ascii="Times New Roman" w:eastAsia="Times New Roman" w:hAnsi="Times New Roman" w:cs="Times New Roman"/>
                <w:b/>
                <w:bCs/>
                <w:lang w:val="en-GB"/>
              </w:rPr>
              <w:t>s</w:t>
            </w:r>
            <w:r w:rsidRPr="001C036E">
              <w:rPr>
                <w:rFonts w:ascii="Times New Roman" w:eastAsia="Times New Roman" w:hAnsi="Times New Roman" w:cs="Times New Roman"/>
                <w:b/>
                <w:bCs/>
                <w:lang w:val="en-GB"/>
              </w:rPr>
              <w:t>erve</w:t>
            </w:r>
            <w:r w:rsidR="00862ED3" w:rsidRPr="001C036E">
              <w:rPr>
                <w:rFonts w:ascii="Times New Roman" w:eastAsia="Times New Roman" w:hAnsi="Times New Roman" w:cs="Times New Roman"/>
                <w:b/>
                <w:bCs/>
                <w:lang w:val="en-GB"/>
              </w:rPr>
              <w:t>s</w:t>
            </w:r>
            <w:r w:rsidRPr="001C036E">
              <w:rPr>
                <w:rFonts w:ascii="Times New Roman" w:eastAsia="Times New Roman" w:hAnsi="Times New Roman" w:cs="Times New Roman"/>
                <w:b/>
                <w:bCs/>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19F4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94622"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4552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47C7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8726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5EB488B7"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EE28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572FE" w14:textId="489D994C" w:rsidR="00BD70BF" w:rsidRPr="001C036E" w:rsidRDefault="00862ED3" w:rsidP="00862ED3">
            <w:pPr>
              <w:pStyle w:val="NormalWeb"/>
              <w:rPr>
                <w:lang w:val="en-GB"/>
              </w:rPr>
            </w:pPr>
            <w:r w:rsidRPr="001C036E">
              <w:rPr>
                <w:lang w:val="en-GB"/>
              </w:rPr>
              <w:t>Reserve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9503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0961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734E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67E5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93DA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DE63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396FB0C2"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DC70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9E6C9" w14:textId="089DFD1D" w:rsidR="00BD70BF" w:rsidRPr="001C036E" w:rsidRDefault="00862ED3" w:rsidP="00862ED3">
            <w:pPr>
              <w:pStyle w:val="NormalWeb"/>
              <w:rPr>
                <w:lang w:val="en-GB"/>
              </w:rPr>
            </w:pPr>
            <w:r w:rsidRPr="001C036E">
              <w:rPr>
                <w:lang w:val="en-GB"/>
              </w:rPr>
              <w:t>Statutory reserves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7752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0962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7161D"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83D6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8CE0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5613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337C56D6"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CCF4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8B79B" w14:textId="22BE586D" w:rsidR="00BD70BF" w:rsidRPr="001C036E" w:rsidRDefault="00862ED3" w:rsidP="00862ED3">
            <w:pPr>
              <w:pStyle w:val="NormalWeb"/>
              <w:rPr>
                <w:lang w:val="en-GB"/>
              </w:rPr>
            </w:pPr>
            <w:r w:rsidRPr="001C036E">
              <w:rPr>
                <w:lang w:val="en-GB"/>
              </w:rPr>
              <w:t>Revaluation reserves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85C7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0963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14DE7"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661C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1AE0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D951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1C55DDF0"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C294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88B52" w14:textId="42C01428" w:rsidR="00BD70BF" w:rsidRPr="001C036E" w:rsidRDefault="00862ED3" w:rsidP="00862ED3">
            <w:pPr>
              <w:pStyle w:val="NormalWeb"/>
              <w:rPr>
                <w:lang w:val="en-GB"/>
              </w:rPr>
            </w:pPr>
            <w:r w:rsidRPr="001C036E">
              <w:rPr>
                <w:lang w:val="en-GB"/>
              </w:rPr>
              <w:t>Other reserves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58C4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0964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432B3"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9D6D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4D45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2272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440F629B"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00BF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VII.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6E887" w14:textId="67807EA2" w:rsidR="00BD70BF" w:rsidRPr="001C036E" w:rsidRDefault="00862ED3" w:rsidP="00862ED3">
            <w:pPr>
              <w:pStyle w:val="NormalWeb"/>
              <w:rPr>
                <w:lang w:val="en-GB"/>
              </w:rPr>
            </w:pPr>
            <w:r w:rsidRPr="001C036E">
              <w:rPr>
                <w:b/>
                <w:bCs/>
                <w:lang w:val="en-GB"/>
              </w:rPr>
              <w:t>Retained earnings (uncovered loss) of previous 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363E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D4F9F"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4360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A0F1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1344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7067F091"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6B3D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VIII.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E2FA6" w14:textId="68B8F3F0" w:rsidR="00BD70BF" w:rsidRPr="001C036E" w:rsidRDefault="00862ED3" w:rsidP="00862ED3">
            <w:pPr>
              <w:pStyle w:val="NormalWeb"/>
              <w:rPr>
                <w:lang w:val="en-GB"/>
              </w:rPr>
            </w:pPr>
            <w:r w:rsidRPr="001C036E">
              <w:rPr>
                <w:b/>
                <w:bCs/>
                <w:lang w:val="en-GB"/>
              </w:rPr>
              <w:t>Net profit (</w:t>
            </w:r>
            <w:r w:rsidR="003C28FC" w:rsidRPr="001C036E">
              <w:rPr>
                <w:b/>
                <w:bCs/>
                <w:lang w:val="en-GB"/>
              </w:rPr>
              <w:t xml:space="preserve">net </w:t>
            </w:r>
            <w:r w:rsidRPr="001C036E">
              <w:rPr>
                <w:b/>
                <w:bCs/>
                <w:lang w:val="en-GB"/>
              </w:rPr>
              <w:t>loss) for the reporting period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6C66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621C0"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9B5C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EF32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2D59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68D09DFC"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4E32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B78BB" w14:textId="79D4F315" w:rsidR="00BD70BF" w:rsidRPr="001C036E" w:rsidRDefault="003C28FC" w:rsidP="00862ED3">
            <w:pPr>
              <w:pStyle w:val="NormalWeb"/>
              <w:rPr>
                <w:lang w:val="en-GB"/>
              </w:rPr>
            </w:pPr>
            <w:r w:rsidRPr="001C036E">
              <w:rPr>
                <w:b/>
                <w:bCs/>
                <w:lang w:val="en-GB"/>
              </w:rPr>
              <w:t>Utilized p</w:t>
            </w:r>
            <w:r w:rsidR="00862ED3" w:rsidRPr="001C036E">
              <w:rPr>
                <w:b/>
                <w:bCs/>
                <w:lang w:val="en-GB"/>
              </w:rPr>
              <w:t>rofit for the reporting period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379C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4551C"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1F07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297D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6E23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5E5011BF"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9B61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C9A7A" w14:textId="1AE31DA3" w:rsidR="00BD70BF" w:rsidRPr="001C036E" w:rsidRDefault="00862ED3" w:rsidP="00862ED3">
            <w:pPr>
              <w:pStyle w:val="NormalWeb"/>
              <w:rPr>
                <w:lang w:val="en-GB"/>
              </w:rPr>
            </w:pPr>
            <w:r w:rsidRPr="001C036E">
              <w:rPr>
                <w:b/>
                <w:bCs/>
                <w:lang w:val="en-GB"/>
              </w:rPr>
              <w:t>Minority interests (non-controlling interests)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F24A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D9E3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A85E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EFEE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5A88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B7BED" w:rsidRPr="001C036E" w14:paraId="45B92C8A" w14:textId="77777777" w:rsidTr="00862ED3">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40C5B523" w14:textId="5DDBAA6E"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B. </w:t>
            </w:r>
            <w:r w:rsidR="00203B89" w:rsidRPr="001C036E">
              <w:rPr>
                <w:rFonts w:ascii="Times New Roman" w:eastAsia="Times New Roman" w:hAnsi="Times New Roman" w:cs="Times New Roman"/>
                <w:b/>
                <w:bCs/>
                <w:lang w:val="en-GB"/>
              </w:rPr>
              <w:t>SUBORDINATED LIABILITIES</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7BC2D70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7CBF32A7"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4E07231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02D9C48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775652F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B7BED" w:rsidRPr="001C036E" w14:paraId="3C79F4CE" w14:textId="77777777" w:rsidTr="00862ED3">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6BEE8911" w14:textId="66FD9E26"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C. </w:t>
            </w:r>
            <w:r w:rsidR="00203B89" w:rsidRPr="001C036E">
              <w:rPr>
                <w:rFonts w:ascii="Times New Roman" w:eastAsia="Times New Roman" w:hAnsi="Times New Roman" w:cs="Times New Roman"/>
                <w:b/>
                <w:bCs/>
                <w:lang w:val="en-GB"/>
              </w:rPr>
              <w:t xml:space="preserve">TECHNICAL </w:t>
            </w:r>
            <w:r w:rsidR="00262298" w:rsidRPr="001C036E">
              <w:rPr>
                <w:rFonts w:ascii="Times New Roman" w:eastAsia="Times New Roman" w:hAnsi="Times New Roman" w:cs="Times New Roman"/>
                <w:b/>
                <w:bCs/>
                <w:lang w:val="en-GB"/>
              </w:rPr>
              <w:t>PROVISIONS</w:t>
            </w:r>
            <w:r w:rsidR="00203B89" w:rsidRPr="001C036E">
              <w:rPr>
                <w:rFonts w:ascii="Times New Roman" w:eastAsia="Times New Roman" w:hAnsi="Times New Roman" w:cs="Times New Roman"/>
                <w:b/>
                <w:bCs/>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390D305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120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4A042118"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1B7664F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280D44D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2017649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1CD96A38"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14C6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D6696" w14:textId="4C95D95D" w:rsidR="00BD70BF" w:rsidRPr="001C036E" w:rsidRDefault="00203B8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Gross technical </w:t>
            </w:r>
            <w:r w:rsidR="00262298" w:rsidRPr="001C036E">
              <w:rPr>
                <w:rFonts w:ascii="Times New Roman" w:eastAsia="Times New Roman" w:hAnsi="Times New Roman" w:cs="Times New Roman"/>
                <w:b/>
                <w:bCs/>
                <w:lang w:val="en-GB"/>
              </w:rPr>
              <w:t xml:space="preserve">provisions </w:t>
            </w:r>
            <w:r w:rsidRPr="001C036E">
              <w:rPr>
                <w:rFonts w:ascii="Times New Roman" w:eastAsia="Times New Roman" w:hAnsi="Times New Roman" w:cs="Times New Roman"/>
                <w:b/>
                <w:bCs/>
                <w:lang w:val="en-GB"/>
              </w:rPr>
              <w:t>relat</w:t>
            </w:r>
            <w:r w:rsidR="00262298" w:rsidRPr="001C036E">
              <w:rPr>
                <w:rFonts w:ascii="Times New Roman" w:eastAsia="Times New Roman" w:hAnsi="Times New Roman" w:cs="Times New Roman"/>
                <w:b/>
                <w:bCs/>
                <w:lang w:val="en-GB"/>
              </w:rPr>
              <w:t>ed</w:t>
            </w:r>
            <w:r w:rsidRPr="001C036E">
              <w:rPr>
                <w:rFonts w:ascii="Times New Roman" w:eastAsia="Times New Roman" w:hAnsi="Times New Roman" w:cs="Times New Roman"/>
                <w:b/>
                <w:bCs/>
                <w:lang w:val="en-GB"/>
              </w:rPr>
              <w:t xml:space="preserve"> to </w:t>
            </w:r>
            <w:r w:rsidR="00D52333" w:rsidRPr="001C036E">
              <w:rPr>
                <w:rFonts w:ascii="Times New Roman" w:eastAsia="Times New Roman" w:hAnsi="Times New Roman" w:cs="Times New Roman"/>
                <w:b/>
                <w:bCs/>
                <w:lang w:val="en-GB"/>
              </w:rPr>
              <w:t>non-life</w:t>
            </w:r>
            <w:r w:rsidRPr="001C036E">
              <w:rPr>
                <w:rFonts w:ascii="Times New Roman" w:eastAsia="Times New Roman" w:hAnsi="Times New Roman" w:cs="Times New Roman"/>
                <w:b/>
                <w:bCs/>
                <w:lang w:val="en-GB"/>
              </w:rPr>
              <w:t xml:space="preserve">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5476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236FA"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403D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5169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1835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225A6F2C"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C9B3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C7C81" w14:textId="45E142F2" w:rsidR="00BD70BF" w:rsidRPr="001C036E" w:rsidRDefault="00203B8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Reserve for unearned premiums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138A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8408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15D2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F8BA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CF0B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7E591A4C"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7BFA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04D3F" w14:textId="766FCD0F" w:rsidR="00BD70BF" w:rsidRPr="001C036E" w:rsidRDefault="00203B8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Reserve for claims reported but not settled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0531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064BC"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54FC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3143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C147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2585FDFC"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2E15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C0A64" w14:textId="3695F7E8" w:rsidR="00BD70BF" w:rsidRPr="001C036E" w:rsidRDefault="00203B8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Reserve for outstanding claims (IBNR)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7903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491C8"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96C9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89D6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B2E2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2C8BB1C2"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D7D6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06528" w14:textId="6E127EEB" w:rsidR="00BD70BF" w:rsidRPr="001C036E" w:rsidRDefault="00203B8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Reserve for unexpired risks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584B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19B33"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BE63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CB5E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A856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658C1145"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F18F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CE1F7" w14:textId="5B2ED3E7" w:rsidR="00BD70BF" w:rsidRPr="001C036E" w:rsidRDefault="00203B8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Other </w:t>
            </w:r>
            <w:r w:rsidR="00930460" w:rsidRPr="001C036E">
              <w:rPr>
                <w:rFonts w:ascii="Times New Roman" w:eastAsia="Times New Roman" w:hAnsi="Times New Roman" w:cs="Times New Roman"/>
                <w:lang w:val="en-GB"/>
              </w:rPr>
              <w:t xml:space="preserve">reserves related to </w:t>
            </w:r>
            <w:r w:rsidR="00D52333" w:rsidRPr="001C036E">
              <w:rPr>
                <w:rFonts w:ascii="Times New Roman" w:eastAsia="Times New Roman" w:hAnsi="Times New Roman" w:cs="Times New Roman"/>
                <w:lang w:val="en-GB"/>
              </w:rPr>
              <w:t xml:space="preserve">non-life </w:t>
            </w:r>
            <w:r w:rsidRPr="001C036E">
              <w:rPr>
                <w:rFonts w:ascii="Times New Roman" w:eastAsia="Times New Roman" w:hAnsi="Times New Roman" w:cs="Times New Roman"/>
                <w:lang w:val="en-GB"/>
              </w:rPr>
              <w:t xml:space="preserve">insurance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5A9B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C4A96"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6416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8996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22E6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13498BF9"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F5FB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75BDA" w14:textId="3B9332B2" w:rsidR="00BD70BF" w:rsidRPr="001C036E" w:rsidRDefault="00203B8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Gross technical </w:t>
            </w:r>
            <w:r w:rsidR="00262298" w:rsidRPr="001C036E">
              <w:rPr>
                <w:rFonts w:ascii="Times New Roman" w:eastAsia="Times New Roman" w:hAnsi="Times New Roman" w:cs="Times New Roman"/>
                <w:b/>
                <w:bCs/>
                <w:lang w:val="en-GB"/>
              </w:rPr>
              <w:t>provisions</w:t>
            </w:r>
            <w:r w:rsidRPr="001C036E">
              <w:rPr>
                <w:rFonts w:ascii="Times New Roman" w:eastAsia="Times New Roman" w:hAnsi="Times New Roman" w:cs="Times New Roman"/>
                <w:b/>
                <w:bCs/>
                <w:lang w:val="en-GB"/>
              </w:rPr>
              <w:t xml:space="preserve"> related to life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B7D6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6D5FF"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C81F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2A18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C2FF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4B44F8F1"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B967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91ABF" w14:textId="2A220617" w:rsidR="00BD70BF" w:rsidRPr="001C036E" w:rsidRDefault="00203B8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Mathematical reserves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3C2F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C4730"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3F02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FE6D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7E9E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180EC747"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F0DF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7A375" w14:textId="6F5AB1B4" w:rsidR="00BD70BF" w:rsidRPr="001C036E" w:rsidRDefault="00203B8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Additional mathematical reserves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69A7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0B4B4"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11F6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E8D3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CEFF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5AF8FCFC"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F9B8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E4E61" w14:textId="62027703" w:rsidR="00BD70BF" w:rsidRPr="001C036E" w:rsidRDefault="00203B8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Supplementary benefits reserve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1ABE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C1CB4"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5D4D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2554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F631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5315B37C"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E400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AA595" w14:textId="06ABE04E" w:rsidR="00BD70BF" w:rsidRPr="001C036E" w:rsidRDefault="00203B8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Unearned premiums reserve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F0D9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8FFC6"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8FEF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9F2E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86DB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7EA0DDBF"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38A1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67437" w14:textId="092C507C" w:rsidR="00BD70BF" w:rsidRPr="001C036E" w:rsidRDefault="00203B8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Reserve for claims </w:t>
            </w:r>
            <w:r w:rsidR="00930460" w:rsidRPr="001C036E">
              <w:rPr>
                <w:rFonts w:ascii="Times New Roman" w:eastAsia="Times New Roman" w:hAnsi="Times New Roman" w:cs="Times New Roman"/>
                <w:lang w:val="en-GB"/>
              </w:rPr>
              <w:t>reported</w:t>
            </w:r>
            <w:r w:rsidRPr="001C036E">
              <w:rPr>
                <w:rFonts w:ascii="Times New Roman" w:eastAsia="Times New Roman" w:hAnsi="Times New Roman" w:cs="Times New Roman"/>
                <w:lang w:val="en-GB"/>
              </w:rPr>
              <w:t xml:space="preserve"> but not settled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5619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D8EC8"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B800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B393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E3D4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213D6B22"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7E13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90747" w14:textId="327D0FDA" w:rsidR="00BD70BF" w:rsidRPr="001C036E" w:rsidRDefault="00F516F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Reserve for incurred but not reported (IBNR) claims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8FD1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25470"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E3AE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6B78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BFA4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4B49F91C"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3BC0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27AF1" w14:textId="46E73150" w:rsidR="00BD70BF" w:rsidRPr="001C036E" w:rsidRDefault="00203B8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Other </w:t>
            </w:r>
            <w:r w:rsidR="00930460" w:rsidRPr="001C036E">
              <w:rPr>
                <w:rFonts w:ascii="Times New Roman" w:eastAsia="Times New Roman" w:hAnsi="Times New Roman" w:cs="Times New Roman"/>
                <w:lang w:val="en-GB"/>
              </w:rPr>
              <w:t xml:space="preserve">reserves related to </w:t>
            </w:r>
            <w:r w:rsidRPr="001C036E">
              <w:rPr>
                <w:rFonts w:ascii="Times New Roman" w:eastAsia="Times New Roman" w:hAnsi="Times New Roman" w:cs="Times New Roman"/>
                <w:lang w:val="en-GB"/>
              </w:rPr>
              <w:t xml:space="preserve">life insurance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3542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14060"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F90A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CE7C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39A7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B7BED" w:rsidRPr="001C036E" w14:paraId="32F3B28D" w14:textId="77777777" w:rsidTr="00862ED3">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6FE68940" w14:textId="05C7CDD0"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D. </w:t>
            </w:r>
            <w:r w:rsidR="00F82D86" w:rsidRPr="001C036E">
              <w:rPr>
                <w:rFonts w:ascii="Times New Roman" w:eastAsia="Times New Roman" w:hAnsi="Times New Roman" w:cs="Times New Roman"/>
                <w:b/>
                <w:bCs/>
                <w:lang w:val="en-GB"/>
              </w:rPr>
              <w:t>PROVISIONS</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7A2C538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118D8F3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7EBB8F0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7C6B419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39C0C28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51139853"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5883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77A47" w14:textId="57A10412" w:rsidR="00BD70BF" w:rsidRPr="001C036E" w:rsidRDefault="002D25B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Provisions for pensions and similar obligations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AB68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956DA"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59BB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2E5D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82B5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09A4C809"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77B5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2EA75" w14:textId="45C210D0" w:rsidR="00BD70BF" w:rsidRPr="001C036E" w:rsidRDefault="002D25B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Provisions for taxes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9531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63362"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E2B1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8E2C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0038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7724A01A"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AC14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4DF75" w14:textId="0B6D3E49" w:rsidR="00BD70BF" w:rsidRPr="001C036E" w:rsidRDefault="002D25B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Other provisions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D8D9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D4D32"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7364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9333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E38C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B7BED" w:rsidRPr="001C036E" w14:paraId="68E780C2" w14:textId="77777777" w:rsidTr="00862ED3">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531EEAAC" w14:textId="3D162C1B"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E. </w:t>
            </w:r>
            <w:r w:rsidR="002D25BC" w:rsidRPr="001C036E">
              <w:rPr>
                <w:rFonts w:ascii="Times New Roman" w:eastAsia="Times New Roman" w:hAnsi="Times New Roman" w:cs="Times New Roman"/>
                <w:b/>
                <w:bCs/>
                <w:lang w:val="en-GB"/>
              </w:rPr>
              <w:t>DEPOSITS RECEIVED FROM REINSURERS</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641DB19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140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6233817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6CF9A8B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40CB289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4CE0D8B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B7BED" w:rsidRPr="001C036E" w14:paraId="57D10788" w14:textId="77777777" w:rsidTr="00862ED3">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144371DD" w14:textId="104CF68D"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lastRenderedPageBreak/>
              <w:t xml:space="preserve">F. </w:t>
            </w:r>
            <w:r w:rsidR="00A22D94" w:rsidRPr="001C036E">
              <w:rPr>
                <w:rFonts w:ascii="Times New Roman" w:eastAsia="Times New Roman" w:hAnsi="Times New Roman" w:cs="Times New Roman"/>
                <w:b/>
                <w:bCs/>
                <w:lang w:val="en-GB"/>
              </w:rPr>
              <w:t>LIABILITIES</w:t>
            </w:r>
            <w:r w:rsidR="002D25BC" w:rsidRPr="001C036E">
              <w:rPr>
                <w:rFonts w:ascii="Times New Roman" w:eastAsia="Times New Roman" w:hAnsi="Times New Roman" w:cs="Times New Roman"/>
                <w:b/>
                <w:bCs/>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7A73E78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4B86016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6EEFD04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0115750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2F36791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7F64977E"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AC20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1C7E7" w14:textId="37A923B8" w:rsidR="00BD70BF" w:rsidRPr="001C036E" w:rsidRDefault="002D25B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Liabilities arising </w:t>
            </w:r>
            <w:r w:rsidR="000322F9" w:rsidRPr="001C036E">
              <w:rPr>
                <w:rFonts w:ascii="Times New Roman" w:eastAsia="Times New Roman" w:hAnsi="Times New Roman" w:cs="Times New Roman"/>
                <w:b/>
                <w:bCs/>
                <w:lang w:val="en-GB"/>
              </w:rPr>
              <w:t>from</w:t>
            </w:r>
            <w:r w:rsidRPr="001C036E">
              <w:rPr>
                <w:rFonts w:ascii="Times New Roman" w:eastAsia="Times New Roman" w:hAnsi="Times New Roman" w:cs="Times New Roman"/>
                <w:b/>
                <w:bCs/>
                <w:lang w:val="en-GB"/>
              </w:rPr>
              <w:t xml:space="preserve"> direct insurance operations: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EC87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CD453"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A20E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C68C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D4D1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29DA7412"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4B91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D1B4B" w14:textId="0F32EA82" w:rsidR="00BD70BF" w:rsidRPr="001C036E" w:rsidRDefault="000322F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Liabilities to</w:t>
            </w:r>
            <w:r w:rsidR="002D25BC" w:rsidRPr="001C036E">
              <w:rPr>
                <w:rFonts w:ascii="Times New Roman" w:eastAsia="Times New Roman" w:hAnsi="Times New Roman" w:cs="Times New Roman"/>
                <w:lang w:val="en-GB"/>
              </w:rPr>
              <w:t xml:space="preserve"> policyholders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CDCB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C5BD4"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BBDD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DC0A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5D78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76746D94"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38D1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867D2" w14:textId="250FEF8F" w:rsidR="00BD70BF" w:rsidRPr="001C036E" w:rsidRDefault="000322F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Liabilities to </w:t>
            </w:r>
            <w:r w:rsidR="002D25BC" w:rsidRPr="001C036E">
              <w:rPr>
                <w:rFonts w:ascii="Times New Roman" w:eastAsia="Times New Roman" w:hAnsi="Times New Roman" w:cs="Times New Roman"/>
                <w:lang w:val="en-GB"/>
              </w:rPr>
              <w:t>insurance intermediaries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3D38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1512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6E5F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2161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661E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588F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066E2790"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CBEA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AD81E" w14:textId="3ACE0CAD" w:rsidR="00BD70BF" w:rsidRPr="001C036E" w:rsidRDefault="000322F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Liabilities to </w:t>
            </w:r>
            <w:r w:rsidR="002D25BC" w:rsidRPr="001C036E">
              <w:rPr>
                <w:rFonts w:ascii="Times New Roman" w:eastAsia="Times New Roman" w:hAnsi="Times New Roman" w:cs="Times New Roman"/>
                <w:lang w:val="en-GB"/>
              </w:rPr>
              <w:t>related parties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1F3C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1513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2F7E3"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C6EF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A001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1CCE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36B32D5E"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085E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D8015" w14:textId="705D0D91" w:rsidR="00BD70BF" w:rsidRPr="001C036E" w:rsidRDefault="000322F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Other insurance liabilities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7499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1514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F2D4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7D2B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B372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FC55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01524F69"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04BE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CFE8A" w14:textId="75AE4713" w:rsidR="00BD70BF" w:rsidRPr="001C036E" w:rsidRDefault="004C762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L</w:t>
            </w:r>
            <w:r w:rsidR="002D25BC" w:rsidRPr="001C036E">
              <w:rPr>
                <w:rFonts w:ascii="Times New Roman" w:eastAsia="Times New Roman" w:hAnsi="Times New Roman" w:cs="Times New Roman"/>
                <w:b/>
                <w:bCs/>
                <w:lang w:val="en-GB"/>
              </w:rPr>
              <w:t>iabilities</w:t>
            </w:r>
            <w:r w:rsidRPr="001C036E">
              <w:rPr>
                <w:rFonts w:ascii="Times New Roman" w:eastAsia="Times New Roman" w:hAnsi="Times New Roman" w:cs="Times New Roman"/>
                <w:b/>
                <w:bCs/>
                <w:lang w:val="en-GB"/>
              </w:rPr>
              <w:t xml:space="preserve"> arising from reinsurance operations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DC64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B8872"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E7FB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6648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B48B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321E8848"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D0D0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A24AE" w14:textId="4065CBB5" w:rsidR="00BD70BF" w:rsidRPr="001C036E" w:rsidRDefault="004C762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Loans</w:t>
            </w:r>
            <w:r w:rsidR="002D25BC" w:rsidRPr="001C036E">
              <w:rPr>
                <w:rFonts w:ascii="Times New Roman" w:eastAsia="Times New Roman" w:hAnsi="Times New Roman" w:cs="Times New Roman"/>
                <w:b/>
                <w:bCs/>
                <w:lang w:val="en-GB"/>
              </w:rPr>
              <w:t xml:space="preserve"> </w:t>
            </w:r>
            <w:r w:rsidRPr="001C036E">
              <w:rPr>
                <w:rFonts w:ascii="Times New Roman" w:eastAsia="Times New Roman" w:hAnsi="Times New Roman" w:cs="Times New Roman"/>
                <w:b/>
                <w:bCs/>
                <w:lang w:val="en-GB"/>
              </w:rPr>
              <w:t>from</w:t>
            </w:r>
            <w:r w:rsidR="002D25BC" w:rsidRPr="001C036E">
              <w:rPr>
                <w:rFonts w:ascii="Times New Roman" w:eastAsia="Times New Roman" w:hAnsi="Times New Roman" w:cs="Times New Roman"/>
                <w:b/>
                <w:bCs/>
                <w:lang w:val="en-GB"/>
              </w:rPr>
              <w:t xml:space="preserve"> bond issu</w:t>
            </w:r>
            <w:r w:rsidRPr="001C036E">
              <w:rPr>
                <w:rFonts w:ascii="Times New Roman" w:eastAsia="Times New Roman" w:hAnsi="Times New Roman" w:cs="Times New Roman"/>
                <w:b/>
                <w:bCs/>
                <w:lang w:val="en-GB"/>
              </w:rPr>
              <w:t>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E09A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5B28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E8A8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4702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024B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14ED9773"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F044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3F4A1" w14:textId="5750B517" w:rsidR="00BD70BF" w:rsidRPr="001C036E" w:rsidRDefault="002D25B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Other long-term loans and </w:t>
            </w:r>
            <w:r w:rsidR="004C762F" w:rsidRPr="001C036E">
              <w:rPr>
                <w:rFonts w:ascii="Times New Roman" w:eastAsia="Times New Roman" w:hAnsi="Times New Roman" w:cs="Times New Roman"/>
                <w:b/>
                <w:bCs/>
                <w:lang w:val="en-GB"/>
              </w:rPr>
              <w:t>liabilities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CA05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06AB2"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A0BF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9489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27E2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13024E13"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7D9F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29620" w14:textId="4288953E" w:rsidR="00BD70BF" w:rsidRPr="001C036E" w:rsidRDefault="002D25B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Financial liabilities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633F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3C173"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1406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0914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20CD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2CE8565D"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9DF7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VI.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E59F5" w14:textId="62B9BD2A" w:rsidR="00BD70BF" w:rsidRPr="001C036E" w:rsidRDefault="001C1D22"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Liabilities to</w:t>
            </w:r>
            <w:r w:rsidR="002D25BC" w:rsidRPr="001C036E">
              <w:rPr>
                <w:rFonts w:ascii="Times New Roman" w:eastAsia="Times New Roman" w:hAnsi="Times New Roman" w:cs="Times New Roman"/>
                <w:b/>
                <w:bCs/>
                <w:lang w:val="en-GB"/>
              </w:rPr>
              <w:t xml:space="preserve"> shareholders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DC64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D379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A578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B937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4ADB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76A3796B"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5F95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VII.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A4F7F" w14:textId="3F09BFB2" w:rsidR="00BD70BF" w:rsidRPr="001C036E" w:rsidRDefault="001C1D22"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Liabilities </w:t>
            </w:r>
            <w:r w:rsidR="002D25BC" w:rsidRPr="001C036E">
              <w:rPr>
                <w:rFonts w:ascii="Times New Roman" w:eastAsia="Times New Roman" w:hAnsi="Times New Roman" w:cs="Times New Roman"/>
                <w:b/>
                <w:bCs/>
                <w:lang w:val="en-GB"/>
              </w:rPr>
              <w:t>t</w:t>
            </w:r>
            <w:r w:rsidRPr="001C036E">
              <w:rPr>
                <w:rFonts w:ascii="Times New Roman" w:eastAsia="Times New Roman" w:hAnsi="Times New Roman" w:cs="Times New Roman"/>
                <w:b/>
                <w:bCs/>
                <w:lang w:val="en-GB"/>
              </w:rPr>
              <w:t>o</w:t>
            </w:r>
            <w:r w:rsidR="002D25BC" w:rsidRPr="001C036E">
              <w:rPr>
                <w:rFonts w:ascii="Times New Roman" w:eastAsia="Times New Roman" w:hAnsi="Times New Roman" w:cs="Times New Roman"/>
                <w:b/>
                <w:bCs/>
                <w:lang w:val="en-GB"/>
              </w:rPr>
              <w:t xml:space="preserve"> related parties other than </w:t>
            </w:r>
            <w:r w:rsidRPr="001C036E">
              <w:rPr>
                <w:rFonts w:ascii="Times New Roman" w:eastAsia="Times New Roman" w:hAnsi="Times New Roman" w:cs="Times New Roman"/>
                <w:b/>
                <w:bCs/>
                <w:lang w:val="en-GB"/>
              </w:rPr>
              <w:t xml:space="preserve">those arising from </w:t>
            </w:r>
            <w:r w:rsidR="002D25BC" w:rsidRPr="001C036E">
              <w:rPr>
                <w:rFonts w:ascii="Times New Roman" w:eastAsia="Times New Roman" w:hAnsi="Times New Roman" w:cs="Times New Roman"/>
                <w:b/>
                <w:bCs/>
                <w:lang w:val="en-GB"/>
              </w:rPr>
              <w:t xml:space="preserve">direct insurance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8A86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08AFF"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138E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178D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6D34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32D22112"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5F40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VIII.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FC1FA" w14:textId="6CD23035" w:rsidR="00BD70BF" w:rsidRPr="001C036E" w:rsidRDefault="0028075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Liabilities</w:t>
            </w:r>
            <w:r w:rsidR="002D25BC" w:rsidRPr="001C036E">
              <w:rPr>
                <w:rFonts w:ascii="Times New Roman" w:eastAsia="Times New Roman" w:hAnsi="Times New Roman" w:cs="Times New Roman"/>
                <w:b/>
                <w:bCs/>
                <w:lang w:val="en-GB"/>
              </w:rPr>
              <w:t xml:space="preserve"> to suppliers, creditors, </w:t>
            </w:r>
            <w:r w:rsidR="003E33D0" w:rsidRPr="001C036E">
              <w:rPr>
                <w:rFonts w:ascii="Times New Roman" w:eastAsia="Times New Roman" w:hAnsi="Times New Roman" w:cs="Times New Roman"/>
                <w:b/>
                <w:bCs/>
                <w:lang w:val="en-GB"/>
              </w:rPr>
              <w:t>employees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1836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A588F"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45FD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E42B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1CDD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33AA96B2"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B8E5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FD75F" w14:textId="3FC8722F" w:rsidR="00BD70BF" w:rsidRPr="001C036E" w:rsidRDefault="002D25B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Other liabilities, including tax and social security liabilities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653D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159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A5FE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D046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E5F5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DA0B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B7BED" w:rsidRPr="001C036E" w14:paraId="4BE61E36" w14:textId="77777777" w:rsidTr="00862ED3">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3353B268" w14:textId="3A07AA53" w:rsidR="00D369A0" w:rsidRPr="001C036E" w:rsidRDefault="00BD70BF" w:rsidP="00D369A0">
            <w:pPr>
              <w:pStyle w:val="NormalWeb"/>
              <w:rPr>
                <w:lang w:val="en-GB"/>
              </w:rPr>
            </w:pPr>
            <w:r w:rsidRPr="001C036E">
              <w:rPr>
                <w:b/>
                <w:bCs/>
                <w:lang w:val="en-GB"/>
              </w:rPr>
              <w:t xml:space="preserve">G. </w:t>
            </w:r>
            <w:r w:rsidR="005228FF" w:rsidRPr="001C036E">
              <w:rPr>
                <w:b/>
                <w:bCs/>
                <w:lang w:val="en-GB"/>
              </w:rPr>
              <w:t>DEFERRED</w:t>
            </w:r>
            <w:r w:rsidR="006B7BED" w:rsidRPr="001C036E">
              <w:rPr>
                <w:b/>
                <w:bCs/>
                <w:lang w:val="en-GB"/>
              </w:rPr>
              <w:t xml:space="preserve"> </w:t>
            </w:r>
            <w:r w:rsidR="00D369A0" w:rsidRPr="001C036E">
              <w:rPr>
                <w:b/>
                <w:bCs/>
                <w:lang w:val="en-GB"/>
              </w:rPr>
              <w:t xml:space="preserve">REVENUES AND </w:t>
            </w:r>
            <w:r w:rsidR="006B7BED" w:rsidRPr="001C036E">
              <w:rPr>
                <w:b/>
                <w:bCs/>
                <w:lang w:val="en-GB"/>
              </w:rPr>
              <w:lastRenderedPageBreak/>
              <w:t xml:space="preserve">ACCRUED </w:t>
            </w:r>
            <w:r w:rsidR="00D369A0" w:rsidRPr="001C036E">
              <w:rPr>
                <w:b/>
                <w:bCs/>
                <w:lang w:val="en-GB"/>
              </w:rPr>
              <w:t>LIABILITIES:</w:t>
            </w:r>
          </w:p>
          <w:p w14:paraId="3263EFD3" w14:textId="2CF007DD"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3EF43E3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lastRenderedPageBreak/>
              <w:t>160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3B042956"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29B2A22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4503B12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39B0BA4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18EBBF72"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1EC3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FB15A" w14:textId="72B29685" w:rsidR="00BD70BF" w:rsidRPr="001C036E" w:rsidRDefault="00D369A0" w:rsidP="00D369A0">
            <w:pPr>
              <w:pStyle w:val="NormalWeb"/>
              <w:rPr>
                <w:lang w:val="en-GB"/>
              </w:rPr>
            </w:pPr>
            <w:r w:rsidRPr="001C036E">
              <w:rPr>
                <w:b/>
                <w:bCs/>
                <w:lang w:val="en-GB"/>
              </w:rPr>
              <w:t>Investment grants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3AC7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BA134"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4112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3913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5ADD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02F8F58F"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C28E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9A0AB" w14:textId="5D3D67B2" w:rsidR="00BD70BF" w:rsidRPr="001C036E" w:rsidRDefault="00D369A0" w:rsidP="00D369A0">
            <w:pPr>
              <w:pStyle w:val="NormalWeb"/>
              <w:rPr>
                <w:lang w:val="en-GB"/>
              </w:rPr>
            </w:pPr>
            <w:r w:rsidRPr="001C036E">
              <w:rPr>
                <w:b/>
                <w:bCs/>
                <w:lang w:val="en-GB"/>
              </w:rPr>
              <w:t xml:space="preserve">Current </w:t>
            </w:r>
            <w:r w:rsidR="005228FF" w:rsidRPr="001C036E">
              <w:rPr>
                <w:b/>
                <w:bCs/>
                <w:lang w:val="en-GB"/>
              </w:rPr>
              <w:t>deferred</w:t>
            </w:r>
            <w:r w:rsidRPr="001C036E">
              <w:rPr>
                <w:b/>
                <w:bCs/>
                <w:lang w:val="en-GB"/>
              </w:rPr>
              <w:t xml:space="preserve"> </w:t>
            </w:r>
            <w:r w:rsidR="006B7BED" w:rsidRPr="001C036E">
              <w:rPr>
                <w:b/>
                <w:bCs/>
                <w:lang w:val="en-GB"/>
              </w:rPr>
              <w:t>revenues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5CB4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3AF04"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E18F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FFCB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EDB8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0312E8B6"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119C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7F024" w14:textId="1B4FC517" w:rsidR="00BD70BF" w:rsidRPr="001C036E" w:rsidRDefault="00D369A0" w:rsidP="00D369A0">
            <w:pPr>
              <w:pStyle w:val="NormalWeb"/>
              <w:rPr>
                <w:lang w:val="en-GB"/>
              </w:rPr>
            </w:pPr>
            <w:r w:rsidRPr="001C036E">
              <w:rPr>
                <w:b/>
                <w:bCs/>
                <w:lang w:val="en-GB"/>
              </w:rPr>
              <w:t>Advances received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4930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980C8"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E618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169D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539B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C17FB" w:rsidRPr="001C036E" w14:paraId="444E451A" w14:textId="77777777" w:rsidTr="00862E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6447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C70FA" w14:textId="2537312E" w:rsidR="00BD70BF" w:rsidRPr="001C036E" w:rsidRDefault="00D369A0" w:rsidP="00D369A0">
            <w:pPr>
              <w:pStyle w:val="NormalWeb"/>
              <w:rPr>
                <w:lang w:val="en-GB"/>
              </w:rPr>
            </w:pPr>
            <w:r w:rsidRPr="001C036E">
              <w:rPr>
                <w:b/>
                <w:bCs/>
                <w:lang w:val="en-GB"/>
              </w:rPr>
              <w:t>Other accrued liabilities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7140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94790"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B170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079B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9033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B7BED" w:rsidRPr="001C036E" w14:paraId="4A228F0A" w14:textId="77777777" w:rsidTr="00862ED3">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9BDDFA6" w14:textId="69229EC2"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TOTAL </w:t>
            </w:r>
            <w:r w:rsidR="00D369A0" w:rsidRPr="001C036E">
              <w:rPr>
                <w:rFonts w:ascii="Times New Roman" w:eastAsia="Times New Roman" w:hAnsi="Times New Roman" w:cs="Times New Roman"/>
                <w:b/>
                <w:bCs/>
                <w:lang w:val="en-GB"/>
              </w:rPr>
              <w:t>LIABILITIES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43997A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170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07CC6C7"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DE28E9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7852FF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B8CF86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17E68BEF" w14:textId="77777777" w:rsidTr="00862ED3">
        <w:trPr>
          <w:jc w:val="center"/>
        </w:trPr>
        <w:tc>
          <w:tcPr>
            <w:tcW w:w="0" w:type="auto"/>
            <w:gridSpan w:val="7"/>
            <w:tcBorders>
              <w:top w:val="single" w:sz="6" w:space="0" w:color="000000"/>
              <w:left w:val="nil"/>
              <w:bottom w:val="nil"/>
              <w:right w:val="nil"/>
            </w:tcBorders>
            <w:tcMar>
              <w:top w:w="24" w:type="dxa"/>
              <w:left w:w="48" w:type="dxa"/>
              <w:bottom w:w="24" w:type="dxa"/>
              <w:right w:w="48" w:type="dxa"/>
            </w:tcMar>
            <w:hideMark/>
          </w:tcPr>
          <w:p w14:paraId="2AD643A2"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  </w:t>
            </w:r>
          </w:p>
          <w:p w14:paraId="78ED5EE3" w14:textId="3A43D955" w:rsidR="00BD70BF" w:rsidRPr="001C036E" w:rsidRDefault="00C12741"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Date of </w:t>
            </w:r>
            <w:r w:rsidR="00606977" w:rsidRPr="001C036E">
              <w:rPr>
                <w:rFonts w:ascii="Times New Roman" w:eastAsia="Times New Roman" w:hAnsi="Times New Roman" w:cs="Times New Roman"/>
                <w:lang w:val="en-GB"/>
              </w:rPr>
              <w:t xml:space="preserve">filling </w:t>
            </w:r>
            <w:r w:rsidR="00785C11" w:rsidRPr="001C036E">
              <w:rPr>
                <w:rFonts w:ascii="Times New Roman" w:eastAsia="Times New Roman" w:hAnsi="Times New Roman" w:cs="Times New Roman"/>
                <w:lang w:val="en-GB"/>
              </w:rPr>
              <w:t>in the form</w:t>
            </w:r>
            <w:r w:rsidR="00BD70BF" w:rsidRPr="001C036E">
              <w:rPr>
                <w:rFonts w:ascii="Times New Roman" w:eastAsia="Times New Roman" w:hAnsi="Times New Roman" w:cs="Times New Roman"/>
                <w:lang w:val="en-GB"/>
              </w:rPr>
              <w:t xml:space="preserve"> _________________________________</w:t>
            </w:r>
          </w:p>
          <w:p w14:paraId="455E1DC8" w14:textId="0EF63765" w:rsidR="00BD70BF" w:rsidRPr="001C036E" w:rsidRDefault="00C12741"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Chief Accountant</w:t>
            </w:r>
            <w:r w:rsidR="00BD70BF" w:rsidRPr="001C036E">
              <w:rPr>
                <w:rFonts w:ascii="Times New Roman" w:eastAsia="Times New Roman" w:hAnsi="Times New Roman" w:cs="Times New Roman"/>
                <w:lang w:val="en-GB"/>
              </w:rPr>
              <w:t xml:space="preserve"> __________________________________</w:t>
            </w:r>
          </w:p>
          <w:p w14:paraId="46A94A1D" w14:textId="60B814D2"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(n</w:t>
            </w:r>
            <w:r w:rsidR="00CA7D83" w:rsidRPr="001C036E">
              <w:rPr>
                <w:rFonts w:ascii="Times New Roman" w:eastAsia="Times New Roman" w:hAnsi="Times New Roman" w:cs="Times New Roman"/>
                <w:lang w:val="en-GB"/>
              </w:rPr>
              <w:t>ame</w:t>
            </w:r>
            <w:r w:rsidRPr="001C036E">
              <w:rPr>
                <w:rFonts w:ascii="Times New Roman" w:eastAsia="Times New Roman" w:hAnsi="Times New Roman" w:cs="Times New Roman"/>
                <w:lang w:val="en-GB"/>
              </w:rPr>
              <w:t xml:space="preserve">, </w:t>
            </w:r>
            <w:r w:rsidR="00CA7D83" w:rsidRPr="001C036E">
              <w:rPr>
                <w:rFonts w:ascii="Times New Roman" w:eastAsia="Times New Roman" w:hAnsi="Times New Roman" w:cs="Times New Roman"/>
                <w:lang w:val="en-GB"/>
              </w:rPr>
              <w:t>surname</w:t>
            </w:r>
            <w:r w:rsidRPr="001C036E">
              <w:rPr>
                <w:rFonts w:ascii="Times New Roman" w:eastAsia="Times New Roman" w:hAnsi="Times New Roman" w:cs="Times New Roman"/>
                <w:lang w:val="en-GB"/>
              </w:rPr>
              <w:t xml:space="preserve">, </w:t>
            </w:r>
            <w:r w:rsidR="00CA7D83" w:rsidRPr="001C036E">
              <w:rPr>
                <w:rFonts w:ascii="Times New Roman" w:eastAsia="Times New Roman" w:hAnsi="Times New Roman" w:cs="Times New Roman"/>
                <w:lang w:val="en-GB"/>
              </w:rPr>
              <w:t>signature</w:t>
            </w:r>
            <w:r w:rsidRPr="001C036E">
              <w:rPr>
                <w:rFonts w:ascii="Times New Roman" w:eastAsia="Times New Roman" w:hAnsi="Times New Roman" w:cs="Times New Roman"/>
                <w:lang w:val="en-GB"/>
              </w:rPr>
              <w:t>)</w:t>
            </w:r>
          </w:p>
          <w:p w14:paraId="678D06CF" w14:textId="2870CA3F" w:rsidR="00BD70BF" w:rsidRPr="001C036E" w:rsidRDefault="008237DE"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Head</w:t>
            </w:r>
            <w:r w:rsidR="00BD70BF" w:rsidRPr="001C036E">
              <w:rPr>
                <w:rFonts w:ascii="Times New Roman" w:eastAsia="Times New Roman" w:hAnsi="Times New Roman" w:cs="Times New Roman"/>
                <w:lang w:val="en-GB"/>
              </w:rPr>
              <w:t xml:space="preserve"> __________________________________</w:t>
            </w:r>
          </w:p>
          <w:p w14:paraId="284B2FF5" w14:textId="3D2D8F9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w:t>
            </w:r>
            <w:r w:rsidR="008237DE" w:rsidRPr="001C036E">
              <w:rPr>
                <w:rFonts w:ascii="Times New Roman" w:eastAsia="Times New Roman" w:hAnsi="Times New Roman" w:cs="Times New Roman"/>
                <w:lang w:val="en-GB"/>
              </w:rPr>
              <w:t>name, surname, signature</w:t>
            </w:r>
            <w:r w:rsidRPr="001C036E">
              <w:rPr>
                <w:rFonts w:ascii="Times New Roman" w:eastAsia="Times New Roman" w:hAnsi="Times New Roman" w:cs="Times New Roman"/>
                <w:lang w:val="en-GB"/>
              </w:rPr>
              <w:t>)</w:t>
            </w:r>
          </w:p>
          <w:p w14:paraId="677B8E09" w14:textId="7CC11A2B" w:rsidR="00BD70BF" w:rsidRPr="001C036E" w:rsidRDefault="005C4E50"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S</w:t>
            </w:r>
            <w:r w:rsidR="0035667B" w:rsidRPr="001C036E">
              <w:rPr>
                <w:rFonts w:ascii="Times New Roman" w:eastAsia="Times New Roman" w:hAnsi="Times New Roman" w:cs="Times New Roman"/>
                <w:lang w:val="en-GB"/>
              </w:rPr>
              <w:t>tatement</w:t>
            </w:r>
            <w:r w:rsidR="002B1AE6" w:rsidRPr="001C036E">
              <w:rPr>
                <w:rFonts w:ascii="Times New Roman" w:eastAsia="Times New Roman" w:hAnsi="Times New Roman" w:cs="Times New Roman"/>
                <w:lang w:val="en-GB"/>
              </w:rPr>
              <w:t xml:space="preserve"> </w:t>
            </w:r>
            <w:r w:rsidRPr="001C036E">
              <w:rPr>
                <w:rFonts w:ascii="Times New Roman" w:eastAsia="Times New Roman" w:hAnsi="Times New Roman" w:cs="Times New Roman"/>
                <w:lang w:val="en-GB"/>
              </w:rPr>
              <w:t xml:space="preserve">Control </w:t>
            </w:r>
            <w:r w:rsidR="00C21073" w:rsidRPr="001C036E">
              <w:rPr>
                <w:rFonts w:ascii="Times New Roman" w:eastAsia="Times New Roman" w:hAnsi="Times New Roman" w:cs="Times New Roman"/>
                <w:lang w:val="en-GB"/>
              </w:rPr>
              <w:t xml:space="preserve">BS </w:t>
            </w:r>
            <w:r w:rsidR="002B1AE6" w:rsidRPr="001C036E">
              <w:rPr>
                <w:rFonts w:ascii="Times New Roman" w:eastAsia="Times New Roman" w:hAnsi="Times New Roman" w:cs="Times New Roman"/>
                <w:lang w:val="en-GB"/>
              </w:rPr>
              <w:t>- Balance Sheet</w:t>
            </w:r>
            <w:r w:rsidR="003B691A" w:rsidRPr="001C036E">
              <w:rPr>
                <w:rFonts w:ascii="Times New Roman" w:eastAsia="Times New Roman" w:hAnsi="Times New Roman" w:cs="Times New Roman"/>
                <w:lang w:val="en-GB"/>
              </w:rPr>
              <w:t xml:space="preserve"> Form</w:t>
            </w:r>
          </w:p>
          <w:p w14:paraId="0A04ECC7" w14:textId="65E7D3B6" w:rsidR="00BD70BF" w:rsidRPr="001C036E" w:rsidRDefault="00D62576"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V</w:t>
            </w:r>
            <w:r w:rsidR="00BD70BF" w:rsidRPr="001C036E">
              <w:rPr>
                <w:rFonts w:ascii="Times New Roman" w:eastAsia="Times New Roman" w:hAnsi="Times New Roman" w:cs="Times New Roman"/>
                <w:lang w:val="en-GB"/>
              </w:rPr>
              <w:t>ertical</w:t>
            </w:r>
            <w:r w:rsidRPr="001C036E">
              <w:rPr>
                <w:rFonts w:ascii="Times New Roman" w:eastAsia="Times New Roman" w:hAnsi="Times New Roman" w:cs="Times New Roman"/>
                <w:lang w:val="en-GB"/>
              </w:rPr>
              <w:t xml:space="preserve"> Control</w:t>
            </w:r>
          </w:p>
          <w:p w14:paraId="79FC4B48"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010 = 011+012+013+014</w:t>
            </w:r>
          </w:p>
          <w:p w14:paraId="5EE103D0"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020 = 021+022+023+024</w:t>
            </w:r>
          </w:p>
          <w:p w14:paraId="795C29BC"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021 = 0211+0212</w:t>
            </w:r>
          </w:p>
          <w:p w14:paraId="5FBA1611"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022 = 0221+0222+0223+0224+0225</w:t>
            </w:r>
          </w:p>
          <w:p w14:paraId="00ED854A"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023 = 0231+0232+0233+0234+0235+0236+0237</w:t>
            </w:r>
          </w:p>
          <w:p w14:paraId="331F05B5"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040 = 041+042+043</w:t>
            </w:r>
          </w:p>
          <w:p w14:paraId="482AAF78"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041 = 0411+0412+0413+0414+0415</w:t>
            </w:r>
          </w:p>
          <w:p w14:paraId="289A7536"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042 = 0421+0422+0423+0424+0425</w:t>
            </w:r>
          </w:p>
          <w:p w14:paraId="488F55E9"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050 = 051+052+053+054</w:t>
            </w:r>
          </w:p>
          <w:p w14:paraId="3DDF9573"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051 = 0511+0512+0513+0514+0515</w:t>
            </w:r>
          </w:p>
          <w:p w14:paraId="45753365"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052 = 0521+0522</w:t>
            </w:r>
          </w:p>
          <w:p w14:paraId="3C4182A2"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060 = 061+062+063</w:t>
            </w:r>
          </w:p>
          <w:p w14:paraId="383D4BA1"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061 = 0611+0612+0613+0614+0615+0616</w:t>
            </w:r>
          </w:p>
          <w:p w14:paraId="228B43F8"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062 = 0621+0622</w:t>
            </w:r>
          </w:p>
          <w:p w14:paraId="53BB4AD3"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070 = 071+072+073</w:t>
            </w:r>
          </w:p>
          <w:p w14:paraId="5332504D"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072 = 0721+0722</w:t>
            </w:r>
          </w:p>
          <w:p w14:paraId="4C3F7708"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080 = 010+020+030+040+050+060+070</w:t>
            </w:r>
          </w:p>
          <w:p w14:paraId="39C65EAD"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090 = 091+092+093+094+095+096+097+098+099+100</w:t>
            </w:r>
          </w:p>
          <w:p w14:paraId="0A2AD47D"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096 = 0961+0962+0963+0964</w:t>
            </w:r>
          </w:p>
          <w:p w14:paraId="28267762"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120 = 121+122</w:t>
            </w:r>
          </w:p>
          <w:p w14:paraId="66BEB860"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121 = 1211+1212+1213+1214+1215</w:t>
            </w:r>
          </w:p>
          <w:p w14:paraId="3DB4298B"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122 = 1221+1222+1223+1224+1225+1226+1227</w:t>
            </w:r>
          </w:p>
          <w:p w14:paraId="43AA9E33"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130 = 131+132+133</w:t>
            </w:r>
          </w:p>
          <w:p w14:paraId="0383E92A"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150 = 151+152+153+154+155+156+157+158+159</w:t>
            </w:r>
          </w:p>
          <w:p w14:paraId="7694B38A"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151 = 1511+1512+1513+1514</w:t>
            </w:r>
          </w:p>
          <w:p w14:paraId="41B8B9AE"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lastRenderedPageBreak/>
              <w:t>160 = 161+162+163+164</w:t>
            </w:r>
          </w:p>
          <w:p w14:paraId="66B82E7C"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170 = 090+110+120+130+140+150+160</w:t>
            </w:r>
          </w:p>
          <w:p w14:paraId="42DC48ED" w14:textId="4D5251D1"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080 = 170.</w:t>
            </w:r>
            <w:r w:rsidR="004032FE" w:rsidRPr="001C036E">
              <w:rPr>
                <w:rFonts w:ascii="Times New Roman" w:eastAsia="Times New Roman" w:hAnsi="Times New Roman" w:cs="Times New Roman"/>
                <w:sz w:val="24"/>
                <w:szCs w:val="24"/>
                <w:lang w:val="en-GB"/>
              </w:rPr>
              <w:t xml:space="preserve"> '</w:t>
            </w:r>
          </w:p>
        </w:tc>
      </w:tr>
    </w:tbl>
    <w:p w14:paraId="02930F84"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lastRenderedPageBreak/>
        <w:t> </w:t>
      </w:r>
    </w:p>
    <w:p w14:paraId="5EC6FD90" w14:textId="0627F8E3"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4.8. </w:t>
      </w:r>
      <w:r w:rsidR="004B0642" w:rsidRPr="001C036E">
        <w:rPr>
          <w:rFonts w:ascii="Times New Roman" w:eastAsia="Times New Roman" w:hAnsi="Times New Roman" w:cs="Times New Roman"/>
          <w:sz w:val="24"/>
          <w:szCs w:val="24"/>
          <w:lang w:val="en-GB"/>
        </w:rPr>
        <w:t>In Annexes No 2-5 the text ', approved by the Decision of the National Commission for Financial Markets No</w:t>
      </w:r>
      <w:r w:rsidR="003459B2" w:rsidRPr="001C036E">
        <w:rPr>
          <w:rFonts w:ascii="Times New Roman" w:eastAsia="Times New Roman" w:hAnsi="Times New Roman" w:cs="Times New Roman"/>
          <w:sz w:val="24"/>
          <w:szCs w:val="24"/>
          <w:lang w:val="en-GB"/>
        </w:rPr>
        <w:t xml:space="preserve"> </w:t>
      </w:r>
      <w:r w:rsidR="004B0642" w:rsidRPr="001C036E">
        <w:rPr>
          <w:rFonts w:ascii="Times New Roman" w:eastAsia="Times New Roman" w:hAnsi="Times New Roman" w:cs="Times New Roman"/>
          <w:sz w:val="24"/>
          <w:szCs w:val="24"/>
          <w:lang w:val="en-GB"/>
        </w:rPr>
        <w:t>30/13/2023' is excluded.</w:t>
      </w:r>
    </w:p>
    <w:p w14:paraId="12FA6984" w14:textId="00D24DEF"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4.9. </w:t>
      </w:r>
      <w:r w:rsidR="00844359" w:rsidRPr="001C036E">
        <w:rPr>
          <w:rFonts w:ascii="Times New Roman" w:eastAsia="Times New Roman" w:hAnsi="Times New Roman" w:cs="Times New Roman"/>
          <w:sz w:val="24"/>
          <w:szCs w:val="24"/>
          <w:lang w:val="en-GB"/>
        </w:rPr>
        <w:t>Annex No 2 is amended as follows:</w:t>
      </w:r>
    </w:p>
    <w:p w14:paraId="2BAE9C29" w14:textId="1845BD0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4.9.1. </w:t>
      </w:r>
      <w:r w:rsidR="007B1C25" w:rsidRPr="001C036E">
        <w:rPr>
          <w:rFonts w:ascii="Times New Roman" w:eastAsia="Times New Roman" w:hAnsi="Times New Roman" w:cs="Times New Roman"/>
          <w:sz w:val="24"/>
          <w:szCs w:val="24"/>
          <w:lang w:val="en-GB"/>
        </w:rPr>
        <w:t xml:space="preserve">The report form </w:t>
      </w:r>
      <w:r w:rsidR="007A0920" w:rsidRPr="001C036E">
        <w:rPr>
          <w:rFonts w:ascii="Times New Roman" w:eastAsia="Times New Roman" w:hAnsi="Times New Roman" w:cs="Times New Roman"/>
          <w:sz w:val="24"/>
          <w:szCs w:val="24"/>
          <w:lang w:val="en-GB"/>
        </w:rPr>
        <w:t>'</w:t>
      </w:r>
      <w:r w:rsidR="007B1C25" w:rsidRPr="001C036E">
        <w:rPr>
          <w:rFonts w:ascii="Times New Roman" w:eastAsia="Times New Roman" w:hAnsi="Times New Roman" w:cs="Times New Roman"/>
          <w:sz w:val="24"/>
          <w:szCs w:val="24"/>
          <w:lang w:val="en-GB"/>
        </w:rPr>
        <w:t>FORM PP - PROFIT AND LOSS ACCOUNT</w:t>
      </w:r>
      <w:r w:rsidR="007A0920" w:rsidRPr="001C036E">
        <w:rPr>
          <w:rFonts w:ascii="Times New Roman" w:eastAsia="Times New Roman" w:hAnsi="Times New Roman" w:cs="Times New Roman"/>
          <w:sz w:val="24"/>
          <w:szCs w:val="24"/>
          <w:lang w:val="en-GB"/>
        </w:rPr>
        <w:t>'</w:t>
      </w:r>
      <w:r w:rsidR="007B1C25" w:rsidRPr="001C036E">
        <w:rPr>
          <w:rFonts w:ascii="Times New Roman" w:eastAsia="Times New Roman" w:hAnsi="Times New Roman" w:cs="Times New Roman"/>
          <w:sz w:val="24"/>
          <w:szCs w:val="24"/>
          <w:lang w:val="en-GB"/>
        </w:rPr>
        <w:t xml:space="preserve"> is completed with the following rows:</w:t>
      </w:r>
    </w:p>
    <w:tbl>
      <w:tblPr>
        <w:tblW w:w="4000" w:type="pct"/>
        <w:jc w:val="center"/>
        <w:tblCellMar>
          <w:top w:w="15" w:type="dxa"/>
          <w:left w:w="15" w:type="dxa"/>
          <w:bottom w:w="15" w:type="dxa"/>
          <w:right w:w="15" w:type="dxa"/>
        </w:tblCellMar>
        <w:tblLook w:val="04A0" w:firstRow="1" w:lastRow="0" w:firstColumn="1" w:lastColumn="0" w:noHBand="0" w:noVBand="1"/>
      </w:tblPr>
      <w:tblGrid>
        <w:gridCol w:w="278"/>
        <w:gridCol w:w="5703"/>
        <w:gridCol w:w="455"/>
        <w:gridCol w:w="524"/>
        <w:gridCol w:w="524"/>
      </w:tblGrid>
      <w:tr w:rsidR="00BD70BF" w:rsidRPr="001C036E" w14:paraId="58C62579" w14:textId="77777777" w:rsidTr="00BD70BF">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14:paraId="64A99501"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tc>
      </w:tr>
      <w:tr w:rsidR="00BD70BF" w:rsidRPr="001C036E" w14:paraId="69C94F33"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8723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19679" w14:textId="0BCED89B" w:rsidR="00BD70BF" w:rsidRPr="001C036E" w:rsidRDefault="00E77BE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Attributable to owners of the parent company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65D2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161</w:t>
            </w:r>
          </w:p>
        </w:tc>
        <w:tc>
          <w:tcPr>
            <w:tcW w:w="3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14A2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3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7C7C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0905819C"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0533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5FA5E" w14:textId="2BA74F3D" w:rsidR="00BD70BF" w:rsidRPr="001C036E" w:rsidRDefault="00E77BE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Attributable to minority interests (non-controlling interests)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2AC6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CFDD3"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2850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bl>
    <w:p w14:paraId="3349F605"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376FE812" w14:textId="3D898870"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4.9.2. </w:t>
      </w:r>
      <w:r w:rsidR="00F26CE3" w:rsidRPr="001C036E">
        <w:rPr>
          <w:rFonts w:ascii="Times New Roman" w:eastAsia="Times New Roman" w:hAnsi="Times New Roman" w:cs="Times New Roman"/>
          <w:sz w:val="24"/>
          <w:szCs w:val="24"/>
          <w:lang w:val="en-GB"/>
        </w:rPr>
        <w:t>In the section '</w:t>
      </w:r>
      <w:r w:rsidR="003D5A66" w:rsidRPr="001C036E">
        <w:rPr>
          <w:rFonts w:ascii="Times New Roman" w:eastAsia="Times New Roman" w:hAnsi="Times New Roman" w:cs="Times New Roman"/>
          <w:sz w:val="24"/>
          <w:szCs w:val="24"/>
          <w:lang w:val="en-GB"/>
        </w:rPr>
        <w:t xml:space="preserve">Statement </w:t>
      </w:r>
      <w:r w:rsidR="00F26CE3" w:rsidRPr="001C036E">
        <w:rPr>
          <w:rFonts w:ascii="Times New Roman" w:eastAsia="Times New Roman" w:hAnsi="Times New Roman" w:cs="Times New Roman"/>
          <w:sz w:val="24"/>
          <w:szCs w:val="24"/>
          <w:lang w:val="en-GB"/>
        </w:rPr>
        <w:t>control P</w:t>
      </w:r>
      <w:r w:rsidR="006F79D9" w:rsidRPr="001C036E">
        <w:rPr>
          <w:rFonts w:ascii="Times New Roman" w:eastAsia="Times New Roman" w:hAnsi="Times New Roman" w:cs="Times New Roman"/>
          <w:sz w:val="24"/>
          <w:szCs w:val="24"/>
          <w:lang w:val="en-GB"/>
        </w:rPr>
        <w:t>L</w:t>
      </w:r>
      <w:r w:rsidR="00F26CE3" w:rsidRPr="001C036E">
        <w:rPr>
          <w:rFonts w:ascii="Times New Roman" w:eastAsia="Times New Roman" w:hAnsi="Times New Roman" w:cs="Times New Roman"/>
          <w:sz w:val="24"/>
          <w:szCs w:val="24"/>
          <w:lang w:val="en-GB"/>
        </w:rPr>
        <w:t xml:space="preserve"> – Profit and Loss Account</w:t>
      </w:r>
      <w:r w:rsidR="006F79D9" w:rsidRPr="001C036E">
        <w:rPr>
          <w:rFonts w:ascii="Times New Roman" w:eastAsia="Times New Roman" w:hAnsi="Times New Roman" w:cs="Times New Roman"/>
          <w:sz w:val="24"/>
          <w:szCs w:val="24"/>
          <w:lang w:val="en-GB"/>
        </w:rPr>
        <w:t xml:space="preserve"> Form</w:t>
      </w:r>
      <w:r w:rsidR="00F26CE3" w:rsidRPr="001C036E">
        <w:rPr>
          <w:rFonts w:ascii="Times New Roman" w:eastAsia="Times New Roman" w:hAnsi="Times New Roman" w:cs="Times New Roman"/>
          <w:sz w:val="24"/>
          <w:szCs w:val="24"/>
          <w:lang w:val="en-GB"/>
        </w:rPr>
        <w:t>,' after the text '160 = 130-140-150,' it is completed with the text:</w:t>
      </w:r>
    </w:p>
    <w:p w14:paraId="5B26D49A" w14:textId="50860D8D" w:rsidR="00BD70BF" w:rsidRPr="001C036E" w:rsidRDefault="00F91391"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w:t>
      </w:r>
      <w:r w:rsidR="00BD70BF" w:rsidRPr="001C036E">
        <w:rPr>
          <w:rFonts w:ascii="Times New Roman" w:eastAsia="Times New Roman" w:hAnsi="Times New Roman" w:cs="Times New Roman"/>
          <w:sz w:val="24"/>
          <w:szCs w:val="24"/>
          <w:lang w:val="en-GB"/>
        </w:rPr>
        <w:t>160 = 161+162</w:t>
      </w:r>
      <w:r w:rsidRPr="001C036E">
        <w:rPr>
          <w:rFonts w:ascii="Times New Roman" w:eastAsia="Times New Roman" w:hAnsi="Times New Roman" w:cs="Times New Roman"/>
          <w:sz w:val="24"/>
          <w:szCs w:val="24"/>
          <w:lang w:val="en-GB"/>
        </w:rPr>
        <w:t>'</w:t>
      </w:r>
      <w:r w:rsidR="00BD70BF" w:rsidRPr="001C036E">
        <w:rPr>
          <w:rFonts w:ascii="Times New Roman" w:eastAsia="Times New Roman" w:hAnsi="Times New Roman" w:cs="Times New Roman"/>
          <w:sz w:val="24"/>
          <w:szCs w:val="24"/>
          <w:lang w:val="en-GB"/>
        </w:rPr>
        <w:t>;</w:t>
      </w:r>
    </w:p>
    <w:p w14:paraId="7BB6FE85" w14:textId="2D27C89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4.10. </w:t>
      </w:r>
      <w:r w:rsidR="001C4864" w:rsidRPr="001C036E">
        <w:rPr>
          <w:rFonts w:ascii="Times New Roman" w:eastAsia="Times New Roman" w:hAnsi="Times New Roman" w:cs="Times New Roman"/>
          <w:sz w:val="24"/>
          <w:szCs w:val="24"/>
          <w:lang w:val="en-GB"/>
        </w:rPr>
        <w:t>In Annex No 4, the form '1.1 Statement of changes in equity' will read as follows:</w:t>
      </w:r>
    </w:p>
    <w:p w14:paraId="364F27B5"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5000" w:type="pct"/>
        <w:jc w:val="center"/>
        <w:tblCellMar>
          <w:top w:w="15" w:type="dxa"/>
          <w:left w:w="15" w:type="dxa"/>
          <w:bottom w:w="15" w:type="dxa"/>
          <w:right w:w="15" w:type="dxa"/>
        </w:tblCellMar>
        <w:tblLook w:val="04A0" w:firstRow="1" w:lastRow="0" w:firstColumn="1" w:lastColumn="0" w:noHBand="0" w:noVBand="1"/>
      </w:tblPr>
      <w:tblGrid>
        <w:gridCol w:w="269"/>
        <w:gridCol w:w="950"/>
        <w:gridCol w:w="539"/>
        <w:gridCol w:w="630"/>
        <w:gridCol w:w="880"/>
        <w:gridCol w:w="794"/>
        <w:gridCol w:w="743"/>
        <w:gridCol w:w="574"/>
        <w:gridCol w:w="669"/>
        <w:gridCol w:w="825"/>
        <w:gridCol w:w="625"/>
        <w:gridCol w:w="649"/>
        <w:gridCol w:w="755"/>
        <w:gridCol w:w="453"/>
      </w:tblGrid>
      <w:tr w:rsidR="00BD70BF" w:rsidRPr="001C036E" w14:paraId="18669787" w14:textId="77777777" w:rsidTr="00FE7C3E">
        <w:trPr>
          <w:jc w:val="center"/>
        </w:trPr>
        <w:tc>
          <w:tcPr>
            <w:tcW w:w="0" w:type="auto"/>
            <w:gridSpan w:val="14"/>
            <w:tcBorders>
              <w:top w:val="nil"/>
              <w:left w:val="nil"/>
              <w:bottom w:val="single" w:sz="6" w:space="0" w:color="000000"/>
              <w:right w:val="nil"/>
            </w:tcBorders>
            <w:tcMar>
              <w:top w:w="24" w:type="dxa"/>
              <w:left w:w="48" w:type="dxa"/>
              <w:bottom w:w="24" w:type="dxa"/>
              <w:right w:w="48" w:type="dxa"/>
            </w:tcMar>
            <w:hideMark/>
          </w:tcPr>
          <w:p w14:paraId="15B31A1B" w14:textId="76FAE1E4" w:rsidR="00BD70BF" w:rsidRPr="001C036E" w:rsidRDefault="00AA0DDE"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sz w:val="24"/>
                <w:szCs w:val="24"/>
                <w:lang w:val="en-GB"/>
              </w:rPr>
              <w:t>'</w:t>
            </w:r>
            <w:r w:rsidR="00BD70BF" w:rsidRPr="001C036E">
              <w:rPr>
                <w:rFonts w:ascii="Times New Roman" w:eastAsia="Times New Roman" w:hAnsi="Times New Roman" w:cs="Times New Roman"/>
                <w:b/>
                <w:bCs/>
                <w:lang w:val="en-GB"/>
              </w:rPr>
              <w:t xml:space="preserve">1.1. </w:t>
            </w:r>
            <w:r w:rsidRPr="001C036E">
              <w:rPr>
                <w:rFonts w:ascii="Times New Roman" w:eastAsia="Times New Roman" w:hAnsi="Times New Roman" w:cs="Times New Roman"/>
                <w:b/>
                <w:bCs/>
                <w:sz w:val="24"/>
                <w:szCs w:val="24"/>
                <w:lang w:val="en-GB"/>
              </w:rPr>
              <w:t>Statement of changes in equity</w:t>
            </w:r>
          </w:p>
          <w:p w14:paraId="12FD3F0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tc>
      </w:tr>
      <w:tr w:rsidR="00C92857" w:rsidRPr="001C036E" w14:paraId="74E03863" w14:textId="77777777" w:rsidTr="00FE7C3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2CFD62F" w14:textId="022D8B94"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w:t>
            </w:r>
            <w:r w:rsidR="00C92857" w:rsidRPr="001C036E">
              <w:rPr>
                <w:rFonts w:ascii="Times New Roman" w:eastAsia="Times New Roman" w:hAnsi="Times New Roman" w:cs="Times New Roman"/>
                <w:b/>
                <w:bCs/>
                <w:lang w:val="en-GB"/>
              </w:rPr>
              <w:t>o</w:t>
            </w:r>
            <w:r w:rsidRPr="001C036E">
              <w:rPr>
                <w:rFonts w:ascii="Times New Roman" w:eastAsia="Times New Roman" w:hAnsi="Times New Roman" w:cs="Times New Roman"/>
                <w:b/>
                <w:bCs/>
                <w:lang w:val="en-GB"/>
              </w:rPr>
              <w:br/>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A588F21" w14:textId="71BF1D63" w:rsidR="00BD70BF" w:rsidRPr="001C036E" w:rsidRDefault="001F191C"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Indicators</w:t>
            </w:r>
            <w:r w:rsidRPr="001C036E">
              <w:rPr>
                <w:rFonts w:ascii="Times New Roman" w:eastAsia="Times New Roman" w:hAnsi="Times New Roman" w:cs="Times New Roman"/>
                <w:b/>
                <w:bCs/>
                <w:lang w:val="en-GB"/>
              </w:rPr>
              <w:tab/>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277DED2" w14:textId="5507BAF1" w:rsidR="00BD70BF" w:rsidRPr="001C036E" w:rsidRDefault="001F191C" w:rsidP="00D332D5">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 xml:space="preserve">Share capital, </w:t>
            </w:r>
            <w:r w:rsidR="00874F7A" w:rsidRPr="001C036E">
              <w:rPr>
                <w:rFonts w:ascii="Times New Roman" w:eastAsia="Times New Roman" w:hAnsi="Times New Roman" w:cs="Times New Roman"/>
                <w:b/>
                <w:bCs/>
                <w:lang w:val="en-GB"/>
              </w:rPr>
              <w:t>MDL</w:t>
            </w:r>
            <w:r w:rsidRPr="001C036E">
              <w:rPr>
                <w:rFonts w:ascii="Times New Roman" w:eastAsia="Times New Roman" w:hAnsi="Times New Roman" w:cs="Times New Roman"/>
                <w:b/>
                <w:bCs/>
                <w:lang w:val="en-GB"/>
              </w:rPr>
              <w:tab/>
            </w:r>
          </w:p>
        </w:tc>
        <w:tc>
          <w:tcPr>
            <w:tcW w:w="34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AC0578" w14:textId="004EB187" w:rsidR="00BD70BF" w:rsidRPr="001C036E" w:rsidRDefault="00F0305C"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Un</w:t>
            </w:r>
            <w:r w:rsidR="00FE7C3E" w:rsidRPr="001C036E">
              <w:rPr>
                <w:rFonts w:ascii="Times New Roman" w:eastAsia="Times New Roman" w:hAnsi="Times New Roman" w:cs="Times New Roman"/>
                <w:b/>
                <w:bCs/>
                <w:lang w:val="en-GB"/>
              </w:rPr>
              <w:t>called</w:t>
            </w:r>
            <w:r w:rsidR="001F191C" w:rsidRPr="001C036E">
              <w:rPr>
                <w:rFonts w:ascii="Times New Roman" w:eastAsia="Times New Roman" w:hAnsi="Times New Roman" w:cs="Times New Roman"/>
                <w:b/>
                <w:bCs/>
                <w:lang w:val="en-GB"/>
              </w:rPr>
              <w:t xml:space="preserve"> capital, </w:t>
            </w:r>
            <w:r w:rsidR="00874F7A" w:rsidRPr="001C036E">
              <w:rPr>
                <w:rFonts w:ascii="Times New Roman" w:eastAsia="Times New Roman" w:hAnsi="Times New Roman" w:cs="Times New Roman"/>
                <w:b/>
                <w:bCs/>
                <w:lang w:val="en-GB"/>
              </w:rPr>
              <w:t>MDL</w:t>
            </w:r>
            <w:r w:rsidR="001F191C" w:rsidRPr="001C036E">
              <w:rPr>
                <w:rFonts w:ascii="Times New Roman" w:eastAsia="Times New Roman" w:hAnsi="Times New Roman" w:cs="Times New Roman"/>
                <w:b/>
                <w:bCs/>
                <w:lang w:val="en-GB"/>
              </w:rPr>
              <w:tab/>
            </w:r>
          </w:p>
        </w:tc>
        <w:tc>
          <w:tcPr>
            <w:tcW w:w="47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5A84A5" w14:textId="3F798823" w:rsidR="00BD70BF" w:rsidRPr="001C036E" w:rsidRDefault="001F191C"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Unregistered capital, </w:t>
            </w:r>
            <w:r w:rsidR="00874F7A" w:rsidRPr="001C036E">
              <w:rPr>
                <w:rFonts w:ascii="Times New Roman" w:eastAsia="Times New Roman" w:hAnsi="Times New Roman" w:cs="Times New Roman"/>
                <w:b/>
                <w:bCs/>
                <w:lang w:val="en-GB"/>
              </w:rPr>
              <w:t>MDL</w:t>
            </w:r>
            <w:r w:rsidRPr="001C036E">
              <w:rPr>
                <w:rFonts w:ascii="Times New Roman" w:eastAsia="Times New Roman" w:hAnsi="Times New Roman" w:cs="Times New Roman"/>
                <w:b/>
                <w:bCs/>
                <w:lang w:val="en-GB"/>
              </w:rPr>
              <w:tab/>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89F5C53" w14:textId="704FBC1A" w:rsidR="00BD70BF" w:rsidRPr="001C036E" w:rsidRDefault="001F191C"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Withdrawn capital, </w:t>
            </w:r>
            <w:r w:rsidR="00874F7A" w:rsidRPr="001C036E">
              <w:rPr>
                <w:rFonts w:ascii="Times New Roman" w:eastAsia="Times New Roman" w:hAnsi="Times New Roman" w:cs="Times New Roman"/>
                <w:b/>
                <w:bCs/>
                <w:lang w:val="en-GB"/>
              </w:rPr>
              <w:t>MDL</w:t>
            </w:r>
            <w:r w:rsidRPr="001C036E">
              <w:rPr>
                <w:rFonts w:ascii="Times New Roman" w:eastAsia="Times New Roman" w:hAnsi="Times New Roman" w:cs="Times New Roman"/>
                <w:b/>
                <w:bCs/>
                <w:lang w:val="en-GB"/>
              </w:rPr>
              <w:tab/>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4A5A056" w14:textId="2632CF1E" w:rsidR="00BD70BF" w:rsidRPr="001C036E" w:rsidRDefault="001F191C"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Capital premiums, </w:t>
            </w:r>
            <w:r w:rsidR="00874F7A"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04F3D2" w14:textId="4385156D" w:rsidR="00BD70BF" w:rsidRPr="001C036E" w:rsidRDefault="00B47E7C"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Reserve capital</w:t>
            </w:r>
            <w:r w:rsidR="00BD70BF" w:rsidRPr="001C036E">
              <w:rPr>
                <w:rFonts w:ascii="Times New Roman" w:eastAsia="Times New Roman" w:hAnsi="Times New Roman" w:cs="Times New Roman"/>
                <w:b/>
                <w:bCs/>
                <w:lang w:val="en-GB"/>
              </w:rPr>
              <w:t xml:space="preserve">, </w:t>
            </w:r>
            <w:r w:rsidR="00874F7A"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60AA916" w14:textId="3A6236D5" w:rsidR="00BD70BF" w:rsidRPr="001C036E" w:rsidRDefault="00B47E7C"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Statutory reserves</w:t>
            </w:r>
            <w:r w:rsidR="00BD70BF" w:rsidRPr="001C036E">
              <w:rPr>
                <w:rFonts w:ascii="Times New Roman" w:eastAsia="Times New Roman" w:hAnsi="Times New Roman" w:cs="Times New Roman"/>
                <w:b/>
                <w:bCs/>
                <w:lang w:val="en-GB"/>
              </w:rPr>
              <w:t xml:space="preserve">, </w:t>
            </w:r>
            <w:r w:rsidR="00874F7A"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059D1E" w14:textId="413B1C68" w:rsidR="00BD70BF" w:rsidRPr="001C036E" w:rsidRDefault="00B47E7C"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Revaluation reserves</w:t>
            </w:r>
            <w:r w:rsidR="00BD70BF" w:rsidRPr="001C036E">
              <w:rPr>
                <w:rFonts w:ascii="Times New Roman" w:eastAsia="Times New Roman" w:hAnsi="Times New Roman" w:cs="Times New Roman"/>
                <w:b/>
                <w:bCs/>
                <w:lang w:val="en-GB"/>
              </w:rPr>
              <w:t>,</w:t>
            </w:r>
            <w:r w:rsidR="00BD70BF" w:rsidRPr="001C036E">
              <w:rPr>
                <w:rFonts w:ascii="Times New Roman" w:eastAsia="Times New Roman" w:hAnsi="Times New Roman" w:cs="Times New Roman"/>
                <w:b/>
                <w:bCs/>
                <w:lang w:val="en-GB"/>
              </w:rPr>
              <w:br/>
            </w:r>
            <w:r w:rsidR="00874F7A"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C693F91" w14:textId="6AB7A390" w:rsidR="00BD70BF" w:rsidRPr="001C036E" w:rsidRDefault="00B47E7C"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Other reserves</w:t>
            </w:r>
            <w:r w:rsidR="00BD70BF" w:rsidRPr="001C036E">
              <w:rPr>
                <w:rFonts w:ascii="Times New Roman" w:eastAsia="Times New Roman" w:hAnsi="Times New Roman" w:cs="Times New Roman"/>
                <w:b/>
                <w:bCs/>
                <w:lang w:val="en-GB"/>
              </w:rPr>
              <w:t xml:space="preserve">, </w:t>
            </w:r>
            <w:r w:rsidR="00874F7A"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CB89C4D" w14:textId="10A1D5FC" w:rsidR="00BD70BF" w:rsidRPr="001C036E" w:rsidRDefault="00B47E7C"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Retained earnings</w:t>
            </w:r>
            <w:r w:rsidR="00BD70BF" w:rsidRPr="001C036E">
              <w:rPr>
                <w:rFonts w:ascii="Times New Roman" w:eastAsia="Times New Roman" w:hAnsi="Times New Roman" w:cs="Times New Roman"/>
                <w:b/>
                <w:bCs/>
                <w:lang w:val="en-GB"/>
              </w:rPr>
              <w:t xml:space="preserve">, </w:t>
            </w:r>
            <w:r w:rsidR="00874F7A"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513548" w14:textId="7B8E2FFB" w:rsidR="00BD70BF" w:rsidRPr="001C036E" w:rsidRDefault="00B47E7C"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Minority interests (non-controlling interests)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75AFA6" w14:textId="70833726"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Total, </w:t>
            </w:r>
            <w:r w:rsidR="00874F7A" w:rsidRPr="001C036E">
              <w:rPr>
                <w:rFonts w:ascii="Times New Roman" w:eastAsia="Times New Roman" w:hAnsi="Times New Roman" w:cs="Times New Roman"/>
                <w:b/>
                <w:bCs/>
                <w:lang w:val="en-GB"/>
              </w:rPr>
              <w:t>MDL</w:t>
            </w:r>
          </w:p>
        </w:tc>
      </w:tr>
      <w:tr w:rsidR="0010165A" w:rsidRPr="001C036E" w14:paraId="265CBB0D" w14:textId="77777777" w:rsidTr="00FE7C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0257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9187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CAB2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FD9A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c>
          <w:tcPr>
            <w:tcW w:w="4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DC2A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0174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96CD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02AA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0056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C32F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CBCF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A649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2B1C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BEC7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14</w:t>
            </w:r>
          </w:p>
        </w:tc>
      </w:tr>
      <w:tr w:rsidR="00C92857" w:rsidRPr="001C036E" w14:paraId="77442F79" w14:textId="77777777" w:rsidTr="00FE7C3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09F63" w14:textId="72B1AEF2" w:rsidR="00BD70BF" w:rsidRPr="001C036E" w:rsidRDefault="008360E5"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Balance at the beginning of the reporting period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F859D"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59A0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4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3992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80C8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5149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2FF1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17A7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4D26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937E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1608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0A77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604D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139D5F56" w14:textId="77777777" w:rsidTr="00FE7C3E">
        <w:trPr>
          <w:jc w:val="center"/>
        </w:trPr>
        <w:tc>
          <w:tcPr>
            <w:tcW w:w="0" w:type="auto"/>
            <w:gridSpan w:val="1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E3BD5"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r w:rsidRPr="001C036E">
              <w:rPr>
                <w:rFonts w:ascii="Times New Roman" w:eastAsia="Times New Roman" w:hAnsi="Times New Roman" w:cs="Times New Roman"/>
                <w:lang w:val="en-GB"/>
              </w:rPr>
              <w:t xml:space="preserve"> </w:t>
            </w:r>
          </w:p>
          <w:p w14:paraId="21AA0C0F" w14:textId="02A7F9B0" w:rsidR="00BD70BF" w:rsidRPr="001C036E" w:rsidRDefault="005B2059"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Overall result for the reporting period</w:t>
            </w:r>
          </w:p>
        </w:tc>
      </w:tr>
      <w:tr w:rsidR="0010165A" w:rsidRPr="001C036E" w14:paraId="221F0BB6" w14:textId="77777777" w:rsidTr="00FE7C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F2F7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C1403" w14:textId="56BB748B" w:rsidR="00BD70BF" w:rsidRPr="001C036E" w:rsidRDefault="005B205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Net profit/net loss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88AA3"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B570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4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54EE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1AF3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BB80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EF53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1828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8C57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C32F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BBAD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BC23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6985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0165A" w:rsidRPr="001C036E" w14:paraId="1DC289C0" w14:textId="77777777" w:rsidTr="00FE7C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1115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24636" w14:textId="1DB9BEFD" w:rsidR="00BD70BF" w:rsidRPr="001C036E" w:rsidRDefault="005B205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Retained result arising from correctio</w:t>
            </w:r>
            <w:r w:rsidRPr="001C036E">
              <w:rPr>
                <w:rFonts w:ascii="Times New Roman" w:eastAsia="Times New Roman" w:hAnsi="Times New Roman" w:cs="Times New Roman"/>
                <w:lang w:val="en-GB"/>
              </w:rPr>
              <w:lastRenderedPageBreak/>
              <w:t>n of accounting errors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C7422"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0397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4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A0AB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9B89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B55D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902E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1440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C119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BC58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535D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0421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542D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0165A" w:rsidRPr="001C036E" w14:paraId="13B685C3" w14:textId="77777777" w:rsidTr="00FE7C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B5B7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0164E" w14:textId="67AD510F" w:rsidR="00BD70BF" w:rsidRPr="001C036E" w:rsidRDefault="00C5471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Other comprehensive income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48BC5"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2F1D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4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38BF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D163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9F82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19E2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DEC0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5A86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A770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4E18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D6C7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6B1F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0165A" w:rsidRPr="001C036E" w14:paraId="22E66BA7" w14:textId="77777777" w:rsidTr="00FE7C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6375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52872" w14:textId="60B4694A" w:rsidR="00BD70BF" w:rsidRPr="001C036E" w:rsidRDefault="00C5471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Total comprehensive income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D6738"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DA5F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4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4A74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34C7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9C8C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92A3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4DC8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D773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2839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E39A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7802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D58D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139F05D0" w14:textId="77777777" w:rsidTr="00FE7C3E">
        <w:trPr>
          <w:jc w:val="center"/>
        </w:trPr>
        <w:tc>
          <w:tcPr>
            <w:tcW w:w="0" w:type="auto"/>
            <w:gridSpan w:val="1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CB1F1"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r w:rsidRPr="001C036E">
              <w:rPr>
                <w:rFonts w:ascii="Times New Roman" w:eastAsia="Times New Roman" w:hAnsi="Times New Roman" w:cs="Times New Roman"/>
                <w:lang w:val="en-GB"/>
              </w:rPr>
              <w:t xml:space="preserve"> </w:t>
            </w:r>
          </w:p>
          <w:p w14:paraId="6E03674E" w14:textId="1E51ABA6" w:rsidR="00BD70BF" w:rsidRPr="001C036E" w:rsidRDefault="0010165A"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Transactions with shareholders recorded in equity</w:t>
            </w:r>
          </w:p>
        </w:tc>
      </w:tr>
      <w:tr w:rsidR="0010165A" w:rsidRPr="001C036E" w14:paraId="6EADBC3F" w14:textId="77777777" w:rsidTr="00FE7C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EB46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AF9CF" w14:textId="5E69C8E2" w:rsidR="00BD70BF" w:rsidRPr="001C036E" w:rsidRDefault="0010165A"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Increase in share capital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E2462"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6A78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4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6D84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36ED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FE22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4E1D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8DAD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0F72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7373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EFA5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7045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E7FE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0165A" w:rsidRPr="001C036E" w14:paraId="7E31BA75" w14:textId="77777777" w:rsidTr="00FE7C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BBC5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52E66" w14:textId="3381AC0F" w:rsidR="00BD70BF" w:rsidRPr="001C036E" w:rsidRDefault="0010165A"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Increase in reserve capital through profit distribution</w:t>
            </w:r>
            <w:r w:rsidRPr="001C036E">
              <w:rPr>
                <w:rFonts w:ascii="Times New Roman" w:eastAsia="Times New Roman" w:hAnsi="Times New Roman" w:cs="Times New Roman"/>
                <w:lang w:val="en-GB"/>
              </w:rPr>
              <w:tab/>
            </w:r>
            <w:r w:rsidRPr="001C036E">
              <w:rPr>
                <w:rFonts w:ascii="Times New Roman" w:eastAsia="Times New Roman" w:hAnsi="Times New Roman" w:cs="Times New Roman"/>
                <w:lang w:val="en-GB"/>
              </w:rPr>
              <w:tab/>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1BBE6"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22CE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4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1D5F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B219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4F0D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8C83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5CAD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339F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300A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E188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F126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12DA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0165A" w:rsidRPr="001C036E" w14:paraId="7E69E48A" w14:textId="77777777" w:rsidTr="00FE7C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B035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B8BDB" w14:textId="50DE83F3" w:rsidR="00BD70BF" w:rsidRPr="001C036E" w:rsidRDefault="0010165A"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Distribution of dividends</w:t>
            </w:r>
            <w:r w:rsidRPr="001C036E">
              <w:rPr>
                <w:rFonts w:ascii="Times New Roman" w:eastAsia="Times New Roman" w:hAnsi="Times New Roman" w:cs="Times New Roman"/>
                <w:lang w:val="en-GB"/>
              </w:rPr>
              <w:tab/>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0F7F8"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5D3C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4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9C49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8C70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7308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D89A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79B7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5355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B711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D70B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9162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2FC6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0165A" w:rsidRPr="001C036E" w14:paraId="26972C7F" w14:textId="77777777" w:rsidTr="00FE7C3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17C4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91989" w14:textId="28C76FFB" w:rsidR="00BD70BF" w:rsidRPr="001C036E" w:rsidRDefault="0010165A"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Total transactions with shareholders</w:t>
            </w:r>
            <w:r w:rsidRPr="001C036E">
              <w:rPr>
                <w:rFonts w:ascii="Times New Roman" w:eastAsia="Times New Roman" w:hAnsi="Times New Roman" w:cs="Times New Roman"/>
                <w:lang w:val="en-GB"/>
              </w:rPr>
              <w:tab/>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59EFE"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16AC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4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A8C3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2FD9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7663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A30F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44DE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DE4F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5EB9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ADB9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7E9E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4406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C92857" w:rsidRPr="001C036E" w14:paraId="7FB16DF8" w14:textId="77777777" w:rsidTr="00FE7C3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2DAC2" w14:textId="0329D45B" w:rsidR="00BD70BF" w:rsidRPr="001C036E" w:rsidRDefault="004D6F63" w:rsidP="004D6F63">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Balance at the end of the reporting period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EF70D"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3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89ED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4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368E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CB0A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2A44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42F6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C2BF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F3B2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D4F9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4167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E759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1CCF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bl>
    <w:p w14:paraId="54D4AECD"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668C4E62" w14:textId="3953F5FA" w:rsidR="00BD70BF" w:rsidRPr="001C036E" w:rsidRDefault="00BD70BF" w:rsidP="008C1830">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5.</w:t>
      </w:r>
      <w:r w:rsidRPr="001C036E">
        <w:rPr>
          <w:rFonts w:ascii="Times New Roman" w:eastAsia="Times New Roman" w:hAnsi="Times New Roman" w:cs="Times New Roman"/>
          <w:sz w:val="24"/>
          <w:szCs w:val="24"/>
          <w:lang w:val="en-GB"/>
        </w:rPr>
        <w:t xml:space="preserve"> </w:t>
      </w:r>
      <w:r w:rsidR="00E8708B" w:rsidRPr="001C036E">
        <w:rPr>
          <w:rFonts w:ascii="Times New Roman" w:eastAsia="Times New Roman" w:hAnsi="Times New Roman" w:cs="Times New Roman"/>
          <w:sz w:val="24"/>
          <w:szCs w:val="24"/>
          <w:lang w:val="en-GB"/>
        </w:rPr>
        <w:t xml:space="preserve">The first presentation of the reports in accordance with the Regulation </w:t>
      </w:r>
      <w:r w:rsidR="00080076" w:rsidRPr="001C036E">
        <w:rPr>
          <w:rFonts w:ascii="Times New Roman" w:eastAsia="Times New Roman" w:hAnsi="Times New Roman" w:cs="Times New Roman"/>
          <w:sz w:val="24"/>
          <w:szCs w:val="24"/>
          <w:lang w:val="en-GB"/>
        </w:rPr>
        <w:t>specified</w:t>
      </w:r>
      <w:r w:rsidR="00E8708B" w:rsidRPr="001C036E">
        <w:rPr>
          <w:rFonts w:ascii="Times New Roman" w:eastAsia="Times New Roman" w:hAnsi="Times New Roman" w:cs="Times New Roman"/>
          <w:sz w:val="24"/>
          <w:szCs w:val="24"/>
          <w:lang w:val="en-GB"/>
        </w:rPr>
        <w:t xml:space="preserve"> in point 1 will be for the situation as of </w:t>
      </w:r>
      <w:r w:rsidR="008C1830" w:rsidRPr="001C036E">
        <w:rPr>
          <w:rFonts w:ascii="Times New Roman" w:eastAsia="Times New Roman" w:hAnsi="Times New Roman" w:cs="Times New Roman"/>
          <w:sz w:val="24"/>
          <w:szCs w:val="24"/>
          <w:lang w:val="en-GB"/>
        </w:rPr>
        <w:t xml:space="preserve">31 </w:t>
      </w:r>
      <w:r w:rsidR="00E16E48" w:rsidRPr="001C036E">
        <w:rPr>
          <w:rFonts w:ascii="Times New Roman" w:eastAsia="Times New Roman" w:hAnsi="Times New Roman" w:cs="Times New Roman"/>
          <w:sz w:val="24"/>
          <w:szCs w:val="24"/>
          <w:lang w:val="en-GB"/>
        </w:rPr>
        <w:t>December</w:t>
      </w:r>
      <w:r w:rsidR="00E8708B" w:rsidRPr="001C036E">
        <w:rPr>
          <w:rFonts w:ascii="Times New Roman" w:eastAsia="Times New Roman" w:hAnsi="Times New Roman" w:cs="Times New Roman"/>
          <w:sz w:val="24"/>
          <w:szCs w:val="24"/>
          <w:lang w:val="en-GB"/>
        </w:rPr>
        <w:t xml:space="preserve"> 2024.</w:t>
      </w:r>
    </w:p>
    <w:p w14:paraId="2FA7F1B9" w14:textId="455D77A2"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6.</w:t>
      </w:r>
      <w:r w:rsidRPr="001C036E">
        <w:rPr>
          <w:rFonts w:ascii="Times New Roman" w:eastAsia="Times New Roman" w:hAnsi="Times New Roman" w:cs="Times New Roman"/>
          <w:sz w:val="24"/>
          <w:szCs w:val="24"/>
          <w:lang w:val="en-GB"/>
        </w:rPr>
        <w:t xml:space="preserve"> </w:t>
      </w:r>
      <w:r w:rsidR="008C1830" w:rsidRPr="001C036E">
        <w:rPr>
          <w:rFonts w:ascii="Times New Roman" w:eastAsia="Times New Roman" w:hAnsi="Times New Roman" w:cs="Times New Roman"/>
          <w:sz w:val="24"/>
          <w:szCs w:val="24"/>
          <w:lang w:val="en-GB"/>
        </w:rPr>
        <w:t xml:space="preserve">The decision shall enter into force on 30 </w:t>
      </w:r>
      <w:r w:rsidR="00E16E48" w:rsidRPr="001C036E">
        <w:rPr>
          <w:rFonts w:ascii="Times New Roman" w:eastAsia="Times New Roman" w:hAnsi="Times New Roman" w:cs="Times New Roman"/>
          <w:sz w:val="24"/>
          <w:szCs w:val="24"/>
          <w:lang w:val="en-GB"/>
        </w:rPr>
        <w:t>December</w:t>
      </w:r>
      <w:r w:rsidR="008C1830" w:rsidRPr="001C036E">
        <w:rPr>
          <w:rFonts w:ascii="Times New Roman" w:eastAsia="Times New Roman" w:hAnsi="Times New Roman" w:cs="Times New Roman"/>
          <w:sz w:val="24"/>
          <w:szCs w:val="24"/>
          <w:lang w:val="en-GB"/>
        </w:rPr>
        <w:t xml:space="preserve"> 2024.</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766"/>
        <w:gridCol w:w="2021"/>
      </w:tblGrid>
      <w:tr w:rsidR="00BD70BF" w:rsidRPr="001C036E" w14:paraId="05E45249" w14:textId="77777777" w:rsidTr="00BD70BF">
        <w:tc>
          <w:tcPr>
            <w:tcW w:w="0" w:type="auto"/>
            <w:tcBorders>
              <w:top w:val="nil"/>
              <w:left w:val="nil"/>
              <w:bottom w:val="nil"/>
              <w:right w:val="nil"/>
            </w:tcBorders>
            <w:tcMar>
              <w:top w:w="24" w:type="dxa"/>
              <w:left w:w="48" w:type="dxa"/>
              <w:bottom w:w="24" w:type="dxa"/>
              <w:right w:w="1680" w:type="dxa"/>
            </w:tcMar>
            <w:hideMark/>
          </w:tcPr>
          <w:p w14:paraId="58F1242A" w14:textId="5D3000CA" w:rsidR="00BD70BF" w:rsidRPr="001C036E" w:rsidRDefault="00721B37" w:rsidP="00D332D5">
            <w:pPr>
              <w:spacing w:after="0" w:line="276" w:lineRule="auto"/>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CHAIRMAN</w:t>
            </w:r>
          </w:p>
        </w:tc>
        <w:tc>
          <w:tcPr>
            <w:tcW w:w="0" w:type="auto"/>
            <w:tcBorders>
              <w:top w:val="nil"/>
              <w:left w:val="nil"/>
              <w:bottom w:val="nil"/>
              <w:right w:val="nil"/>
            </w:tcBorders>
            <w:tcMar>
              <w:top w:w="24" w:type="dxa"/>
              <w:left w:w="48" w:type="dxa"/>
              <w:bottom w:w="24" w:type="dxa"/>
              <w:right w:w="48" w:type="dxa"/>
            </w:tcMar>
            <w:hideMark/>
          </w:tcPr>
          <w:p w14:paraId="360556EB" w14:textId="77777777" w:rsidR="00BD70BF" w:rsidRPr="001C036E" w:rsidRDefault="00BD70BF" w:rsidP="00D332D5">
            <w:pPr>
              <w:spacing w:after="0" w:line="276" w:lineRule="auto"/>
              <w:rPr>
                <w:rFonts w:ascii="Times New Roman" w:eastAsia="Times New Roman" w:hAnsi="Times New Roman" w:cs="Times New Roman"/>
                <w:b/>
                <w:bCs/>
                <w:lang w:val="en-GB"/>
              </w:rPr>
            </w:pPr>
          </w:p>
        </w:tc>
      </w:tr>
      <w:tr w:rsidR="00BD70BF" w:rsidRPr="001C036E" w14:paraId="2A3FCFF8" w14:textId="77777777" w:rsidTr="00BD70BF">
        <w:tc>
          <w:tcPr>
            <w:tcW w:w="0" w:type="auto"/>
            <w:tcBorders>
              <w:top w:val="nil"/>
              <w:left w:val="nil"/>
              <w:bottom w:val="nil"/>
              <w:right w:val="nil"/>
            </w:tcBorders>
            <w:tcMar>
              <w:top w:w="24" w:type="dxa"/>
              <w:left w:w="48" w:type="dxa"/>
              <w:bottom w:w="24" w:type="dxa"/>
              <w:right w:w="1680" w:type="dxa"/>
            </w:tcMar>
            <w:hideMark/>
          </w:tcPr>
          <w:p w14:paraId="233576FD" w14:textId="3D1B09B1" w:rsidR="00BD70BF" w:rsidRPr="001C036E" w:rsidRDefault="00721B37" w:rsidP="00D332D5">
            <w:pPr>
              <w:spacing w:after="0" w:line="276" w:lineRule="auto"/>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OF THE EXECUTIVE BOARD</w:t>
            </w:r>
          </w:p>
        </w:tc>
        <w:tc>
          <w:tcPr>
            <w:tcW w:w="0" w:type="auto"/>
            <w:tcBorders>
              <w:top w:val="nil"/>
              <w:left w:val="nil"/>
              <w:bottom w:val="nil"/>
              <w:right w:val="nil"/>
            </w:tcBorders>
            <w:tcMar>
              <w:top w:w="24" w:type="dxa"/>
              <w:left w:w="48" w:type="dxa"/>
              <w:bottom w:w="24" w:type="dxa"/>
              <w:right w:w="48" w:type="dxa"/>
            </w:tcMar>
            <w:hideMark/>
          </w:tcPr>
          <w:p w14:paraId="552291CA" w14:textId="77777777" w:rsidR="00BD70BF" w:rsidRPr="001C036E" w:rsidRDefault="00BD70BF" w:rsidP="00D332D5">
            <w:pPr>
              <w:spacing w:after="0" w:line="276" w:lineRule="auto"/>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Anca-Dana DRAGU</w:t>
            </w:r>
          </w:p>
        </w:tc>
      </w:tr>
      <w:tr w:rsidR="00BD70BF" w:rsidRPr="001C036E" w14:paraId="20F9A92A" w14:textId="77777777" w:rsidTr="00BD70BF">
        <w:tc>
          <w:tcPr>
            <w:tcW w:w="0" w:type="auto"/>
            <w:gridSpan w:val="2"/>
            <w:tcBorders>
              <w:top w:val="nil"/>
              <w:left w:val="nil"/>
              <w:bottom w:val="nil"/>
              <w:right w:val="nil"/>
            </w:tcBorders>
            <w:tcMar>
              <w:top w:w="120" w:type="dxa"/>
              <w:left w:w="48" w:type="dxa"/>
              <w:bottom w:w="24" w:type="dxa"/>
              <w:right w:w="48" w:type="dxa"/>
            </w:tcMar>
            <w:hideMark/>
          </w:tcPr>
          <w:p w14:paraId="6D1A31E9" w14:textId="467770B6" w:rsidR="00BD70BF" w:rsidRPr="001C036E" w:rsidRDefault="00BD70BF" w:rsidP="00D332D5">
            <w:pPr>
              <w:spacing w:after="0" w:line="276" w:lineRule="auto"/>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N</w:t>
            </w:r>
            <w:r w:rsidR="00572ECD" w:rsidRPr="001C036E">
              <w:rPr>
                <w:rFonts w:ascii="Times New Roman" w:eastAsia="Times New Roman" w:hAnsi="Times New Roman" w:cs="Times New Roman"/>
                <w:b/>
                <w:bCs/>
                <w:lang w:val="en-GB"/>
              </w:rPr>
              <w:t xml:space="preserve">o </w:t>
            </w:r>
            <w:r w:rsidRPr="001C036E">
              <w:rPr>
                <w:rFonts w:ascii="Times New Roman" w:eastAsia="Times New Roman" w:hAnsi="Times New Roman" w:cs="Times New Roman"/>
                <w:b/>
                <w:bCs/>
                <w:lang w:val="en-GB"/>
              </w:rPr>
              <w:t xml:space="preserve">328. </w:t>
            </w:r>
            <w:proofErr w:type="spellStart"/>
            <w:r w:rsidRPr="001C036E">
              <w:rPr>
                <w:rFonts w:ascii="Times New Roman" w:eastAsia="Times New Roman" w:hAnsi="Times New Roman" w:cs="Times New Roman"/>
                <w:b/>
                <w:bCs/>
                <w:lang w:val="en-GB"/>
              </w:rPr>
              <w:t>Chişinău</w:t>
            </w:r>
            <w:proofErr w:type="spellEnd"/>
            <w:r w:rsidRPr="001C036E">
              <w:rPr>
                <w:rFonts w:ascii="Times New Roman" w:eastAsia="Times New Roman" w:hAnsi="Times New Roman" w:cs="Times New Roman"/>
                <w:b/>
                <w:bCs/>
                <w:lang w:val="en-GB"/>
              </w:rPr>
              <w:t xml:space="preserve">, 19 </w:t>
            </w:r>
            <w:r w:rsidR="00572ECD" w:rsidRPr="001C036E">
              <w:rPr>
                <w:rFonts w:ascii="Times New Roman" w:eastAsia="Times New Roman" w:hAnsi="Times New Roman" w:cs="Times New Roman"/>
                <w:b/>
                <w:bCs/>
                <w:lang w:val="en-GB"/>
              </w:rPr>
              <w:t>December</w:t>
            </w:r>
            <w:r w:rsidRPr="001C036E">
              <w:rPr>
                <w:rFonts w:ascii="Times New Roman" w:eastAsia="Times New Roman" w:hAnsi="Times New Roman" w:cs="Times New Roman"/>
                <w:b/>
                <w:bCs/>
                <w:lang w:val="en-GB"/>
              </w:rPr>
              <w:t xml:space="preserve"> 2024</w:t>
            </w:r>
          </w:p>
        </w:tc>
      </w:tr>
    </w:tbl>
    <w:p w14:paraId="24DB6AEE"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lastRenderedPageBreak/>
        <w:t> </w:t>
      </w:r>
    </w:p>
    <w:p w14:paraId="10A1E88F" w14:textId="04663550" w:rsidR="00BD70BF" w:rsidRPr="001C036E" w:rsidRDefault="00BD70BF" w:rsidP="00D332D5">
      <w:pPr>
        <w:spacing w:after="0" w:line="276" w:lineRule="auto"/>
        <w:jc w:val="right"/>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Ap</w:t>
      </w:r>
      <w:r w:rsidR="00DF781E" w:rsidRPr="001C036E">
        <w:rPr>
          <w:rFonts w:ascii="Times New Roman" w:eastAsia="Times New Roman" w:hAnsi="Times New Roman" w:cs="Times New Roman"/>
          <w:sz w:val="24"/>
          <w:szCs w:val="24"/>
          <w:lang w:val="en-GB"/>
        </w:rPr>
        <w:t>proved</w:t>
      </w:r>
    </w:p>
    <w:p w14:paraId="565030B2" w14:textId="5D6902DD" w:rsidR="00DF781E" w:rsidRPr="001C036E" w:rsidRDefault="00DF781E" w:rsidP="00D332D5">
      <w:pPr>
        <w:spacing w:after="0" w:line="276" w:lineRule="auto"/>
        <w:jc w:val="right"/>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by the Decision of the Executive Committee</w:t>
      </w:r>
    </w:p>
    <w:p w14:paraId="632605FE" w14:textId="77777777" w:rsidR="00DF781E" w:rsidRPr="001C036E" w:rsidRDefault="00DF781E" w:rsidP="00D332D5">
      <w:pPr>
        <w:spacing w:after="0" w:line="276" w:lineRule="auto"/>
        <w:jc w:val="right"/>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of the National Bank of Moldova</w:t>
      </w:r>
    </w:p>
    <w:p w14:paraId="6E62229A" w14:textId="2194B9E1" w:rsidR="00BD70BF" w:rsidRPr="001C036E" w:rsidRDefault="00DF781E" w:rsidP="00D332D5">
      <w:pPr>
        <w:spacing w:after="0" w:line="276" w:lineRule="auto"/>
        <w:jc w:val="right"/>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 No </w:t>
      </w:r>
      <w:r w:rsidR="00BD70BF" w:rsidRPr="001C036E">
        <w:rPr>
          <w:rFonts w:ascii="Times New Roman" w:eastAsia="Times New Roman" w:hAnsi="Times New Roman" w:cs="Times New Roman"/>
          <w:sz w:val="24"/>
          <w:szCs w:val="24"/>
          <w:lang w:val="en-GB"/>
        </w:rPr>
        <w:t xml:space="preserve">328 </w:t>
      </w:r>
      <w:r w:rsidRPr="001C036E">
        <w:rPr>
          <w:rFonts w:ascii="Times New Roman" w:eastAsia="Times New Roman" w:hAnsi="Times New Roman" w:cs="Times New Roman"/>
          <w:sz w:val="24"/>
          <w:szCs w:val="24"/>
          <w:lang w:val="en-GB"/>
        </w:rPr>
        <w:t>of</w:t>
      </w:r>
      <w:r w:rsidR="00BD70BF" w:rsidRPr="001C036E">
        <w:rPr>
          <w:rFonts w:ascii="Times New Roman" w:eastAsia="Times New Roman" w:hAnsi="Times New Roman" w:cs="Times New Roman"/>
          <w:sz w:val="24"/>
          <w:szCs w:val="24"/>
          <w:lang w:val="en-GB"/>
        </w:rPr>
        <w:t xml:space="preserve"> 19 </w:t>
      </w:r>
      <w:r w:rsidRPr="001C036E">
        <w:rPr>
          <w:rFonts w:ascii="Times New Roman" w:eastAsia="Times New Roman" w:hAnsi="Times New Roman" w:cs="Times New Roman"/>
          <w:sz w:val="24"/>
          <w:szCs w:val="24"/>
          <w:lang w:val="en-GB"/>
        </w:rPr>
        <w:t>December</w:t>
      </w:r>
      <w:r w:rsidR="00BD70BF" w:rsidRPr="001C036E">
        <w:rPr>
          <w:rFonts w:ascii="Times New Roman" w:eastAsia="Times New Roman" w:hAnsi="Times New Roman" w:cs="Times New Roman"/>
          <w:sz w:val="24"/>
          <w:szCs w:val="24"/>
          <w:lang w:val="en-GB"/>
        </w:rPr>
        <w:t xml:space="preserve"> 2024</w:t>
      </w:r>
    </w:p>
    <w:p w14:paraId="45D67112"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4EBC9495" w14:textId="52B6440A"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REGULA</w:t>
      </w:r>
      <w:r w:rsidR="003646CA" w:rsidRPr="001C036E">
        <w:rPr>
          <w:rFonts w:ascii="Times New Roman" w:eastAsia="Times New Roman" w:hAnsi="Times New Roman" w:cs="Times New Roman"/>
          <w:b/>
          <w:bCs/>
          <w:sz w:val="24"/>
          <w:szCs w:val="24"/>
          <w:lang w:val="en-GB"/>
        </w:rPr>
        <w:t>TION</w:t>
      </w:r>
    </w:p>
    <w:p w14:paraId="7B115B48" w14:textId="77777777" w:rsidR="00A321BA" w:rsidRPr="001C036E" w:rsidRDefault="00A321BA" w:rsidP="00A321BA">
      <w:pPr>
        <w:spacing w:after="0" w:line="276" w:lineRule="auto"/>
        <w:jc w:val="center"/>
        <w:rPr>
          <w:rFonts w:ascii="Times New Roman" w:eastAsia="Times New Roman" w:hAnsi="Times New Roman" w:cs="Times New Roman"/>
          <w:b/>
          <w:bCs/>
          <w:sz w:val="24"/>
          <w:szCs w:val="24"/>
          <w:lang w:val="en-GB"/>
        </w:rPr>
      </w:pPr>
      <w:r w:rsidRPr="001C036E">
        <w:rPr>
          <w:rFonts w:ascii="Times New Roman" w:eastAsia="Times New Roman" w:hAnsi="Times New Roman" w:cs="Times New Roman"/>
          <w:b/>
          <w:bCs/>
          <w:sz w:val="24"/>
          <w:szCs w:val="24"/>
          <w:lang w:val="en-GB"/>
        </w:rPr>
        <w:t xml:space="preserve">on own funds, the valuation of assets and liabilities, assets eligible to cover </w:t>
      </w:r>
    </w:p>
    <w:p w14:paraId="4F0381C2" w14:textId="77777777" w:rsidR="00A321BA" w:rsidRPr="001C036E" w:rsidRDefault="00A321BA" w:rsidP="00A321BA">
      <w:pPr>
        <w:spacing w:after="0" w:line="276" w:lineRule="auto"/>
        <w:jc w:val="center"/>
        <w:rPr>
          <w:rFonts w:ascii="Times New Roman" w:eastAsia="Times New Roman" w:hAnsi="Times New Roman" w:cs="Times New Roman"/>
          <w:b/>
          <w:bCs/>
          <w:sz w:val="24"/>
          <w:szCs w:val="24"/>
          <w:lang w:val="en-GB"/>
        </w:rPr>
      </w:pPr>
      <w:r w:rsidRPr="001C036E">
        <w:rPr>
          <w:rFonts w:ascii="Times New Roman" w:eastAsia="Times New Roman" w:hAnsi="Times New Roman" w:cs="Times New Roman"/>
          <w:b/>
          <w:bCs/>
          <w:sz w:val="24"/>
          <w:szCs w:val="24"/>
          <w:lang w:val="en-GB"/>
        </w:rPr>
        <w:t xml:space="preserve">technical provisions and the minimum capital requirement, solvency and liquidity </w:t>
      </w:r>
    </w:p>
    <w:p w14:paraId="5CD106E4" w14:textId="64AA0496" w:rsidR="00A321BA" w:rsidRPr="001C036E" w:rsidRDefault="00A321BA" w:rsidP="00A321BA">
      <w:pPr>
        <w:spacing w:after="0" w:line="276" w:lineRule="auto"/>
        <w:jc w:val="center"/>
        <w:rPr>
          <w:rFonts w:ascii="Times New Roman" w:eastAsia="Times New Roman" w:hAnsi="Times New Roman" w:cs="Times New Roman"/>
          <w:b/>
          <w:bCs/>
          <w:sz w:val="24"/>
          <w:szCs w:val="24"/>
          <w:lang w:val="en-GB"/>
        </w:rPr>
      </w:pPr>
      <w:r w:rsidRPr="001C036E">
        <w:rPr>
          <w:rFonts w:ascii="Times New Roman" w:eastAsia="Times New Roman" w:hAnsi="Times New Roman" w:cs="Times New Roman"/>
          <w:b/>
          <w:bCs/>
          <w:sz w:val="24"/>
          <w:szCs w:val="24"/>
          <w:lang w:val="en-GB"/>
        </w:rPr>
        <w:t>of the insurance or reinsurance undertaking</w:t>
      </w:r>
    </w:p>
    <w:p w14:paraId="09F675CC" w14:textId="77777777"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4F11C8D5" w14:textId="400BF1CE" w:rsidR="00BD70BF" w:rsidRPr="001C036E" w:rsidRDefault="00440517"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This Regulation partially transposes </w:t>
      </w:r>
      <w:r w:rsidR="00BD70BF" w:rsidRPr="001C036E">
        <w:rPr>
          <w:rFonts w:ascii="Times New Roman" w:eastAsia="Times New Roman" w:hAnsi="Times New Roman" w:cs="Times New Roman"/>
          <w:sz w:val="24"/>
          <w:szCs w:val="24"/>
          <w:lang w:val="en-GB"/>
        </w:rPr>
        <w:t>(</w:t>
      </w:r>
      <w:r w:rsidRPr="001C036E">
        <w:rPr>
          <w:rFonts w:ascii="Times New Roman" w:eastAsia="Times New Roman" w:hAnsi="Times New Roman" w:cs="Times New Roman"/>
          <w:sz w:val="24"/>
          <w:szCs w:val="24"/>
          <w:lang w:val="en-GB"/>
        </w:rPr>
        <w:t>transposes</w:t>
      </w:r>
      <w:r w:rsidR="00BD70BF" w:rsidRPr="001C036E">
        <w:rPr>
          <w:rFonts w:ascii="Times New Roman" w:eastAsia="Times New Roman" w:hAnsi="Times New Roman" w:cs="Times New Roman"/>
          <w:sz w:val="24"/>
          <w:szCs w:val="24"/>
          <w:lang w:val="en-GB"/>
        </w:rPr>
        <w:t xml:space="preserve"> </w:t>
      </w:r>
      <w:r w:rsidR="006A72BE" w:rsidRPr="001C036E">
        <w:rPr>
          <w:rFonts w:ascii="Times New Roman" w:eastAsia="Times New Roman" w:hAnsi="Times New Roman" w:cs="Times New Roman"/>
          <w:sz w:val="24"/>
          <w:szCs w:val="24"/>
          <w:lang w:val="en-GB"/>
        </w:rPr>
        <w:t>Article</w:t>
      </w:r>
      <w:r w:rsidR="003E33D0" w:rsidRPr="001C036E">
        <w:rPr>
          <w:rFonts w:ascii="Times New Roman" w:eastAsia="Times New Roman" w:hAnsi="Times New Roman" w:cs="Times New Roman"/>
          <w:sz w:val="24"/>
          <w:szCs w:val="24"/>
          <w:lang w:val="en-GB"/>
        </w:rPr>
        <w:t>s</w:t>
      </w:r>
      <w:r w:rsidRPr="001C036E">
        <w:rPr>
          <w:rFonts w:ascii="Times New Roman" w:eastAsia="Times New Roman" w:hAnsi="Times New Roman" w:cs="Times New Roman"/>
          <w:sz w:val="24"/>
          <w:szCs w:val="24"/>
          <w:lang w:val="en-GB"/>
        </w:rPr>
        <w:t xml:space="preserve"> </w:t>
      </w:r>
      <w:r w:rsidR="00BD70BF" w:rsidRPr="001C036E">
        <w:rPr>
          <w:rFonts w:ascii="Times New Roman" w:eastAsia="Times New Roman" w:hAnsi="Times New Roman" w:cs="Times New Roman"/>
          <w:sz w:val="24"/>
          <w:szCs w:val="24"/>
          <w:lang w:val="en-GB"/>
        </w:rPr>
        <w:t xml:space="preserve">7-16, </w:t>
      </w:r>
      <w:r w:rsidR="006A72BE" w:rsidRPr="001C036E">
        <w:rPr>
          <w:rFonts w:ascii="Times New Roman" w:eastAsia="Times New Roman" w:hAnsi="Times New Roman" w:cs="Times New Roman"/>
          <w:sz w:val="24"/>
          <w:szCs w:val="24"/>
          <w:lang w:val="en-GB"/>
        </w:rPr>
        <w:t>Article</w:t>
      </w:r>
      <w:r w:rsidR="003E33D0" w:rsidRPr="001C036E">
        <w:rPr>
          <w:rFonts w:ascii="Times New Roman" w:eastAsia="Times New Roman" w:hAnsi="Times New Roman" w:cs="Times New Roman"/>
          <w:sz w:val="24"/>
          <w:szCs w:val="24"/>
          <w:lang w:val="en-GB"/>
        </w:rPr>
        <w:t>s</w:t>
      </w:r>
      <w:r w:rsidRPr="001C036E">
        <w:rPr>
          <w:rFonts w:ascii="Times New Roman" w:eastAsia="Times New Roman" w:hAnsi="Times New Roman" w:cs="Times New Roman"/>
          <w:sz w:val="24"/>
          <w:szCs w:val="24"/>
          <w:lang w:val="en-GB"/>
        </w:rPr>
        <w:t xml:space="preserve"> </w:t>
      </w:r>
      <w:r w:rsidR="00BD70BF" w:rsidRPr="001C036E">
        <w:rPr>
          <w:rFonts w:ascii="Times New Roman" w:eastAsia="Times New Roman" w:hAnsi="Times New Roman" w:cs="Times New Roman"/>
          <w:sz w:val="24"/>
          <w:szCs w:val="24"/>
          <w:lang w:val="en-GB"/>
        </w:rPr>
        <w:t xml:space="preserve">62-82, </w:t>
      </w:r>
      <w:r w:rsidR="006A72BE" w:rsidRPr="001C036E">
        <w:rPr>
          <w:rFonts w:ascii="Times New Roman" w:eastAsia="Times New Roman" w:hAnsi="Times New Roman" w:cs="Times New Roman"/>
          <w:sz w:val="24"/>
          <w:szCs w:val="24"/>
          <w:lang w:val="en-GB"/>
        </w:rPr>
        <w:t>Article</w:t>
      </w:r>
      <w:r w:rsidR="003E33D0" w:rsidRPr="001C036E">
        <w:rPr>
          <w:rFonts w:ascii="Times New Roman" w:eastAsia="Times New Roman" w:hAnsi="Times New Roman" w:cs="Times New Roman"/>
          <w:sz w:val="24"/>
          <w:szCs w:val="24"/>
          <w:lang w:val="en-GB"/>
        </w:rPr>
        <w:t>s</w:t>
      </w:r>
      <w:r w:rsidRPr="001C036E">
        <w:rPr>
          <w:rFonts w:ascii="Times New Roman" w:eastAsia="Times New Roman" w:hAnsi="Times New Roman" w:cs="Times New Roman"/>
          <w:sz w:val="24"/>
          <w:szCs w:val="24"/>
          <w:lang w:val="en-GB"/>
        </w:rPr>
        <w:t xml:space="preserve"> </w:t>
      </w:r>
      <w:r w:rsidR="00BD70BF" w:rsidRPr="001C036E">
        <w:rPr>
          <w:rFonts w:ascii="Times New Roman" w:eastAsia="Times New Roman" w:hAnsi="Times New Roman" w:cs="Times New Roman"/>
          <w:sz w:val="24"/>
          <w:szCs w:val="24"/>
          <w:lang w:val="en-GB"/>
        </w:rPr>
        <w:t xml:space="preserve">250-251 </w:t>
      </w:r>
      <w:r w:rsidRPr="001C036E">
        <w:rPr>
          <w:rFonts w:ascii="Times New Roman" w:eastAsia="Times New Roman" w:hAnsi="Times New Roman" w:cs="Times New Roman"/>
          <w:sz w:val="24"/>
          <w:szCs w:val="24"/>
          <w:lang w:val="en-GB"/>
        </w:rPr>
        <w:t>and Annex</w:t>
      </w:r>
      <w:r w:rsidR="00BD70BF" w:rsidRPr="001C036E">
        <w:rPr>
          <w:rFonts w:ascii="Times New Roman" w:eastAsia="Times New Roman" w:hAnsi="Times New Roman" w:cs="Times New Roman"/>
          <w:sz w:val="24"/>
          <w:szCs w:val="24"/>
          <w:lang w:val="en-GB"/>
        </w:rPr>
        <w:t xml:space="preserve"> XIX) </w:t>
      </w:r>
      <w:r w:rsidRPr="001C036E">
        <w:rPr>
          <w:rFonts w:ascii="Times New Roman" w:eastAsia="Times New Roman" w:hAnsi="Times New Roman" w:cs="Times New Roman"/>
          <w:sz w:val="24"/>
          <w:szCs w:val="24"/>
          <w:lang w:val="en-GB"/>
        </w:rPr>
        <w:t>Commission Delegated Regulation (EU) 2015/35 of 10 October 2014 supplementing Directive 2009/138/EC of the European Parliament and of the Council on the taking-up and pursuit of the business of Insurance and Reinsurance (Solvency II)</w:t>
      </w:r>
      <w:r w:rsidR="00BD70BF" w:rsidRPr="001C036E">
        <w:rPr>
          <w:rFonts w:ascii="Times New Roman" w:eastAsia="Times New Roman" w:hAnsi="Times New Roman" w:cs="Times New Roman"/>
          <w:sz w:val="24"/>
          <w:szCs w:val="24"/>
          <w:lang w:val="en-GB"/>
        </w:rPr>
        <w:t xml:space="preserve">, </w:t>
      </w:r>
      <w:r w:rsidRPr="001C036E">
        <w:rPr>
          <w:rFonts w:ascii="Times New Roman" w:eastAsia="Times New Roman" w:hAnsi="Times New Roman" w:cs="Times New Roman"/>
          <w:sz w:val="24"/>
          <w:szCs w:val="24"/>
          <w:lang w:val="en-GB"/>
        </w:rPr>
        <w:t xml:space="preserve">published in the Official Journal of the European Union No </w:t>
      </w:r>
      <w:r w:rsidR="00BD70BF" w:rsidRPr="001C036E">
        <w:rPr>
          <w:rFonts w:ascii="Times New Roman" w:eastAsia="Times New Roman" w:hAnsi="Times New Roman" w:cs="Times New Roman"/>
          <w:sz w:val="24"/>
          <w:szCs w:val="24"/>
          <w:lang w:val="en-GB"/>
        </w:rPr>
        <w:t xml:space="preserve">L 12/1 </w:t>
      </w:r>
      <w:r w:rsidRPr="001C036E">
        <w:rPr>
          <w:rFonts w:ascii="Times New Roman" w:eastAsia="Times New Roman" w:hAnsi="Times New Roman" w:cs="Times New Roman"/>
          <w:sz w:val="24"/>
          <w:szCs w:val="24"/>
          <w:lang w:val="en-GB"/>
        </w:rPr>
        <w:t>of</w:t>
      </w:r>
      <w:r w:rsidR="00BD70BF" w:rsidRPr="001C036E">
        <w:rPr>
          <w:rFonts w:ascii="Times New Roman" w:eastAsia="Times New Roman" w:hAnsi="Times New Roman" w:cs="Times New Roman"/>
          <w:sz w:val="24"/>
          <w:szCs w:val="24"/>
          <w:lang w:val="en-GB"/>
        </w:rPr>
        <w:t xml:space="preserve"> 17.01.2015 (CELEX: 32015R0035), </w:t>
      </w:r>
      <w:r w:rsidRPr="001C036E">
        <w:rPr>
          <w:rFonts w:ascii="Times New Roman" w:eastAsia="Times New Roman" w:hAnsi="Times New Roman" w:cs="Times New Roman"/>
          <w:sz w:val="24"/>
          <w:szCs w:val="24"/>
          <w:lang w:val="en-GB"/>
        </w:rPr>
        <w:t>as last amended by Commission Delegated Regulation (EU)</w:t>
      </w:r>
      <w:r w:rsidR="00BD70BF" w:rsidRPr="001C036E">
        <w:rPr>
          <w:rFonts w:ascii="Times New Roman" w:eastAsia="Times New Roman" w:hAnsi="Times New Roman" w:cs="Times New Roman"/>
          <w:sz w:val="24"/>
          <w:szCs w:val="24"/>
          <w:lang w:val="en-GB"/>
        </w:rPr>
        <w:t xml:space="preserve"> 2021/1256 </w:t>
      </w:r>
      <w:r w:rsidRPr="001C036E">
        <w:rPr>
          <w:rFonts w:ascii="Times New Roman" w:eastAsia="Times New Roman" w:hAnsi="Times New Roman" w:cs="Times New Roman"/>
          <w:sz w:val="24"/>
          <w:szCs w:val="24"/>
          <w:lang w:val="en-GB"/>
        </w:rPr>
        <w:t xml:space="preserve">of 21 April 2021 amending Delegated Regulation (EU) 2015/35 as regards the integration of sustainability risks in the governance of insurance and reinsurance undertakings published in the Official Journal of the European Union No </w:t>
      </w:r>
      <w:r w:rsidR="00BD70BF" w:rsidRPr="001C036E">
        <w:rPr>
          <w:rFonts w:ascii="Times New Roman" w:eastAsia="Times New Roman" w:hAnsi="Times New Roman" w:cs="Times New Roman"/>
          <w:sz w:val="24"/>
          <w:szCs w:val="24"/>
          <w:lang w:val="en-GB"/>
        </w:rPr>
        <w:t xml:space="preserve">L 277/14 </w:t>
      </w:r>
      <w:r w:rsidRPr="001C036E">
        <w:rPr>
          <w:rFonts w:ascii="Times New Roman" w:eastAsia="Times New Roman" w:hAnsi="Times New Roman" w:cs="Times New Roman"/>
          <w:sz w:val="24"/>
          <w:szCs w:val="24"/>
          <w:lang w:val="en-GB"/>
        </w:rPr>
        <w:t>of</w:t>
      </w:r>
      <w:r w:rsidR="00BD70BF" w:rsidRPr="001C036E">
        <w:rPr>
          <w:rFonts w:ascii="Times New Roman" w:eastAsia="Times New Roman" w:hAnsi="Times New Roman" w:cs="Times New Roman"/>
          <w:sz w:val="24"/>
          <w:szCs w:val="24"/>
          <w:lang w:val="en-GB"/>
        </w:rPr>
        <w:t xml:space="preserve"> 02.08.2021 (CELEX: 32021R1256)</w:t>
      </w:r>
    </w:p>
    <w:p w14:paraId="78527648"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0E909F5F" w14:textId="5A6268C1"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C</w:t>
      </w:r>
      <w:r w:rsidR="00FC63FA" w:rsidRPr="001C036E">
        <w:rPr>
          <w:rFonts w:ascii="Times New Roman" w:eastAsia="Times New Roman" w:hAnsi="Times New Roman" w:cs="Times New Roman"/>
          <w:b/>
          <w:bCs/>
          <w:sz w:val="24"/>
          <w:szCs w:val="24"/>
          <w:lang w:val="en-GB"/>
        </w:rPr>
        <w:t>hapter</w:t>
      </w:r>
      <w:r w:rsidRPr="001C036E">
        <w:rPr>
          <w:rFonts w:ascii="Times New Roman" w:eastAsia="Times New Roman" w:hAnsi="Times New Roman" w:cs="Times New Roman"/>
          <w:b/>
          <w:bCs/>
          <w:sz w:val="24"/>
          <w:szCs w:val="24"/>
          <w:lang w:val="en-GB"/>
        </w:rPr>
        <w:t xml:space="preserve"> I</w:t>
      </w:r>
    </w:p>
    <w:p w14:paraId="5D3EB2B0" w14:textId="253E7210"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GENERAL</w:t>
      </w:r>
      <w:r w:rsidR="00373B92" w:rsidRPr="001C036E">
        <w:rPr>
          <w:rFonts w:ascii="Times New Roman" w:eastAsia="Times New Roman" w:hAnsi="Times New Roman" w:cs="Times New Roman"/>
          <w:b/>
          <w:bCs/>
          <w:sz w:val="24"/>
          <w:szCs w:val="24"/>
          <w:lang w:val="en-GB"/>
        </w:rPr>
        <w:t xml:space="preserve"> PROVISIONS</w:t>
      </w:r>
    </w:p>
    <w:p w14:paraId="4959E619" w14:textId="0BD78D8A"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1.</w:t>
      </w:r>
      <w:r w:rsidRPr="001C036E">
        <w:rPr>
          <w:rFonts w:ascii="Times New Roman" w:eastAsia="Times New Roman" w:hAnsi="Times New Roman" w:cs="Times New Roman"/>
          <w:sz w:val="24"/>
          <w:szCs w:val="24"/>
          <w:lang w:val="en-GB"/>
        </w:rPr>
        <w:t xml:space="preserve"> </w:t>
      </w:r>
      <w:r w:rsidR="000C4837" w:rsidRPr="001C036E">
        <w:rPr>
          <w:rFonts w:ascii="Times New Roman" w:eastAsia="Times New Roman" w:hAnsi="Times New Roman" w:cs="Times New Roman"/>
          <w:sz w:val="24"/>
          <w:szCs w:val="24"/>
          <w:lang w:val="en-GB"/>
        </w:rPr>
        <w:t>The Regulation on own funds, the valuation of assets and l</w:t>
      </w:r>
      <w:r w:rsidR="00BB1D49" w:rsidRPr="001C036E">
        <w:rPr>
          <w:rFonts w:ascii="Times New Roman" w:eastAsia="Times New Roman" w:hAnsi="Times New Roman" w:cs="Times New Roman"/>
          <w:sz w:val="24"/>
          <w:szCs w:val="24"/>
          <w:lang w:val="en-GB"/>
        </w:rPr>
        <w:t>i</w:t>
      </w:r>
      <w:r w:rsidR="000C4837" w:rsidRPr="001C036E">
        <w:rPr>
          <w:rFonts w:ascii="Times New Roman" w:eastAsia="Times New Roman" w:hAnsi="Times New Roman" w:cs="Times New Roman"/>
          <w:sz w:val="24"/>
          <w:szCs w:val="24"/>
          <w:lang w:val="en-GB"/>
        </w:rPr>
        <w:t xml:space="preserve">abilities, assets eligible to cover technical </w:t>
      </w:r>
      <w:r w:rsidR="003570A5" w:rsidRPr="001C036E">
        <w:rPr>
          <w:rFonts w:ascii="Times New Roman" w:eastAsia="Times New Roman" w:hAnsi="Times New Roman" w:cs="Times New Roman"/>
          <w:sz w:val="24"/>
          <w:szCs w:val="24"/>
          <w:lang w:val="en-GB"/>
        </w:rPr>
        <w:t>provisions</w:t>
      </w:r>
      <w:r w:rsidR="000C4837" w:rsidRPr="001C036E">
        <w:rPr>
          <w:rFonts w:ascii="Times New Roman" w:eastAsia="Times New Roman" w:hAnsi="Times New Roman" w:cs="Times New Roman"/>
          <w:sz w:val="24"/>
          <w:szCs w:val="24"/>
          <w:lang w:val="en-GB"/>
        </w:rPr>
        <w:t xml:space="preserve"> and the minimum capital requirement, solvency and liquidity of the insurance or reinsurance undertaking (hereinafter - the Regulation) appl</w:t>
      </w:r>
      <w:r w:rsidR="00F56269" w:rsidRPr="001C036E">
        <w:rPr>
          <w:rFonts w:ascii="Times New Roman" w:eastAsia="Times New Roman" w:hAnsi="Times New Roman" w:cs="Times New Roman"/>
          <w:sz w:val="24"/>
          <w:szCs w:val="24"/>
          <w:lang w:val="en-GB"/>
        </w:rPr>
        <w:t>ies</w:t>
      </w:r>
      <w:r w:rsidR="000C4837" w:rsidRPr="001C036E">
        <w:rPr>
          <w:rFonts w:ascii="Times New Roman" w:eastAsia="Times New Roman" w:hAnsi="Times New Roman" w:cs="Times New Roman"/>
          <w:sz w:val="24"/>
          <w:szCs w:val="24"/>
          <w:lang w:val="en-GB"/>
        </w:rPr>
        <w:t xml:space="preserve"> to insurance or reinsurance undertakings on an individual </w:t>
      </w:r>
      <w:r w:rsidR="00BB1D49" w:rsidRPr="001C036E">
        <w:rPr>
          <w:rFonts w:ascii="Times New Roman" w:eastAsia="Times New Roman" w:hAnsi="Times New Roman" w:cs="Times New Roman"/>
          <w:sz w:val="24"/>
          <w:szCs w:val="24"/>
          <w:lang w:val="en-GB"/>
        </w:rPr>
        <w:t>basis</w:t>
      </w:r>
      <w:r w:rsidR="000C4837" w:rsidRPr="001C036E">
        <w:rPr>
          <w:rFonts w:ascii="Times New Roman" w:eastAsia="Times New Roman" w:hAnsi="Times New Roman" w:cs="Times New Roman"/>
          <w:sz w:val="24"/>
          <w:szCs w:val="24"/>
          <w:lang w:val="en-GB"/>
        </w:rPr>
        <w:t>, except for sub</w:t>
      </w:r>
      <w:r w:rsidR="00F56269" w:rsidRPr="001C036E">
        <w:rPr>
          <w:rFonts w:ascii="Times New Roman" w:eastAsia="Times New Roman" w:hAnsi="Times New Roman" w:cs="Times New Roman"/>
          <w:sz w:val="24"/>
          <w:szCs w:val="24"/>
          <w:lang w:val="en-GB"/>
        </w:rPr>
        <w:t>point</w:t>
      </w:r>
      <w:r w:rsidR="000C4837" w:rsidRPr="001C036E">
        <w:rPr>
          <w:rFonts w:ascii="Times New Roman" w:eastAsia="Times New Roman" w:hAnsi="Times New Roman" w:cs="Times New Roman"/>
          <w:sz w:val="24"/>
          <w:szCs w:val="24"/>
          <w:lang w:val="en-GB"/>
        </w:rPr>
        <w:t xml:space="preserve"> 1.1</w:t>
      </w:r>
      <w:r w:rsidR="00F56269" w:rsidRPr="001C036E">
        <w:rPr>
          <w:rFonts w:ascii="Times New Roman" w:eastAsia="Times New Roman" w:hAnsi="Times New Roman" w:cs="Times New Roman"/>
          <w:sz w:val="24"/>
          <w:szCs w:val="24"/>
          <w:lang w:val="en-GB"/>
        </w:rPr>
        <w:t>,</w:t>
      </w:r>
      <w:r w:rsidR="000C4837" w:rsidRPr="001C036E">
        <w:rPr>
          <w:rFonts w:ascii="Times New Roman" w:eastAsia="Times New Roman" w:hAnsi="Times New Roman" w:cs="Times New Roman"/>
          <w:sz w:val="24"/>
          <w:szCs w:val="24"/>
          <w:lang w:val="en-GB"/>
        </w:rPr>
        <w:t xml:space="preserve"> which also appl</w:t>
      </w:r>
      <w:r w:rsidR="00F56269" w:rsidRPr="001C036E">
        <w:rPr>
          <w:rFonts w:ascii="Times New Roman" w:eastAsia="Times New Roman" w:hAnsi="Times New Roman" w:cs="Times New Roman"/>
          <w:sz w:val="24"/>
          <w:szCs w:val="24"/>
          <w:lang w:val="en-GB"/>
        </w:rPr>
        <w:t>ies</w:t>
      </w:r>
      <w:r w:rsidR="000C4837" w:rsidRPr="001C036E">
        <w:rPr>
          <w:rFonts w:ascii="Times New Roman" w:eastAsia="Times New Roman" w:hAnsi="Times New Roman" w:cs="Times New Roman"/>
          <w:sz w:val="24"/>
          <w:szCs w:val="24"/>
          <w:lang w:val="en-GB"/>
        </w:rPr>
        <w:t xml:space="preserve"> on a consolidated </w:t>
      </w:r>
      <w:r w:rsidR="00BB1D49" w:rsidRPr="001C036E">
        <w:rPr>
          <w:rFonts w:ascii="Times New Roman" w:eastAsia="Times New Roman" w:hAnsi="Times New Roman" w:cs="Times New Roman"/>
          <w:sz w:val="24"/>
          <w:szCs w:val="24"/>
          <w:lang w:val="en-GB"/>
        </w:rPr>
        <w:t>basis</w:t>
      </w:r>
      <w:r w:rsidR="000C4837" w:rsidRPr="001C036E">
        <w:rPr>
          <w:rFonts w:ascii="Times New Roman" w:eastAsia="Times New Roman" w:hAnsi="Times New Roman" w:cs="Times New Roman"/>
          <w:sz w:val="24"/>
          <w:szCs w:val="24"/>
          <w:lang w:val="en-GB"/>
        </w:rPr>
        <w:t xml:space="preserve">, and is intended </w:t>
      </w:r>
      <w:r w:rsidR="00BB1D49" w:rsidRPr="001C036E">
        <w:rPr>
          <w:rFonts w:ascii="Times New Roman" w:eastAsia="Times New Roman" w:hAnsi="Times New Roman" w:cs="Times New Roman"/>
          <w:sz w:val="24"/>
          <w:szCs w:val="24"/>
          <w:lang w:val="en-GB"/>
        </w:rPr>
        <w:t>to regulate the manner in which the following occurs</w:t>
      </w:r>
      <w:r w:rsidR="000C4837" w:rsidRPr="001C036E">
        <w:rPr>
          <w:rFonts w:ascii="Times New Roman" w:eastAsia="Times New Roman" w:hAnsi="Times New Roman" w:cs="Times New Roman"/>
          <w:sz w:val="24"/>
          <w:szCs w:val="24"/>
          <w:lang w:val="en-GB"/>
        </w:rPr>
        <w:t>:</w:t>
      </w:r>
    </w:p>
    <w:p w14:paraId="18DD36F5" w14:textId="6CD67B0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1.1. </w:t>
      </w:r>
      <w:r w:rsidR="003570A5" w:rsidRPr="001C036E">
        <w:rPr>
          <w:rFonts w:ascii="Times New Roman" w:eastAsia="Times New Roman" w:hAnsi="Times New Roman" w:cs="Times New Roman"/>
          <w:sz w:val="24"/>
          <w:szCs w:val="24"/>
          <w:lang w:val="en-GB"/>
        </w:rPr>
        <w:t>valuation of assets and liabilities other than technical provisions;</w:t>
      </w:r>
    </w:p>
    <w:p w14:paraId="799221BA" w14:textId="1DC719A0"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1.2. </w:t>
      </w:r>
      <w:r w:rsidR="00691755" w:rsidRPr="001C036E">
        <w:rPr>
          <w:rFonts w:ascii="Times New Roman" w:eastAsia="Times New Roman" w:hAnsi="Times New Roman" w:cs="Times New Roman"/>
          <w:sz w:val="24"/>
          <w:szCs w:val="24"/>
          <w:lang w:val="en-GB"/>
        </w:rPr>
        <w:t xml:space="preserve">determination and reporting of own funds (own fund requirements and categories, items included in the calculation, conditions and limits under which they may be </w:t>
      </w:r>
      <w:r w:rsidR="00234149" w:rsidRPr="001C036E">
        <w:rPr>
          <w:rFonts w:ascii="Times New Roman" w:eastAsia="Times New Roman" w:hAnsi="Times New Roman" w:cs="Times New Roman"/>
          <w:sz w:val="24"/>
          <w:szCs w:val="24"/>
          <w:lang w:val="en-GB"/>
        </w:rPr>
        <w:t>considered</w:t>
      </w:r>
      <w:r w:rsidR="00691755" w:rsidRPr="001C036E">
        <w:rPr>
          <w:rFonts w:ascii="Times New Roman" w:eastAsia="Times New Roman" w:hAnsi="Times New Roman" w:cs="Times New Roman"/>
          <w:sz w:val="24"/>
          <w:szCs w:val="24"/>
          <w:lang w:val="en-GB"/>
        </w:rPr>
        <w:t xml:space="preserve">, deductions from </w:t>
      </w:r>
      <w:r w:rsidR="002C548C" w:rsidRPr="001C036E">
        <w:rPr>
          <w:rFonts w:ascii="Times New Roman" w:eastAsia="Times New Roman" w:hAnsi="Times New Roman" w:cs="Times New Roman"/>
          <w:sz w:val="24"/>
          <w:szCs w:val="24"/>
          <w:lang w:val="en-GB"/>
        </w:rPr>
        <w:t>own-fund item</w:t>
      </w:r>
      <w:r w:rsidR="00691755" w:rsidRPr="001C036E">
        <w:rPr>
          <w:rFonts w:ascii="Times New Roman" w:eastAsia="Times New Roman" w:hAnsi="Times New Roman" w:cs="Times New Roman"/>
          <w:sz w:val="24"/>
          <w:szCs w:val="24"/>
          <w:lang w:val="en-GB"/>
        </w:rPr>
        <w:t>s, reductions in own fund levels);</w:t>
      </w:r>
    </w:p>
    <w:p w14:paraId="7624DCC5" w14:textId="0193C6A6"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1.3. </w:t>
      </w:r>
      <w:r w:rsidR="00993273" w:rsidRPr="001C036E">
        <w:rPr>
          <w:rFonts w:ascii="Times New Roman" w:eastAsia="Times New Roman" w:hAnsi="Times New Roman" w:cs="Times New Roman"/>
          <w:sz w:val="24"/>
          <w:szCs w:val="24"/>
          <w:lang w:val="en-GB"/>
        </w:rPr>
        <w:t>calculati</w:t>
      </w:r>
      <w:r w:rsidR="00590BAF" w:rsidRPr="001C036E">
        <w:rPr>
          <w:rFonts w:ascii="Times New Roman" w:eastAsia="Times New Roman" w:hAnsi="Times New Roman" w:cs="Times New Roman"/>
          <w:sz w:val="24"/>
          <w:szCs w:val="24"/>
          <w:lang w:val="en-GB"/>
        </w:rPr>
        <w:t>on</w:t>
      </w:r>
      <w:r w:rsidR="00993273" w:rsidRPr="001C036E">
        <w:rPr>
          <w:rFonts w:ascii="Times New Roman" w:eastAsia="Times New Roman" w:hAnsi="Times New Roman" w:cs="Times New Roman"/>
          <w:sz w:val="24"/>
          <w:szCs w:val="24"/>
          <w:lang w:val="en-GB"/>
        </w:rPr>
        <w:t xml:space="preserve"> and reporting </w:t>
      </w:r>
      <w:r w:rsidR="00590BAF" w:rsidRPr="001C036E">
        <w:rPr>
          <w:rFonts w:ascii="Times New Roman" w:eastAsia="Times New Roman" w:hAnsi="Times New Roman" w:cs="Times New Roman"/>
          <w:sz w:val="24"/>
          <w:szCs w:val="24"/>
          <w:lang w:val="en-GB"/>
        </w:rPr>
        <w:t xml:space="preserve">of </w:t>
      </w:r>
      <w:r w:rsidR="00993273" w:rsidRPr="001C036E">
        <w:rPr>
          <w:rFonts w:ascii="Times New Roman" w:eastAsia="Times New Roman" w:hAnsi="Times New Roman" w:cs="Times New Roman"/>
          <w:sz w:val="24"/>
          <w:szCs w:val="24"/>
          <w:lang w:val="en-GB"/>
        </w:rPr>
        <w:t xml:space="preserve">the </w:t>
      </w:r>
      <w:r w:rsidR="00590BAF" w:rsidRPr="001C036E">
        <w:rPr>
          <w:rFonts w:ascii="Times New Roman" w:eastAsia="Times New Roman" w:hAnsi="Times New Roman" w:cs="Times New Roman"/>
          <w:sz w:val="24"/>
          <w:szCs w:val="24"/>
          <w:lang w:val="en-GB"/>
        </w:rPr>
        <w:t>m</w:t>
      </w:r>
      <w:r w:rsidR="00993273" w:rsidRPr="001C036E">
        <w:rPr>
          <w:rFonts w:ascii="Times New Roman" w:eastAsia="Times New Roman" w:hAnsi="Times New Roman" w:cs="Times New Roman"/>
          <w:sz w:val="24"/>
          <w:szCs w:val="24"/>
          <w:lang w:val="en-GB"/>
        </w:rPr>
        <w:t xml:space="preserve">inimum </w:t>
      </w:r>
      <w:r w:rsidR="00590BAF" w:rsidRPr="001C036E">
        <w:rPr>
          <w:rFonts w:ascii="Times New Roman" w:eastAsia="Times New Roman" w:hAnsi="Times New Roman" w:cs="Times New Roman"/>
          <w:sz w:val="24"/>
          <w:szCs w:val="24"/>
          <w:lang w:val="en-GB"/>
        </w:rPr>
        <w:t>c</w:t>
      </w:r>
      <w:r w:rsidR="00993273" w:rsidRPr="001C036E">
        <w:rPr>
          <w:rFonts w:ascii="Times New Roman" w:eastAsia="Times New Roman" w:hAnsi="Times New Roman" w:cs="Times New Roman"/>
          <w:sz w:val="24"/>
          <w:szCs w:val="24"/>
          <w:lang w:val="en-GB"/>
        </w:rPr>
        <w:t xml:space="preserve">apital </w:t>
      </w:r>
      <w:r w:rsidR="00590BAF" w:rsidRPr="001C036E">
        <w:rPr>
          <w:rFonts w:ascii="Times New Roman" w:eastAsia="Times New Roman" w:hAnsi="Times New Roman" w:cs="Times New Roman"/>
          <w:sz w:val="24"/>
          <w:szCs w:val="24"/>
          <w:lang w:val="en-GB"/>
        </w:rPr>
        <w:t>r</w:t>
      </w:r>
      <w:r w:rsidR="00993273" w:rsidRPr="001C036E">
        <w:rPr>
          <w:rFonts w:ascii="Times New Roman" w:eastAsia="Times New Roman" w:hAnsi="Times New Roman" w:cs="Times New Roman"/>
          <w:sz w:val="24"/>
          <w:szCs w:val="24"/>
          <w:lang w:val="en-GB"/>
        </w:rPr>
        <w:t>equirement (hereinafter - MCR);</w:t>
      </w:r>
    </w:p>
    <w:p w14:paraId="7F3669AC" w14:textId="0565CCE0"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1.4. </w:t>
      </w:r>
      <w:r w:rsidR="00993273" w:rsidRPr="001C036E">
        <w:rPr>
          <w:rFonts w:ascii="Times New Roman" w:eastAsia="Times New Roman" w:hAnsi="Times New Roman" w:cs="Times New Roman"/>
          <w:sz w:val="24"/>
          <w:szCs w:val="24"/>
          <w:lang w:val="en-GB"/>
        </w:rPr>
        <w:t>calculation and reporting of the solvency ratio;</w:t>
      </w:r>
    </w:p>
    <w:p w14:paraId="6580F247" w14:textId="5B055F9A"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1.5. </w:t>
      </w:r>
      <w:r w:rsidR="00993273" w:rsidRPr="001C036E">
        <w:rPr>
          <w:rFonts w:ascii="Times New Roman" w:eastAsia="Times New Roman" w:hAnsi="Times New Roman" w:cs="Times New Roman"/>
          <w:sz w:val="24"/>
          <w:szCs w:val="24"/>
          <w:lang w:val="en-GB"/>
        </w:rPr>
        <w:t xml:space="preserve">allocation and reporting of assets eligible to cover technical </w:t>
      </w:r>
      <w:r w:rsidR="00590BAF" w:rsidRPr="001C036E">
        <w:rPr>
          <w:rFonts w:ascii="Times New Roman" w:eastAsia="Times New Roman" w:hAnsi="Times New Roman" w:cs="Times New Roman"/>
          <w:sz w:val="24"/>
          <w:szCs w:val="24"/>
          <w:lang w:val="en-GB"/>
        </w:rPr>
        <w:t>provisions</w:t>
      </w:r>
      <w:r w:rsidR="00993273" w:rsidRPr="001C036E">
        <w:rPr>
          <w:rFonts w:ascii="Times New Roman" w:eastAsia="Times New Roman" w:hAnsi="Times New Roman" w:cs="Times New Roman"/>
          <w:sz w:val="24"/>
          <w:szCs w:val="24"/>
          <w:lang w:val="en-GB"/>
        </w:rPr>
        <w:t xml:space="preserve"> and the MCR;</w:t>
      </w:r>
    </w:p>
    <w:p w14:paraId="1EDB854E" w14:textId="74048130"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1.6. </w:t>
      </w:r>
      <w:r w:rsidR="00993273" w:rsidRPr="001C036E">
        <w:rPr>
          <w:rFonts w:ascii="Times New Roman" w:eastAsia="Times New Roman" w:hAnsi="Times New Roman" w:cs="Times New Roman"/>
          <w:sz w:val="24"/>
          <w:szCs w:val="24"/>
          <w:lang w:val="en-GB"/>
        </w:rPr>
        <w:t>calculation and reporting of the liquidity ratio.</w:t>
      </w:r>
    </w:p>
    <w:p w14:paraId="6695D04F" w14:textId="68794020" w:rsidR="00BD70BF" w:rsidRPr="001C036E" w:rsidRDefault="00BD70BF" w:rsidP="003358D3">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2.</w:t>
      </w:r>
      <w:r w:rsidRPr="001C036E">
        <w:rPr>
          <w:rFonts w:ascii="Times New Roman" w:eastAsia="Times New Roman" w:hAnsi="Times New Roman" w:cs="Times New Roman"/>
          <w:sz w:val="24"/>
          <w:szCs w:val="24"/>
          <w:lang w:val="en-GB"/>
        </w:rPr>
        <w:t xml:space="preserve"> </w:t>
      </w:r>
      <w:r w:rsidR="003358D3" w:rsidRPr="001C036E">
        <w:rPr>
          <w:rFonts w:ascii="Times New Roman" w:eastAsia="Times New Roman" w:hAnsi="Times New Roman" w:cs="Times New Roman"/>
          <w:sz w:val="24"/>
          <w:szCs w:val="24"/>
          <w:lang w:val="en-GB"/>
        </w:rPr>
        <w:t xml:space="preserve">For the purpose of this Regulation, the </w:t>
      </w:r>
      <w:r w:rsidR="00496327" w:rsidRPr="001C036E">
        <w:rPr>
          <w:rFonts w:ascii="Times New Roman" w:eastAsia="Times New Roman" w:hAnsi="Times New Roman" w:cs="Times New Roman"/>
          <w:sz w:val="24"/>
          <w:szCs w:val="24"/>
          <w:lang w:val="en-GB"/>
        </w:rPr>
        <w:t>terms</w:t>
      </w:r>
      <w:r w:rsidR="003358D3" w:rsidRPr="001C036E">
        <w:rPr>
          <w:rFonts w:ascii="Times New Roman" w:eastAsia="Times New Roman" w:hAnsi="Times New Roman" w:cs="Times New Roman"/>
          <w:sz w:val="24"/>
          <w:szCs w:val="24"/>
          <w:lang w:val="en-GB"/>
        </w:rPr>
        <w:t xml:space="preserve"> defined in the Law No </w:t>
      </w:r>
      <w:r w:rsidRPr="001C036E">
        <w:rPr>
          <w:rFonts w:ascii="Times New Roman" w:eastAsia="Times New Roman" w:hAnsi="Times New Roman" w:cs="Times New Roman"/>
          <w:sz w:val="24"/>
          <w:szCs w:val="24"/>
          <w:lang w:val="en-GB"/>
        </w:rPr>
        <w:t xml:space="preserve">92/2022 </w:t>
      </w:r>
      <w:r w:rsidR="003358D3" w:rsidRPr="001C036E">
        <w:rPr>
          <w:rFonts w:ascii="Times New Roman" w:eastAsia="Times New Roman" w:hAnsi="Times New Roman" w:cs="Times New Roman"/>
          <w:sz w:val="24"/>
          <w:szCs w:val="24"/>
          <w:lang w:val="en-GB"/>
        </w:rPr>
        <w:t xml:space="preserve">on </w:t>
      </w:r>
      <w:r w:rsidR="00535FC5" w:rsidRPr="001C036E">
        <w:rPr>
          <w:rFonts w:ascii="Times New Roman" w:eastAsia="Times New Roman" w:hAnsi="Times New Roman" w:cs="Times New Roman"/>
          <w:sz w:val="24"/>
          <w:szCs w:val="24"/>
          <w:lang w:val="en-GB"/>
        </w:rPr>
        <w:t>I</w:t>
      </w:r>
      <w:r w:rsidR="003358D3" w:rsidRPr="001C036E">
        <w:rPr>
          <w:rFonts w:ascii="Times New Roman" w:eastAsia="Times New Roman" w:hAnsi="Times New Roman" w:cs="Times New Roman"/>
          <w:sz w:val="24"/>
          <w:szCs w:val="24"/>
          <w:lang w:val="en-GB"/>
        </w:rPr>
        <w:t xml:space="preserve">nsurance or </w:t>
      </w:r>
      <w:r w:rsidR="00535FC5" w:rsidRPr="001C036E">
        <w:rPr>
          <w:rFonts w:ascii="Times New Roman" w:eastAsia="Times New Roman" w:hAnsi="Times New Roman" w:cs="Times New Roman"/>
          <w:sz w:val="24"/>
          <w:szCs w:val="24"/>
          <w:lang w:val="en-GB"/>
        </w:rPr>
        <w:t>R</w:t>
      </w:r>
      <w:r w:rsidR="003358D3" w:rsidRPr="001C036E">
        <w:rPr>
          <w:rFonts w:ascii="Times New Roman" w:eastAsia="Times New Roman" w:hAnsi="Times New Roman" w:cs="Times New Roman"/>
          <w:sz w:val="24"/>
          <w:szCs w:val="24"/>
          <w:lang w:val="en-GB"/>
        </w:rPr>
        <w:t xml:space="preserve">einsurance </w:t>
      </w:r>
      <w:r w:rsidR="00535FC5" w:rsidRPr="001C036E">
        <w:rPr>
          <w:rFonts w:ascii="Times New Roman" w:eastAsia="Times New Roman" w:hAnsi="Times New Roman" w:cs="Times New Roman"/>
          <w:sz w:val="24"/>
          <w:szCs w:val="24"/>
          <w:lang w:val="en-GB"/>
        </w:rPr>
        <w:t>A</w:t>
      </w:r>
      <w:r w:rsidR="003358D3" w:rsidRPr="001C036E">
        <w:rPr>
          <w:rFonts w:ascii="Times New Roman" w:eastAsia="Times New Roman" w:hAnsi="Times New Roman" w:cs="Times New Roman"/>
          <w:sz w:val="24"/>
          <w:szCs w:val="24"/>
          <w:lang w:val="en-GB"/>
        </w:rPr>
        <w:t xml:space="preserve">ctivity (hereinafter - Law </w:t>
      </w:r>
      <w:r w:rsidR="003C78F9" w:rsidRPr="001C036E">
        <w:rPr>
          <w:rFonts w:ascii="Times New Roman" w:eastAsia="Times New Roman" w:hAnsi="Times New Roman" w:cs="Times New Roman"/>
          <w:sz w:val="24"/>
          <w:szCs w:val="24"/>
          <w:lang w:val="en-GB"/>
        </w:rPr>
        <w:t xml:space="preserve">No </w:t>
      </w:r>
      <w:r w:rsidR="003358D3" w:rsidRPr="001C036E">
        <w:rPr>
          <w:rFonts w:ascii="Times New Roman" w:eastAsia="Times New Roman" w:hAnsi="Times New Roman" w:cs="Times New Roman"/>
          <w:sz w:val="24"/>
          <w:szCs w:val="24"/>
          <w:lang w:val="en-GB"/>
        </w:rPr>
        <w:t xml:space="preserve">92/2022) and in the normative acts issued in its application, as well as the following </w:t>
      </w:r>
      <w:r w:rsidR="00496327" w:rsidRPr="001C036E">
        <w:rPr>
          <w:rFonts w:ascii="Times New Roman" w:eastAsia="Times New Roman" w:hAnsi="Times New Roman" w:cs="Times New Roman"/>
          <w:sz w:val="24"/>
          <w:szCs w:val="24"/>
          <w:lang w:val="en-GB"/>
        </w:rPr>
        <w:t>terms</w:t>
      </w:r>
      <w:r w:rsidR="003358D3" w:rsidRPr="001C036E">
        <w:rPr>
          <w:rFonts w:ascii="Times New Roman" w:eastAsia="Times New Roman" w:hAnsi="Times New Roman" w:cs="Times New Roman"/>
          <w:sz w:val="24"/>
          <w:szCs w:val="24"/>
          <w:lang w:val="en-GB"/>
        </w:rPr>
        <w:t xml:space="preserve"> shall be used:</w:t>
      </w:r>
    </w:p>
    <w:p w14:paraId="2E1868ED" w14:textId="157DB252" w:rsidR="00E54DA3" w:rsidRPr="001C036E" w:rsidRDefault="00BD70BF" w:rsidP="00E83E1F">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2.1. </w:t>
      </w:r>
      <w:r w:rsidR="00E54DA3" w:rsidRPr="001C036E">
        <w:rPr>
          <w:rFonts w:ascii="Times New Roman" w:hAnsi="Times New Roman" w:cs="Times New Roman"/>
          <w:i/>
          <w:iCs/>
          <w:sz w:val="24"/>
          <w:szCs w:val="24"/>
          <w:lang w:val="en-GB"/>
        </w:rPr>
        <w:t>liquid assets</w:t>
      </w:r>
      <w:r w:rsidR="00E54DA3" w:rsidRPr="001C036E">
        <w:rPr>
          <w:rFonts w:ascii="Times New Roman" w:hAnsi="Times New Roman" w:cs="Times New Roman"/>
          <w:sz w:val="24"/>
          <w:szCs w:val="24"/>
          <w:lang w:val="en-GB"/>
        </w:rPr>
        <w:t xml:space="preserve"> </w:t>
      </w:r>
      <w:r w:rsidR="00BE6F91" w:rsidRPr="001C036E">
        <w:rPr>
          <w:rFonts w:ascii="Times New Roman" w:eastAsia="Times New Roman" w:hAnsi="Times New Roman" w:cs="Times New Roman"/>
          <w:i/>
          <w:iCs/>
          <w:sz w:val="24"/>
          <w:szCs w:val="24"/>
          <w:lang w:val="en-GB"/>
        </w:rPr>
        <w:t>–</w:t>
      </w:r>
      <w:r w:rsidR="00E54DA3" w:rsidRPr="001C036E">
        <w:rPr>
          <w:rFonts w:ascii="Times New Roman" w:hAnsi="Times New Roman" w:cs="Times New Roman"/>
          <w:sz w:val="24"/>
          <w:szCs w:val="24"/>
          <w:lang w:val="en-GB"/>
        </w:rPr>
        <w:t xml:space="preserve"> cash on hand, funds in current accounts, sight deposit accounts or term deposit accounts, free from any encumbrances and/or obligations, which may be withdrawn unconditionally at any time, and government securities issued by the </w:t>
      </w:r>
      <w:r w:rsidR="00B31204" w:rsidRPr="001C036E">
        <w:rPr>
          <w:rFonts w:ascii="Times New Roman" w:hAnsi="Times New Roman" w:cs="Times New Roman"/>
          <w:sz w:val="24"/>
          <w:szCs w:val="24"/>
          <w:lang w:val="en-GB"/>
        </w:rPr>
        <w:t>g</w:t>
      </w:r>
      <w:r w:rsidR="00E54DA3" w:rsidRPr="001C036E">
        <w:rPr>
          <w:rFonts w:ascii="Times New Roman" w:hAnsi="Times New Roman" w:cs="Times New Roman"/>
          <w:sz w:val="24"/>
          <w:szCs w:val="24"/>
          <w:lang w:val="en-GB"/>
        </w:rPr>
        <w:t xml:space="preserve">overnment of the Republic of Moldova, the </w:t>
      </w:r>
      <w:r w:rsidR="00B31204" w:rsidRPr="001C036E">
        <w:rPr>
          <w:rFonts w:ascii="Times New Roman" w:hAnsi="Times New Roman" w:cs="Times New Roman"/>
          <w:sz w:val="24"/>
          <w:szCs w:val="24"/>
          <w:lang w:val="en-GB"/>
        </w:rPr>
        <w:t>g</w:t>
      </w:r>
      <w:r w:rsidR="00E54DA3" w:rsidRPr="001C036E">
        <w:rPr>
          <w:rFonts w:ascii="Times New Roman" w:hAnsi="Times New Roman" w:cs="Times New Roman"/>
          <w:sz w:val="24"/>
          <w:szCs w:val="24"/>
          <w:lang w:val="en-GB"/>
        </w:rPr>
        <w:t xml:space="preserve">overnment of a </w:t>
      </w:r>
      <w:r w:rsidR="00B31204" w:rsidRPr="001C036E">
        <w:rPr>
          <w:rFonts w:ascii="Times New Roman" w:hAnsi="Times New Roman" w:cs="Times New Roman"/>
          <w:sz w:val="24"/>
          <w:szCs w:val="24"/>
          <w:lang w:val="en-GB"/>
        </w:rPr>
        <w:t>M</w:t>
      </w:r>
      <w:r w:rsidR="00E54DA3" w:rsidRPr="001C036E">
        <w:rPr>
          <w:rFonts w:ascii="Times New Roman" w:hAnsi="Times New Roman" w:cs="Times New Roman"/>
          <w:sz w:val="24"/>
          <w:szCs w:val="24"/>
          <w:lang w:val="en-GB"/>
        </w:rPr>
        <w:t xml:space="preserve">ember </w:t>
      </w:r>
      <w:r w:rsidR="00B31204" w:rsidRPr="001C036E">
        <w:rPr>
          <w:rFonts w:ascii="Times New Roman" w:hAnsi="Times New Roman" w:cs="Times New Roman"/>
          <w:sz w:val="24"/>
          <w:szCs w:val="24"/>
          <w:lang w:val="en-GB"/>
        </w:rPr>
        <w:t>S</w:t>
      </w:r>
      <w:r w:rsidR="00E54DA3" w:rsidRPr="001C036E">
        <w:rPr>
          <w:rFonts w:ascii="Times New Roman" w:hAnsi="Times New Roman" w:cs="Times New Roman"/>
          <w:sz w:val="24"/>
          <w:szCs w:val="24"/>
          <w:lang w:val="en-GB"/>
        </w:rPr>
        <w:t xml:space="preserve">tate of the European Union or a </w:t>
      </w:r>
      <w:r w:rsidR="00ED750C" w:rsidRPr="001C036E">
        <w:rPr>
          <w:rFonts w:ascii="Times New Roman" w:hAnsi="Times New Roman" w:cs="Times New Roman"/>
          <w:sz w:val="24"/>
          <w:szCs w:val="24"/>
          <w:lang w:val="en-GB"/>
        </w:rPr>
        <w:t>M</w:t>
      </w:r>
      <w:r w:rsidR="00E54DA3" w:rsidRPr="001C036E">
        <w:rPr>
          <w:rFonts w:ascii="Times New Roman" w:hAnsi="Times New Roman" w:cs="Times New Roman"/>
          <w:sz w:val="24"/>
          <w:szCs w:val="24"/>
          <w:lang w:val="en-GB"/>
        </w:rPr>
        <w:t xml:space="preserve">ember </w:t>
      </w:r>
      <w:r w:rsidR="00ED750C" w:rsidRPr="001C036E">
        <w:rPr>
          <w:rFonts w:ascii="Times New Roman" w:hAnsi="Times New Roman" w:cs="Times New Roman"/>
          <w:sz w:val="24"/>
          <w:szCs w:val="24"/>
          <w:lang w:val="en-GB"/>
        </w:rPr>
        <w:t>S</w:t>
      </w:r>
      <w:r w:rsidR="00E54DA3" w:rsidRPr="001C036E">
        <w:rPr>
          <w:rFonts w:ascii="Times New Roman" w:hAnsi="Times New Roman" w:cs="Times New Roman"/>
          <w:sz w:val="24"/>
          <w:szCs w:val="24"/>
          <w:lang w:val="en-GB"/>
        </w:rPr>
        <w:t xml:space="preserve">tate of the Organization for Economic Cooperation and Development (hereinafter - OECD), provided that the </w:t>
      </w:r>
      <w:r w:rsidR="00E83E1F" w:rsidRPr="001C036E">
        <w:rPr>
          <w:rFonts w:ascii="Times New Roman" w:hAnsi="Times New Roman" w:cs="Times New Roman"/>
          <w:sz w:val="24"/>
          <w:szCs w:val="24"/>
          <w:lang w:val="en-GB"/>
        </w:rPr>
        <w:t>s</w:t>
      </w:r>
      <w:r w:rsidR="00E54DA3" w:rsidRPr="001C036E">
        <w:rPr>
          <w:rFonts w:ascii="Times New Roman" w:hAnsi="Times New Roman" w:cs="Times New Roman"/>
          <w:sz w:val="24"/>
          <w:szCs w:val="24"/>
          <w:lang w:val="en-GB"/>
        </w:rPr>
        <w:t xml:space="preserve">tates or international financial institutions have a rating of BBB+ or </w:t>
      </w:r>
      <w:r w:rsidR="00107390" w:rsidRPr="001C036E">
        <w:rPr>
          <w:rFonts w:ascii="Times New Roman" w:hAnsi="Times New Roman" w:cs="Times New Roman"/>
          <w:sz w:val="24"/>
          <w:szCs w:val="24"/>
          <w:lang w:val="en-GB"/>
        </w:rPr>
        <w:t>higher</w:t>
      </w:r>
      <w:r w:rsidR="00E54DA3" w:rsidRPr="001C036E">
        <w:rPr>
          <w:rFonts w:ascii="Times New Roman" w:hAnsi="Times New Roman" w:cs="Times New Roman"/>
          <w:sz w:val="24"/>
          <w:szCs w:val="24"/>
          <w:lang w:val="en-GB"/>
        </w:rPr>
        <w:t xml:space="preserve">, which can be </w:t>
      </w:r>
      <w:r w:rsidR="00E54DA3" w:rsidRPr="001C036E">
        <w:rPr>
          <w:rFonts w:ascii="Times New Roman" w:hAnsi="Times New Roman" w:cs="Times New Roman"/>
          <w:sz w:val="24"/>
          <w:szCs w:val="24"/>
          <w:lang w:val="en-GB"/>
        </w:rPr>
        <w:lastRenderedPageBreak/>
        <w:t>easily converted into cash without incurring penalties. A BBB+ rating, for the purposes of this Regulation, refers to a credit rating for long-term foreign currency loans, as assessed by the rating agencies Standard &amp; Poor′s, Fitch-IBCA, AM BEST or Moody′s;</w:t>
      </w:r>
    </w:p>
    <w:p w14:paraId="75FEE20F" w14:textId="76852EE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2.2. </w:t>
      </w:r>
      <w:r w:rsidR="00BE6F91" w:rsidRPr="001C036E">
        <w:rPr>
          <w:rFonts w:ascii="Times New Roman" w:eastAsia="Times New Roman" w:hAnsi="Times New Roman" w:cs="Times New Roman"/>
          <w:i/>
          <w:iCs/>
          <w:sz w:val="24"/>
          <w:szCs w:val="24"/>
          <w:lang w:val="en-GB"/>
        </w:rPr>
        <w:t>gross technical provisions</w:t>
      </w:r>
      <w:r w:rsidR="00BE6F91" w:rsidRPr="001C036E">
        <w:rPr>
          <w:rFonts w:ascii="Times New Roman" w:eastAsia="Times New Roman" w:hAnsi="Times New Roman" w:cs="Times New Roman"/>
          <w:sz w:val="24"/>
          <w:szCs w:val="24"/>
          <w:lang w:val="en-GB"/>
        </w:rPr>
        <w:t xml:space="preserve"> </w:t>
      </w:r>
      <w:r w:rsidR="00BE6F91" w:rsidRPr="001C036E">
        <w:rPr>
          <w:rFonts w:ascii="Times New Roman" w:eastAsia="Times New Roman" w:hAnsi="Times New Roman" w:cs="Times New Roman"/>
          <w:i/>
          <w:iCs/>
          <w:sz w:val="24"/>
          <w:szCs w:val="24"/>
          <w:lang w:val="en-GB"/>
        </w:rPr>
        <w:t>–</w:t>
      </w:r>
      <w:r w:rsidR="00BE6F91" w:rsidRPr="001C036E">
        <w:rPr>
          <w:rFonts w:ascii="Times New Roman" w:eastAsia="Times New Roman" w:hAnsi="Times New Roman" w:cs="Times New Roman"/>
          <w:sz w:val="24"/>
          <w:szCs w:val="24"/>
          <w:lang w:val="en-GB"/>
        </w:rPr>
        <w:t xml:space="preserve"> technical provisions before </w:t>
      </w:r>
      <w:r w:rsidR="002C2BA4" w:rsidRPr="001C036E">
        <w:rPr>
          <w:rFonts w:ascii="Times New Roman" w:eastAsia="Times New Roman" w:hAnsi="Times New Roman" w:cs="Times New Roman"/>
          <w:sz w:val="24"/>
          <w:szCs w:val="24"/>
          <w:lang w:val="en-GB"/>
        </w:rPr>
        <w:t xml:space="preserve">the </w:t>
      </w:r>
      <w:r w:rsidR="00BE6F91" w:rsidRPr="001C036E">
        <w:rPr>
          <w:rFonts w:ascii="Times New Roman" w:eastAsia="Times New Roman" w:hAnsi="Times New Roman" w:cs="Times New Roman"/>
          <w:sz w:val="24"/>
          <w:szCs w:val="24"/>
          <w:lang w:val="en-GB"/>
        </w:rPr>
        <w:t>deduction of the share held by reinsur</w:t>
      </w:r>
      <w:r w:rsidR="00322DF0" w:rsidRPr="001C036E">
        <w:rPr>
          <w:rFonts w:ascii="Times New Roman" w:eastAsia="Times New Roman" w:hAnsi="Times New Roman" w:cs="Times New Roman"/>
          <w:sz w:val="24"/>
          <w:szCs w:val="24"/>
          <w:lang w:val="en-GB"/>
        </w:rPr>
        <w:t>ance</w:t>
      </w:r>
      <w:r w:rsidR="00BE6F91" w:rsidRPr="001C036E">
        <w:rPr>
          <w:rFonts w:ascii="Times New Roman" w:eastAsia="Times New Roman" w:hAnsi="Times New Roman" w:cs="Times New Roman"/>
          <w:sz w:val="24"/>
          <w:szCs w:val="24"/>
          <w:lang w:val="en-GB"/>
        </w:rPr>
        <w:t xml:space="preserve"> undertakings or </w:t>
      </w:r>
      <w:proofErr w:type="spellStart"/>
      <w:r w:rsidR="00D7211B" w:rsidRPr="001C036E">
        <w:rPr>
          <w:rFonts w:ascii="Times New Roman" w:eastAsia="Times New Roman" w:hAnsi="Times New Roman" w:cs="Times New Roman"/>
          <w:sz w:val="24"/>
          <w:szCs w:val="24"/>
          <w:lang w:val="en-GB"/>
        </w:rPr>
        <w:t>coinsurers</w:t>
      </w:r>
      <w:proofErr w:type="spellEnd"/>
      <w:r w:rsidR="00D7211B" w:rsidRPr="001C036E">
        <w:rPr>
          <w:rFonts w:ascii="Times New Roman" w:eastAsia="Times New Roman" w:hAnsi="Times New Roman" w:cs="Times New Roman"/>
          <w:sz w:val="24"/>
          <w:szCs w:val="24"/>
          <w:lang w:val="en-GB"/>
        </w:rPr>
        <w:t xml:space="preserve"> </w:t>
      </w:r>
      <w:r w:rsidR="00BE6F91" w:rsidRPr="001C036E">
        <w:rPr>
          <w:rFonts w:ascii="Times New Roman" w:eastAsia="Times New Roman" w:hAnsi="Times New Roman" w:cs="Times New Roman"/>
          <w:sz w:val="24"/>
          <w:szCs w:val="24"/>
          <w:lang w:val="en-GB"/>
        </w:rPr>
        <w:t>in the technical provisions;</w:t>
      </w:r>
    </w:p>
    <w:p w14:paraId="4E333E14" w14:textId="628DD730"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2.3. </w:t>
      </w:r>
      <w:r w:rsidR="00BE6F91" w:rsidRPr="001C036E">
        <w:rPr>
          <w:rFonts w:ascii="Times New Roman" w:eastAsia="Times New Roman" w:hAnsi="Times New Roman" w:cs="Times New Roman"/>
          <w:i/>
          <w:iCs/>
          <w:sz w:val="24"/>
          <w:szCs w:val="24"/>
          <w:lang w:val="en-GB"/>
        </w:rPr>
        <w:t>net technical provisions</w:t>
      </w:r>
      <w:r w:rsidR="00BE6F91" w:rsidRPr="001C036E">
        <w:rPr>
          <w:rFonts w:ascii="Times New Roman" w:eastAsia="Times New Roman" w:hAnsi="Times New Roman" w:cs="Times New Roman"/>
          <w:sz w:val="24"/>
          <w:szCs w:val="24"/>
          <w:lang w:val="en-GB"/>
        </w:rPr>
        <w:t xml:space="preserve"> </w:t>
      </w:r>
      <w:r w:rsidR="00322DF0" w:rsidRPr="001C036E">
        <w:rPr>
          <w:rFonts w:ascii="Times New Roman" w:eastAsia="Times New Roman" w:hAnsi="Times New Roman" w:cs="Times New Roman"/>
          <w:sz w:val="24"/>
          <w:szCs w:val="24"/>
          <w:lang w:val="en-GB"/>
        </w:rPr>
        <w:t>–</w:t>
      </w:r>
      <w:r w:rsidR="00BE6F91" w:rsidRPr="001C036E">
        <w:rPr>
          <w:rFonts w:ascii="Times New Roman" w:eastAsia="Times New Roman" w:hAnsi="Times New Roman" w:cs="Times New Roman"/>
          <w:sz w:val="24"/>
          <w:szCs w:val="24"/>
          <w:lang w:val="en-GB"/>
        </w:rPr>
        <w:t xml:space="preserve"> technical provisions after </w:t>
      </w:r>
      <w:r w:rsidR="00322DF0" w:rsidRPr="001C036E">
        <w:rPr>
          <w:rFonts w:ascii="Times New Roman" w:eastAsia="Times New Roman" w:hAnsi="Times New Roman" w:cs="Times New Roman"/>
          <w:sz w:val="24"/>
          <w:szCs w:val="24"/>
          <w:lang w:val="en-GB"/>
        </w:rPr>
        <w:t xml:space="preserve">the </w:t>
      </w:r>
      <w:r w:rsidR="00BE6F91" w:rsidRPr="001C036E">
        <w:rPr>
          <w:rFonts w:ascii="Times New Roman" w:eastAsia="Times New Roman" w:hAnsi="Times New Roman" w:cs="Times New Roman"/>
          <w:sz w:val="24"/>
          <w:szCs w:val="24"/>
          <w:lang w:val="en-GB"/>
        </w:rPr>
        <w:t xml:space="preserve">deduction of the </w:t>
      </w:r>
      <w:r w:rsidR="00322DF0" w:rsidRPr="001C036E">
        <w:rPr>
          <w:rFonts w:ascii="Times New Roman" w:eastAsia="Times New Roman" w:hAnsi="Times New Roman" w:cs="Times New Roman"/>
          <w:sz w:val="24"/>
          <w:szCs w:val="24"/>
          <w:lang w:val="en-GB"/>
        </w:rPr>
        <w:t xml:space="preserve">share held by </w:t>
      </w:r>
      <w:r w:rsidR="00BE6F91" w:rsidRPr="001C036E">
        <w:rPr>
          <w:rFonts w:ascii="Times New Roman" w:eastAsia="Times New Roman" w:hAnsi="Times New Roman" w:cs="Times New Roman"/>
          <w:sz w:val="24"/>
          <w:szCs w:val="24"/>
          <w:lang w:val="en-GB"/>
        </w:rPr>
        <w:t>reinsur</w:t>
      </w:r>
      <w:r w:rsidR="00322DF0" w:rsidRPr="001C036E">
        <w:rPr>
          <w:rFonts w:ascii="Times New Roman" w:eastAsia="Times New Roman" w:hAnsi="Times New Roman" w:cs="Times New Roman"/>
          <w:sz w:val="24"/>
          <w:szCs w:val="24"/>
          <w:lang w:val="en-GB"/>
        </w:rPr>
        <w:t>ance undertakings</w:t>
      </w:r>
      <w:r w:rsidR="00BE6F91" w:rsidRPr="001C036E">
        <w:rPr>
          <w:rFonts w:ascii="Times New Roman" w:eastAsia="Times New Roman" w:hAnsi="Times New Roman" w:cs="Times New Roman"/>
          <w:sz w:val="24"/>
          <w:szCs w:val="24"/>
          <w:lang w:val="en-GB"/>
        </w:rPr>
        <w:t xml:space="preserve"> or </w:t>
      </w:r>
      <w:proofErr w:type="spellStart"/>
      <w:r w:rsidR="00D7211B" w:rsidRPr="001C036E">
        <w:rPr>
          <w:rFonts w:ascii="Times New Roman" w:eastAsia="Times New Roman" w:hAnsi="Times New Roman" w:cs="Times New Roman"/>
          <w:sz w:val="24"/>
          <w:szCs w:val="24"/>
          <w:lang w:val="en-GB"/>
        </w:rPr>
        <w:t>coinsurers</w:t>
      </w:r>
      <w:proofErr w:type="spellEnd"/>
      <w:r w:rsidR="00D7211B" w:rsidRPr="001C036E">
        <w:rPr>
          <w:rFonts w:ascii="Times New Roman" w:eastAsia="Times New Roman" w:hAnsi="Times New Roman" w:cs="Times New Roman"/>
          <w:sz w:val="24"/>
          <w:szCs w:val="24"/>
          <w:lang w:val="en-GB"/>
        </w:rPr>
        <w:t xml:space="preserve"> </w:t>
      </w:r>
      <w:r w:rsidR="00322DF0" w:rsidRPr="001C036E">
        <w:rPr>
          <w:rFonts w:ascii="Times New Roman" w:eastAsia="Times New Roman" w:hAnsi="Times New Roman" w:cs="Times New Roman"/>
          <w:sz w:val="24"/>
          <w:szCs w:val="24"/>
          <w:lang w:val="en-GB"/>
        </w:rPr>
        <w:t>in</w:t>
      </w:r>
      <w:r w:rsidR="00BE6F91" w:rsidRPr="001C036E">
        <w:rPr>
          <w:rFonts w:ascii="Times New Roman" w:eastAsia="Times New Roman" w:hAnsi="Times New Roman" w:cs="Times New Roman"/>
          <w:sz w:val="24"/>
          <w:szCs w:val="24"/>
          <w:lang w:val="en-GB"/>
        </w:rPr>
        <w:t xml:space="preserve"> the technical provisions.</w:t>
      </w:r>
    </w:p>
    <w:p w14:paraId="1EE15D02" w14:textId="5E295EA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3.</w:t>
      </w:r>
      <w:r w:rsidRPr="001C036E">
        <w:rPr>
          <w:rFonts w:ascii="Times New Roman" w:eastAsia="Times New Roman" w:hAnsi="Times New Roman" w:cs="Times New Roman"/>
          <w:sz w:val="24"/>
          <w:szCs w:val="24"/>
          <w:lang w:val="en-GB"/>
        </w:rPr>
        <w:t xml:space="preserve"> </w:t>
      </w:r>
      <w:r w:rsidR="00391899" w:rsidRPr="001C036E">
        <w:rPr>
          <w:rFonts w:ascii="Times New Roman" w:eastAsia="Times New Roman" w:hAnsi="Times New Roman" w:cs="Times New Roman"/>
          <w:sz w:val="24"/>
          <w:szCs w:val="24"/>
          <w:lang w:val="en-GB"/>
        </w:rPr>
        <w:t>An insurance undertaking carrying out simultaneous activity in the 'life insurance' and 'non-life insurance'</w:t>
      </w:r>
      <w:r w:rsidR="008F6566" w:rsidRPr="001C036E">
        <w:rPr>
          <w:rFonts w:ascii="Times New Roman" w:eastAsia="Times New Roman" w:hAnsi="Times New Roman" w:cs="Times New Roman"/>
          <w:sz w:val="24"/>
          <w:szCs w:val="24"/>
          <w:lang w:val="en-GB"/>
        </w:rPr>
        <w:t xml:space="preserve"> classes</w:t>
      </w:r>
      <w:r w:rsidR="00391899" w:rsidRPr="001C036E">
        <w:rPr>
          <w:rFonts w:ascii="Times New Roman" w:eastAsia="Times New Roman" w:hAnsi="Times New Roman" w:cs="Times New Roman"/>
          <w:sz w:val="24"/>
          <w:szCs w:val="24"/>
          <w:lang w:val="en-GB"/>
        </w:rPr>
        <w:t xml:space="preserve">, as referred to in Article 97 of Law No 92/2022, shall value assets and liabilities, allocate and report the assets eligible for covering technical provisions and </w:t>
      </w:r>
      <w:r w:rsidR="006F7903" w:rsidRPr="001C036E">
        <w:rPr>
          <w:rFonts w:ascii="Times New Roman" w:eastAsia="Times New Roman" w:hAnsi="Times New Roman" w:cs="Times New Roman"/>
          <w:sz w:val="24"/>
          <w:szCs w:val="24"/>
          <w:lang w:val="en-GB"/>
        </w:rPr>
        <w:t xml:space="preserve">the </w:t>
      </w:r>
      <w:r w:rsidR="00391899" w:rsidRPr="001C036E">
        <w:rPr>
          <w:rFonts w:ascii="Times New Roman" w:eastAsia="Times New Roman" w:hAnsi="Times New Roman" w:cs="Times New Roman"/>
          <w:sz w:val="24"/>
          <w:szCs w:val="24"/>
          <w:lang w:val="en-GB"/>
        </w:rPr>
        <w:t>MCR, calculate own funds, including eligible own funds, the MCR, solvency ratio and liquidity ratio separately for the insurance activity carried out in the 'life insurance' and 'non-life insurance' c</w:t>
      </w:r>
      <w:r w:rsidR="008F6566" w:rsidRPr="001C036E">
        <w:rPr>
          <w:rFonts w:ascii="Times New Roman" w:eastAsia="Times New Roman" w:hAnsi="Times New Roman" w:cs="Times New Roman"/>
          <w:sz w:val="24"/>
          <w:szCs w:val="24"/>
          <w:lang w:val="en-GB"/>
        </w:rPr>
        <w:t>lasses</w:t>
      </w:r>
      <w:r w:rsidR="00391899" w:rsidRPr="001C036E">
        <w:rPr>
          <w:rFonts w:ascii="Times New Roman" w:eastAsia="Times New Roman" w:hAnsi="Times New Roman" w:cs="Times New Roman"/>
          <w:sz w:val="24"/>
          <w:szCs w:val="24"/>
          <w:lang w:val="en-GB"/>
        </w:rPr>
        <w:t>, as if it were conducting separate insurance activities for each of the</w:t>
      </w:r>
      <w:r w:rsidR="00421045" w:rsidRPr="001C036E">
        <w:rPr>
          <w:rFonts w:ascii="Times New Roman" w:eastAsia="Times New Roman" w:hAnsi="Times New Roman" w:cs="Times New Roman"/>
          <w:sz w:val="24"/>
          <w:szCs w:val="24"/>
          <w:lang w:val="en-GB"/>
        </w:rPr>
        <w:t>se</w:t>
      </w:r>
      <w:r w:rsidR="00391899" w:rsidRPr="001C036E">
        <w:rPr>
          <w:rFonts w:ascii="Times New Roman" w:eastAsia="Times New Roman" w:hAnsi="Times New Roman" w:cs="Times New Roman"/>
          <w:sz w:val="24"/>
          <w:szCs w:val="24"/>
          <w:lang w:val="en-GB"/>
        </w:rPr>
        <w:t xml:space="preserve"> c</w:t>
      </w:r>
      <w:r w:rsidR="00421045" w:rsidRPr="001C036E">
        <w:rPr>
          <w:rFonts w:ascii="Times New Roman" w:eastAsia="Times New Roman" w:hAnsi="Times New Roman" w:cs="Times New Roman"/>
          <w:sz w:val="24"/>
          <w:szCs w:val="24"/>
          <w:lang w:val="en-GB"/>
        </w:rPr>
        <w:t>lasses</w:t>
      </w:r>
      <w:r w:rsidR="00391899" w:rsidRPr="001C036E">
        <w:rPr>
          <w:rFonts w:ascii="Times New Roman" w:eastAsia="Times New Roman" w:hAnsi="Times New Roman" w:cs="Times New Roman"/>
          <w:sz w:val="24"/>
          <w:szCs w:val="24"/>
          <w:lang w:val="en-GB"/>
        </w:rPr>
        <w:t>.</w:t>
      </w:r>
    </w:p>
    <w:p w14:paraId="46B9E41A"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64709322" w14:textId="0FDEC407"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C</w:t>
      </w:r>
      <w:r w:rsidR="009025F9" w:rsidRPr="001C036E">
        <w:rPr>
          <w:rFonts w:ascii="Times New Roman" w:eastAsia="Times New Roman" w:hAnsi="Times New Roman" w:cs="Times New Roman"/>
          <w:b/>
          <w:bCs/>
          <w:sz w:val="24"/>
          <w:szCs w:val="24"/>
          <w:lang w:val="en-GB"/>
        </w:rPr>
        <w:t>hapter</w:t>
      </w:r>
      <w:r w:rsidRPr="001C036E">
        <w:rPr>
          <w:rFonts w:ascii="Times New Roman" w:eastAsia="Times New Roman" w:hAnsi="Times New Roman" w:cs="Times New Roman"/>
          <w:b/>
          <w:bCs/>
          <w:sz w:val="24"/>
          <w:szCs w:val="24"/>
          <w:lang w:val="en-GB"/>
        </w:rPr>
        <w:t xml:space="preserve"> II</w:t>
      </w:r>
    </w:p>
    <w:p w14:paraId="7AA8519F" w14:textId="265037AD" w:rsidR="006F7903" w:rsidRPr="001C036E" w:rsidRDefault="006F7903" w:rsidP="00D332D5">
      <w:pPr>
        <w:spacing w:after="0" w:line="276" w:lineRule="auto"/>
        <w:jc w:val="center"/>
        <w:rPr>
          <w:rFonts w:ascii="Times New Roman" w:eastAsia="Times New Roman" w:hAnsi="Times New Roman" w:cs="Times New Roman"/>
          <w:b/>
          <w:bCs/>
          <w:sz w:val="24"/>
          <w:szCs w:val="24"/>
          <w:lang w:val="en-GB"/>
        </w:rPr>
      </w:pPr>
      <w:r w:rsidRPr="001C036E">
        <w:rPr>
          <w:rFonts w:ascii="Times New Roman" w:eastAsia="Times New Roman" w:hAnsi="Times New Roman" w:cs="Times New Roman"/>
          <w:b/>
          <w:bCs/>
          <w:sz w:val="24"/>
          <w:szCs w:val="24"/>
          <w:lang w:val="en-GB"/>
        </w:rPr>
        <w:t xml:space="preserve">VALUATION OF ASSETS AND LIABILITIES, OTHER THAN </w:t>
      </w:r>
    </w:p>
    <w:p w14:paraId="42DF4269" w14:textId="19660A5D" w:rsidR="00BD70BF" w:rsidRPr="001C036E" w:rsidRDefault="006F7903"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TECHNICAL PROVISIONS</w:t>
      </w:r>
    </w:p>
    <w:p w14:paraId="0A0383A0" w14:textId="09C9C25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4.</w:t>
      </w:r>
      <w:r w:rsidRPr="001C036E">
        <w:rPr>
          <w:rFonts w:ascii="Times New Roman" w:eastAsia="Times New Roman" w:hAnsi="Times New Roman" w:cs="Times New Roman"/>
          <w:sz w:val="24"/>
          <w:szCs w:val="24"/>
          <w:lang w:val="en-GB"/>
        </w:rPr>
        <w:t xml:space="preserve"> </w:t>
      </w:r>
      <w:r w:rsidR="00BC47D7" w:rsidRPr="001C036E">
        <w:rPr>
          <w:rFonts w:ascii="Times New Roman" w:eastAsia="Times New Roman" w:hAnsi="Times New Roman" w:cs="Times New Roman"/>
          <w:sz w:val="24"/>
          <w:szCs w:val="24"/>
          <w:lang w:val="en-GB"/>
        </w:rPr>
        <w:t>For prudential purposes, in accordance with the principle of proportionality, the insurance or reinsurance undertaking shall value its assets and liabilities, other than technical provisions, based on the assumption that the undertaking will continue its activity under normal conditions and shall recognize an asset or liability on the basis of the valuation method it uses for the preparation of specialized financial statements on an individual and/or consolidated basis, in the event that:</w:t>
      </w:r>
    </w:p>
    <w:p w14:paraId="43DD3D8F" w14:textId="0BA4B7C8"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 </w:t>
      </w:r>
      <w:r w:rsidR="00E8524B" w:rsidRPr="001C036E">
        <w:rPr>
          <w:rFonts w:ascii="Times New Roman" w:eastAsia="Times New Roman" w:hAnsi="Times New Roman" w:cs="Times New Roman"/>
          <w:sz w:val="24"/>
          <w:szCs w:val="24"/>
          <w:lang w:val="en-GB"/>
        </w:rPr>
        <w:t xml:space="preserve">the valuation method complies with Article </w:t>
      </w:r>
      <w:r w:rsidRPr="001C036E">
        <w:rPr>
          <w:rFonts w:ascii="Times New Roman" w:eastAsia="Times New Roman" w:hAnsi="Times New Roman" w:cs="Times New Roman"/>
          <w:sz w:val="24"/>
          <w:szCs w:val="24"/>
          <w:lang w:val="en-GB"/>
        </w:rPr>
        <w:t xml:space="preserve">57 </w:t>
      </w:r>
      <w:r w:rsidR="00E8524B" w:rsidRPr="001C036E">
        <w:rPr>
          <w:rFonts w:ascii="Times New Roman" w:eastAsia="Times New Roman" w:hAnsi="Times New Roman" w:cs="Times New Roman"/>
          <w:sz w:val="24"/>
          <w:szCs w:val="24"/>
          <w:lang w:val="en-GB"/>
        </w:rPr>
        <w:t>paragraphs</w:t>
      </w:r>
      <w:r w:rsidRPr="001C036E">
        <w:rPr>
          <w:rFonts w:ascii="Times New Roman" w:eastAsia="Times New Roman" w:hAnsi="Times New Roman" w:cs="Times New Roman"/>
          <w:sz w:val="24"/>
          <w:szCs w:val="24"/>
          <w:lang w:val="en-GB"/>
        </w:rPr>
        <w:t xml:space="preserve"> (3) </w:t>
      </w:r>
      <w:r w:rsidR="00E8524B" w:rsidRPr="001C036E">
        <w:rPr>
          <w:rFonts w:ascii="Times New Roman" w:eastAsia="Times New Roman" w:hAnsi="Times New Roman" w:cs="Times New Roman"/>
          <w:sz w:val="24"/>
          <w:szCs w:val="24"/>
          <w:lang w:val="en-GB"/>
        </w:rPr>
        <w:t>and</w:t>
      </w:r>
      <w:r w:rsidRPr="001C036E">
        <w:rPr>
          <w:rFonts w:ascii="Times New Roman" w:eastAsia="Times New Roman" w:hAnsi="Times New Roman" w:cs="Times New Roman"/>
          <w:sz w:val="24"/>
          <w:szCs w:val="24"/>
          <w:lang w:val="en-GB"/>
        </w:rPr>
        <w:t xml:space="preserve"> (4) </w:t>
      </w:r>
      <w:r w:rsidR="00E8524B" w:rsidRPr="001C036E">
        <w:rPr>
          <w:rFonts w:ascii="Times New Roman" w:eastAsia="Times New Roman" w:hAnsi="Times New Roman" w:cs="Times New Roman"/>
          <w:sz w:val="24"/>
          <w:szCs w:val="24"/>
          <w:lang w:val="en-GB"/>
        </w:rPr>
        <w:t>of Law</w:t>
      </w:r>
      <w:r w:rsidRPr="001C036E">
        <w:rPr>
          <w:rFonts w:ascii="Times New Roman" w:eastAsia="Times New Roman" w:hAnsi="Times New Roman" w:cs="Times New Roman"/>
          <w:sz w:val="24"/>
          <w:szCs w:val="24"/>
          <w:lang w:val="en-GB"/>
        </w:rPr>
        <w:t xml:space="preserve"> </w:t>
      </w:r>
      <w:r w:rsidR="00E8524B" w:rsidRPr="001C036E">
        <w:rPr>
          <w:rFonts w:ascii="Times New Roman" w:eastAsia="Times New Roman" w:hAnsi="Times New Roman" w:cs="Times New Roman"/>
          <w:sz w:val="24"/>
          <w:szCs w:val="24"/>
          <w:lang w:val="en-GB"/>
        </w:rPr>
        <w:t xml:space="preserve">No </w:t>
      </w:r>
      <w:r w:rsidRPr="001C036E">
        <w:rPr>
          <w:rFonts w:ascii="Times New Roman" w:eastAsia="Times New Roman" w:hAnsi="Times New Roman" w:cs="Times New Roman"/>
          <w:sz w:val="24"/>
          <w:szCs w:val="24"/>
          <w:lang w:val="en-GB"/>
        </w:rPr>
        <w:t>92/2022;</w:t>
      </w:r>
    </w:p>
    <w:p w14:paraId="198F65C7" w14:textId="39C0F345"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4.2. </w:t>
      </w:r>
      <w:r w:rsidR="00566A68" w:rsidRPr="001C036E">
        <w:rPr>
          <w:rFonts w:ascii="Times New Roman" w:eastAsia="Times New Roman" w:hAnsi="Times New Roman" w:cs="Times New Roman"/>
          <w:sz w:val="24"/>
          <w:szCs w:val="24"/>
          <w:lang w:val="en-GB"/>
        </w:rPr>
        <w:t>the valuation method is proportiona</w:t>
      </w:r>
      <w:r w:rsidR="00F73D19" w:rsidRPr="001C036E">
        <w:rPr>
          <w:rFonts w:ascii="Times New Roman" w:eastAsia="Times New Roman" w:hAnsi="Times New Roman" w:cs="Times New Roman"/>
          <w:sz w:val="24"/>
          <w:szCs w:val="24"/>
          <w:lang w:val="en-GB"/>
        </w:rPr>
        <w:t>te with respect</w:t>
      </w:r>
      <w:r w:rsidR="00566A68" w:rsidRPr="001C036E">
        <w:rPr>
          <w:rFonts w:ascii="Times New Roman" w:eastAsia="Times New Roman" w:hAnsi="Times New Roman" w:cs="Times New Roman"/>
          <w:sz w:val="24"/>
          <w:szCs w:val="24"/>
          <w:lang w:val="en-GB"/>
        </w:rPr>
        <w:t xml:space="preserve"> to the nature, scale, and complexity of the risks inherent in the </w:t>
      </w:r>
      <w:r w:rsidR="00B54D56" w:rsidRPr="001C036E">
        <w:rPr>
          <w:rFonts w:ascii="Times New Roman" w:eastAsia="Times New Roman" w:hAnsi="Times New Roman" w:cs="Times New Roman"/>
          <w:sz w:val="24"/>
          <w:szCs w:val="24"/>
          <w:lang w:val="en-GB"/>
        </w:rPr>
        <w:t xml:space="preserve">business </w:t>
      </w:r>
      <w:r w:rsidR="00566A68" w:rsidRPr="001C036E">
        <w:rPr>
          <w:rFonts w:ascii="Times New Roman" w:eastAsia="Times New Roman" w:hAnsi="Times New Roman" w:cs="Times New Roman"/>
          <w:sz w:val="24"/>
          <w:szCs w:val="24"/>
          <w:lang w:val="en-GB"/>
        </w:rPr>
        <w:t>of the insurance or reinsurance undertaking.</w:t>
      </w:r>
    </w:p>
    <w:p w14:paraId="2D403A11" w14:textId="06DA40C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5.</w:t>
      </w:r>
      <w:r w:rsidRPr="001C036E">
        <w:rPr>
          <w:rFonts w:ascii="Times New Roman" w:eastAsia="Times New Roman" w:hAnsi="Times New Roman" w:cs="Times New Roman"/>
          <w:sz w:val="24"/>
          <w:szCs w:val="24"/>
          <w:lang w:val="en-GB"/>
        </w:rPr>
        <w:t xml:space="preserve"> </w:t>
      </w:r>
      <w:r w:rsidR="00B32D47" w:rsidRPr="001C036E">
        <w:rPr>
          <w:rFonts w:ascii="Times New Roman" w:eastAsia="Times New Roman" w:hAnsi="Times New Roman" w:cs="Times New Roman"/>
          <w:sz w:val="24"/>
          <w:szCs w:val="24"/>
          <w:lang w:val="en-GB"/>
        </w:rPr>
        <w:t xml:space="preserve">The procedures for valuation of the assets and liabilities of the insurance or reinsurance undertaking </w:t>
      </w:r>
      <w:r w:rsidR="0014218D" w:rsidRPr="001C036E">
        <w:rPr>
          <w:rFonts w:ascii="Times New Roman" w:eastAsia="Times New Roman" w:hAnsi="Times New Roman" w:cs="Times New Roman"/>
          <w:sz w:val="24"/>
          <w:szCs w:val="24"/>
          <w:lang w:val="en-GB"/>
        </w:rPr>
        <w:t xml:space="preserve">must </w:t>
      </w:r>
      <w:r w:rsidR="00B32D47" w:rsidRPr="001C036E">
        <w:rPr>
          <w:rFonts w:ascii="Times New Roman" w:eastAsia="Times New Roman" w:hAnsi="Times New Roman" w:cs="Times New Roman"/>
          <w:sz w:val="24"/>
          <w:szCs w:val="24"/>
          <w:lang w:val="en-GB"/>
        </w:rPr>
        <w:t>include at least the following:</w:t>
      </w:r>
    </w:p>
    <w:p w14:paraId="14006F8D" w14:textId="716A96FA"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5.1.</w:t>
      </w:r>
      <w:r w:rsidR="00B32D47" w:rsidRPr="001C036E">
        <w:rPr>
          <w:rFonts w:ascii="Times New Roman" w:eastAsia="Times New Roman" w:hAnsi="Times New Roman" w:cs="Times New Roman"/>
          <w:sz w:val="24"/>
          <w:szCs w:val="24"/>
          <w:lang w:val="en-GB"/>
        </w:rPr>
        <w:t xml:space="preserve"> the methodology and criteria to be used for the valuation of active and inactive markets;</w:t>
      </w:r>
    </w:p>
    <w:p w14:paraId="6FC431BC" w14:textId="34CC48C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5.2. </w:t>
      </w:r>
      <w:r w:rsidR="00B32D47" w:rsidRPr="001C036E">
        <w:rPr>
          <w:rFonts w:ascii="Times New Roman" w:eastAsia="Times New Roman" w:hAnsi="Times New Roman" w:cs="Times New Roman"/>
          <w:sz w:val="24"/>
          <w:szCs w:val="24"/>
          <w:lang w:val="en-GB"/>
        </w:rPr>
        <w:t>the requirements to ensure adequate documentation of the valuation process and related control measures, including data quality;</w:t>
      </w:r>
    </w:p>
    <w:p w14:paraId="54B4FE5E" w14:textId="28D6EEF1"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5.3. </w:t>
      </w:r>
      <w:r w:rsidR="0014218D" w:rsidRPr="001C036E">
        <w:rPr>
          <w:rFonts w:ascii="Times New Roman" w:eastAsia="Times New Roman" w:hAnsi="Times New Roman" w:cs="Times New Roman"/>
          <w:sz w:val="24"/>
          <w:szCs w:val="24"/>
          <w:lang w:val="en-GB"/>
        </w:rPr>
        <w:t xml:space="preserve">the </w:t>
      </w:r>
      <w:r w:rsidR="00115814" w:rsidRPr="001C036E">
        <w:rPr>
          <w:rFonts w:ascii="Times New Roman" w:eastAsia="Times New Roman" w:hAnsi="Times New Roman" w:cs="Times New Roman"/>
          <w:sz w:val="24"/>
          <w:szCs w:val="24"/>
          <w:lang w:val="en-GB"/>
        </w:rPr>
        <w:t>requirements for documentation of the valuation methods used with respect to:</w:t>
      </w:r>
    </w:p>
    <w:p w14:paraId="3E8F4CC4" w14:textId="7F922EB3"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5.3.1. </w:t>
      </w:r>
      <w:r w:rsidR="00115814" w:rsidRPr="001C036E">
        <w:rPr>
          <w:rFonts w:ascii="Times New Roman" w:eastAsia="Times New Roman" w:hAnsi="Times New Roman" w:cs="Times New Roman"/>
          <w:sz w:val="24"/>
          <w:szCs w:val="24"/>
          <w:lang w:val="en-GB"/>
        </w:rPr>
        <w:t>their structure and implementation;</w:t>
      </w:r>
    </w:p>
    <w:p w14:paraId="1A80D545" w14:textId="6BB5B8E0"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5.3.2. </w:t>
      </w:r>
      <w:r w:rsidR="0014218D" w:rsidRPr="001C036E">
        <w:rPr>
          <w:rFonts w:ascii="Times New Roman" w:eastAsia="Times New Roman" w:hAnsi="Times New Roman" w:cs="Times New Roman"/>
          <w:sz w:val="24"/>
          <w:szCs w:val="24"/>
          <w:lang w:val="en-GB"/>
        </w:rPr>
        <w:t xml:space="preserve">the </w:t>
      </w:r>
      <w:r w:rsidR="00115814" w:rsidRPr="001C036E">
        <w:rPr>
          <w:rFonts w:ascii="Times New Roman" w:eastAsia="Times New Roman" w:hAnsi="Times New Roman" w:cs="Times New Roman"/>
          <w:sz w:val="24"/>
          <w:szCs w:val="24"/>
          <w:lang w:val="en-GB"/>
        </w:rPr>
        <w:t>adequacy of data, parameters and assumptions;</w:t>
      </w:r>
    </w:p>
    <w:p w14:paraId="5B827847" w14:textId="05A5A4AD"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5.4. </w:t>
      </w:r>
      <w:r w:rsidR="00115814" w:rsidRPr="001C036E">
        <w:rPr>
          <w:rFonts w:ascii="Times New Roman" w:eastAsia="Times New Roman" w:hAnsi="Times New Roman" w:cs="Times New Roman"/>
          <w:sz w:val="24"/>
          <w:szCs w:val="24"/>
          <w:lang w:val="en-GB"/>
        </w:rPr>
        <w:t xml:space="preserve">the process for independent review and verification of </w:t>
      </w:r>
      <w:r w:rsidR="00E27AA4" w:rsidRPr="001C036E">
        <w:rPr>
          <w:rFonts w:ascii="Times New Roman" w:eastAsia="Times New Roman" w:hAnsi="Times New Roman" w:cs="Times New Roman"/>
          <w:sz w:val="24"/>
          <w:szCs w:val="24"/>
          <w:lang w:val="en-GB"/>
        </w:rPr>
        <w:t xml:space="preserve">the </w:t>
      </w:r>
      <w:r w:rsidR="00115814" w:rsidRPr="001C036E">
        <w:rPr>
          <w:rFonts w:ascii="Times New Roman" w:eastAsia="Times New Roman" w:hAnsi="Times New Roman" w:cs="Times New Roman"/>
          <w:sz w:val="24"/>
          <w:szCs w:val="24"/>
          <w:lang w:val="en-GB"/>
        </w:rPr>
        <w:t>evaluation methods;</w:t>
      </w:r>
    </w:p>
    <w:p w14:paraId="374D2F2F" w14:textId="65D782A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5.5. </w:t>
      </w:r>
      <w:r w:rsidR="0014218D" w:rsidRPr="001C036E">
        <w:rPr>
          <w:rFonts w:ascii="Times New Roman" w:eastAsia="Times New Roman" w:hAnsi="Times New Roman" w:cs="Times New Roman"/>
          <w:sz w:val="24"/>
          <w:szCs w:val="24"/>
          <w:lang w:val="en-GB"/>
        </w:rPr>
        <w:t xml:space="preserve">the </w:t>
      </w:r>
      <w:r w:rsidR="00115814" w:rsidRPr="001C036E">
        <w:rPr>
          <w:rFonts w:ascii="Times New Roman" w:eastAsia="Times New Roman" w:hAnsi="Times New Roman" w:cs="Times New Roman"/>
          <w:sz w:val="24"/>
          <w:szCs w:val="24"/>
          <w:lang w:val="en-GB"/>
        </w:rPr>
        <w:t>requirements for regular reporting to governing bodies.</w:t>
      </w:r>
    </w:p>
    <w:p w14:paraId="2717ED6D" w14:textId="47B10198"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6.</w:t>
      </w:r>
      <w:r w:rsidRPr="001C036E">
        <w:rPr>
          <w:rFonts w:ascii="Times New Roman" w:eastAsia="Times New Roman" w:hAnsi="Times New Roman" w:cs="Times New Roman"/>
          <w:sz w:val="24"/>
          <w:szCs w:val="24"/>
          <w:lang w:val="en-GB"/>
        </w:rPr>
        <w:t xml:space="preserve"> </w:t>
      </w:r>
      <w:r w:rsidR="006168AF" w:rsidRPr="001C036E">
        <w:rPr>
          <w:rFonts w:ascii="Times New Roman" w:eastAsia="Times New Roman" w:hAnsi="Times New Roman" w:cs="Times New Roman"/>
          <w:sz w:val="24"/>
          <w:szCs w:val="24"/>
          <w:lang w:val="en-GB"/>
        </w:rPr>
        <w:t>When valuing assets and liabilities, the insurance or reinsurance undertaking must take into account the materiality</w:t>
      </w:r>
      <w:r w:rsidR="0058703C" w:rsidRPr="001C036E">
        <w:rPr>
          <w:rFonts w:ascii="Times New Roman" w:eastAsia="Times New Roman" w:hAnsi="Times New Roman" w:cs="Times New Roman"/>
          <w:sz w:val="24"/>
          <w:szCs w:val="24"/>
          <w:lang w:val="en-GB"/>
        </w:rPr>
        <w:t xml:space="preserve"> threshold</w:t>
      </w:r>
      <w:r w:rsidR="006168AF" w:rsidRPr="001C036E">
        <w:rPr>
          <w:rFonts w:ascii="Times New Roman" w:eastAsia="Times New Roman" w:hAnsi="Times New Roman" w:cs="Times New Roman"/>
          <w:sz w:val="24"/>
          <w:szCs w:val="24"/>
          <w:lang w:val="en-GB"/>
        </w:rPr>
        <w:t xml:space="preserve"> principle. A modification or error is considered material if it could influence the decision-making or judgment of the recipients of that information, including </w:t>
      </w:r>
      <w:r w:rsidR="005763F6" w:rsidRPr="001C036E">
        <w:rPr>
          <w:rFonts w:ascii="Times New Roman" w:eastAsia="Times New Roman" w:hAnsi="Times New Roman" w:cs="Times New Roman"/>
          <w:sz w:val="24"/>
          <w:szCs w:val="24"/>
          <w:lang w:val="en-GB"/>
        </w:rPr>
        <w:t>the</w:t>
      </w:r>
      <w:r w:rsidR="0058703C" w:rsidRPr="001C036E">
        <w:rPr>
          <w:rFonts w:ascii="Times New Roman" w:eastAsia="Times New Roman" w:hAnsi="Times New Roman" w:cs="Times New Roman"/>
          <w:sz w:val="24"/>
          <w:szCs w:val="24"/>
          <w:lang w:val="en-GB"/>
        </w:rPr>
        <w:t xml:space="preserve"> control bodies </w:t>
      </w:r>
      <w:r w:rsidR="006168AF" w:rsidRPr="001C036E">
        <w:rPr>
          <w:rFonts w:ascii="Times New Roman" w:eastAsia="Times New Roman" w:hAnsi="Times New Roman" w:cs="Times New Roman"/>
          <w:sz w:val="24"/>
          <w:szCs w:val="24"/>
          <w:lang w:val="en-GB"/>
        </w:rPr>
        <w:t xml:space="preserve">or </w:t>
      </w:r>
      <w:r w:rsidR="0058703C" w:rsidRPr="001C036E">
        <w:rPr>
          <w:rFonts w:ascii="Times New Roman" w:eastAsia="Times New Roman" w:hAnsi="Times New Roman" w:cs="Times New Roman"/>
          <w:sz w:val="24"/>
          <w:szCs w:val="24"/>
          <w:lang w:val="en-GB"/>
        </w:rPr>
        <w:t>supervisory</w:t>
      </w:r>
      <w:r w:rsidR="006168AF" w:rsidRPr="001C036E">
        <w:rPr>
          <w:rFonts w:ascii="Times New Roman" w:eastAsia="Times New Roman" w:hAnsi="Times New Roman" w:cs="Times New Roman"/>
          <w:sz w:val="24"/>
          <w:szCs w:val="24"/>
          <w:lang w:val="en-GB"/>
        </w:rPr>
        <w:t xml:space="preserve"> </w:t>
      </w:r>
      <w:r w:rsidR="0058703C" w:rsidRPr="001C036E">
        <w:rPr>
          <w:rFonts w:ascii="Times New Roman" w:eastAsia="Times New Roman" w:hAnsi="Times New Roman" w:cs="Times New Roman"/>
          <w:sz w:val="24"/>
          <w:szCs w:val="24"/>
          <w:lang w:val="en-GB"/>
        </w:rPr>
        <w:t>authorities</w:t>
      </w:r>
      <w:r w:rsidR="006168AF" w:rsidRPr="001C036E">
        <w:rPr>
          <w:rFonts w:ascii="Times New Roman" w:eastAsia="Times New Roman" w:hAnsi="Times New Roman" w:cs="Times New Roman"/>
          <w:sz w:val="24"/>
          <w:szCs w:val="24"/>
          <w:lang w:val="en-GB"/>
        </w:rPr>
        <w:t xml:space="preserve">. </w:t>
      </w:r>
      <w:r w:rsidR="0058703C" w:rsidRPr="001C036E">
        <w:rPr>
          <w:rFonts w:ascii="Times New Roman" w:eastAsia="Times New Roman" w:hAnsi="Times New Roman" w:cs="Times New Roman"/>
          <w:sz w:val="24"/>
          <w:szCs w:val="24"/>
          <w:lang w:val="en-GB"/>
        </w:rPr>
        <w:t>When</w:t>
      </w:r>
      <w:r w:rsidR="006168AF" w:rsidRPr="001C036E">
        <w:rPr>
          <w:rFonts w:ascii="Times New Roman" w:eastAsia="Times New Roman" w:hAnsi="Times New Roman" w:cs="Times New Roman"/>
          <w:sz w:val="24"/>
          <w:szCs w:val="24"/>
          <w:lang w:val="en-GB"/>
        </w:rPr>
        <w:t xml:space="preserve"> assessing </w:t>
      </w:r>
      <w:r w:rsidR="007C78A7" w:rsidRPr="001C036E">
        <w:rPr>
          <w:rFonts w:ascii="Times New Roman" w:eastAsia="Times New Roman" w:hAnsi="Times New Roman" w:cs="Times New Roman"/>
          <w:sz w:val="24"/>
          <w:szCs w:val="24"/>
          <w:lang w:val="en-GB"/>
        </w:rPr>
        <w:t xml:space="preserve">the </w:t>
      </w:r>
      <w:r w:rsidR="006168AF" w:rsidRPr="001C036E">
        <w:rPr>
          <w:rFonts w:ascii="Times New Roman" w:eastAsia="Times New Roman" w:hAnsi="Times New Roman" w:cs="Times New Roman"/>
          <w:sz w:val="24"/>
          <w:szCs w:val="24"/>
          <w:lang w:val="en-GB"/>
        </w:rPr>
        <w:t>materiality</w:t>
      </w:r>
      <w:r w:rsidR="007C78A7" w:rsidRPr="001C036E">
        <w:rPr>
          <w:rFonts w:ascii="Times New Roman" w:eastAsia="Times New Roman" w:hAnsi="Times New Roman" w:cs="Times New Roman"/>
          <w:sz w:val="24"/>
          <w:szCs w:val="24"/>
          <w:lang w:val="en-GB"/>
        </w:rPr>
        <w:t xml:space="preserve"> threshold</w:t>
      </w:r>
      <w:r w:rsidR="006168AF" w:rsidRPr="001C036E">
        <w:rPr>
          <w:rFonts w:ascii="Times New Roman" w:eastAsia="Times New Roman" w:hAnsi="Times New Roman" w:cs="Times New Roman"/>
          <w:sz w:val="24"/>
          <w:szCs w:val="24"/>
          <w:lang w:val="en-GB"/>
        </w:rPr>
        <w:t xml:space="preserve">, it </w:t>
      </w:r>
      <w:r w:rsidR="00CC32E2" w:rsidRPr="001C036E">
        <w:rPr>
          <w:rFonts w:ascii="Times New Roman" w:eastAsia="Times New Roman" w:hAnsi="Times New Roman" w:cs="Times New Roman"/>
          <w:sz w:val="24"/>
          <w:szCs w:val="24"/>
          <w:lang w:val="en-GB"/>
        </w:rPr>
        <w:t>must</w:t>
      </w:r>
      <w:r w:rsidR="006168AF" w:rsidRPr="001C036E">
        <w:rPr>
          <w:rFonts w:ascii="Times New Roman" w:eastAsia="Times New Roman" w:hAnsi="Times New Roman" w:cs="Times New Roman"/>
          <w:sz w:val="24"/>
          <w:szCs w:val="24"/>
          <w:lang w:val="en-GB"/>
        </w:rPr>
        <w:t xml:space="preserve"> be </w:t>
      </w:r>
      <w:r w:rsidR="00CC32E2" w:rsidRPr="001C036E">
        <w:rPr>
          <w:rFonts w:ascii="Times New Roman" w:eastAsia="Times New Roman" w:hAnsi="Times New Roman" w:cs="Times New Roman"/>
          <w:sz w:val="24"/>
          <w:szCs w:val="24"/>
          <w:lang w:val="en-GB"/>
        </w:rPr>
        <w:t>acknowledged</w:t>
      </w:r>
      <w:r w:rsidR="006168AF" w:rsidRPr="001C036E">
        <w:rPr>
          <w:rFonts w:ascii="Times New Roman" w:eastAsia="Times New Roman" w:hAnsi="Times New Roman" w:cs="Times New Roman"/>
          <w:sz w:val="24"/>
          <w:szCs w:val="24"/>
          <w:lang w:val="en-GB"/>
        </w:rPr>
        <w:t xml:space="preserve"> that quarterly measurement may rely on estimates and estimation methods to a greater extent than the measurement of annual financial data.</w:t>
      </w:r>
    </w:p>
    <w:p w14:paraId="5BFC2FC9" w14:textId="21D926D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7.</w:t>
      </w:r>
      <w:r w:rsidRPr="001C036E">
        <w:rPr>
          <w:rFonts w:ascii="Times New Roman" w:eastAsia="Times New Roman" w:hAnsi="Times New Roman" w:cs="Times New Roman"/>
          <w:sz w:val="24"/>
          <w:szCs w:val="24"/>
          <w:lang w:val="en-GB"/>
        </w:rPr>
        <w:t xml:space="preserve"> </w:t>
      </w:r>
      <w:r w:rsidR="003656F8" w:rsidRPr="001C036E">
        <w:rPr>
          <w:rFonts w:ascii="Times New Roman" w:eastAsia="Times New Roman" w:hAnsi="Times New Roman" w:cs="Times New Roman"/>
          <w:sz w:val="24"/>
          <w:szCs w:val="24"/>
          <w:lang w:val="en-GB"/>
        </w:rPr>
        <w:t xml:space="preserve">The insurance or reinsurance undertaking must apply the valuation techniques consistently, taking into account the characteristics of the asset or liability in cases where market </w:t>
      </w:r>
      <w:r w:rsidR="003656F8" w:rsidRPr="001C036E">
        <w:rPr>
          <w:rFonts w:ascii="Times New Roman" w:eastAsia="Times New Roman" w:hAnsi="Times New Roman" w:cs="Times New Roman"/>
          <w:sz w:val="24"/>
          <w:szCs w:val="24"/>
          <w:lang w:val="en-GB"/>
        </w:rPr>
        <w:lastRenderedPageBreak/>
        <w:t xml:space="preserve">participants would take those characteristics into account when determining the value of the asset at the measurement date, including the form and location of the asset or liability and, if applicable, restrictions on the sale or use of the asset. The insurance or reinsurance undertaking shall not value financial assets or financial liabilities at cost or amortized cost. The insurance or reinsurance undertaking shall not apply valuation models </w:t>
      </w:r>
      <w:r w:rsidR="00FB7C00" w:rsidRPr="001C036E">
        <w:rPr>
          <w:rFonts w:ascii="Times New Roman" w:eastAsia="Times New Roman" w:hAnsi="Times New Roman" w:cs="Times New Roman"/>
          <w:sz w:val="24"/>
          <w:szCs w:val="24"/>
          <w:lang w:val="en-GB"/>
        </w:rPr>
        <w:t>that value at the</w:t>
      </w:r>
      <w:r w:rsidR="003656F8" w:rsidRPr="001C036E">
        <w:rPr>
          <w:rFonts w:ascii="Times New Roman" w:eastAsia="Times New Roman" w:hAnsi="Times New Roman" w:cs="Times New Roman"/>
          <w:sz w:val="24"/>
          <w:szCs w:val="24"/>
          <w:lang w:val="en-GB"/>
        </w:rPr>
        <w:t xml:space="preserve"> lower of </w:t>
      </w:r>
      <w:r w:rsidR="00FB7C00" w:rsidRPr="001C036E">
        <w:rPr>
          <w:rFonts w:ascii="Times New Roman" w:eastAsia="Times New Roman" w:hAnsi="Times New Roman" w:cs="Times New Roman"/>
          <w:sz w:val="24"/>
          <w:szCs w:val="24"/>
          <w:lang w:val="en-GB"/>
        </w:rPr>
        <w:t xml:space="preserve">the </w:t>
      </w:r>
      <w:r w:rsidR="003656F8" w:rsidRPr="001C036E">
        <w:rPr>
          <w:rFonts w:ascii="Times New Roman" w:eastAsia="Times New Roman" w:hAnsi="Times New Roman" w:cs="Times New Roman"/>
          <w:sz w:val="24"/>
          <w:szCs w:val="24"/>
          <w:lang w:val="en-GB"/>
        </w:rPr>
        <w:t>carrying amount and fair value less costs to sell.</w:t>
      </w:r>
    </w:p>
    <w:p w14:paraId="74C20CE8" w14:textId="16023C35"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8.</w:t>
      </w:r>
      <w:r w:rsidRPr="001C036E">
        <w:rPr>
          <w:rFonts w:ascii="Times New Roman" w:eastAsia="Times New Roman" w:hAnsi="Times New Roman" w:cs="Times New Roman"/>
          <w:sz w:val="24"/>
          <w:szCs w:val="24"/>
          <w:lang w:val="en-GB"/>
        </w:rPr>
        <w:t xml:space="preserve"> </w:t>
      </w:r>
      <w:r w:rsidR="00AF554D" w:rsidRPr="001C036E">
        <w:rPr>
          <w:rFonts w:ascii="Times New Roman" w:eastAsia="Times New Roman" w:hAnsi="Times New Roman" w:cs="Times New Roman"/>
          <w:sz w:val="24"/>
          <w:szCs w:val="24"/>
          <w:lang w:val="en-GB"/>
        </w:rPr>
        <w:t xml:space="preserve">When valuing investment property and other assets, the insurance or reinsurance undertaking </w:t>
      </w:r>
      <w:r w:rsidR="006D636D" w:rsidRPr="001C036E">
        <w:rPr>
          <w:rFonts w:ascii="Times New Roman" w:eastAsia="Times New Roman" w:hAnsi="Times New Roman" w:cs="Times New Roman"/>
          <w:sz w:val="24"/>
          <w:szCs w:val="24"/>
          <w:lang w:val="en-GB"/>
        </w:rPr>
        <w:t>must</w:t>
      </w:r>
      <w:r w:rsidR="00AF554D" w:rsidRPr="001C036E">
        <w:rPr>
          <w:rFonts w:ascii="Times New Roman" w:eastAsia="Times New Roman" w:hAnsi="Times New Roman" w:cs="Times New Roman"/>
          <w:sz w:val="24"/>
          <w:szCs w:val="24"/>
          <w:lang w:val="en-GB"/>
        </w:rPr>
        <w:t xml:space="preserve"> choose the method which provides the most representative estimate of the value at which the assets can be willingly and knowledgeably traded</w:t>
      </w:r>
      <w:r w:rsidR="006D636D" w:rsidRPr="001C036E">
        <w:rPr>
          <w:rFonts w:ascii="Times New Roman" w:eastAsia="Times New Roman" w:hAnsi="Times New Roman" w:cs="Times New Roman"/>
          <w:sz w:val="24"/>
          <w:szCs w:val="24"/>
          <w:lang w:val="en-GB"/>
        </w:rPr>
        <w:t xml:space="preserve"> in a transaction conducted under normal market conditions</w:t>
      </w:r>
      <w:r w:rsidR="00AF554D" w:rsidRPr="001C036E">
        <w:rPr>
          <w:rFonts w:ascii="Times New Roman" w:eastAsia="Times New Roman" w:hAnsi="Times New Roman" w:cs="Times New Roman"/>
          <w:sz w:val="24"/>
          <w:szCs w:val="24"/>
          <w:lang w:val="en-GB"/>
        </w:rPr>
        <w:t>. These methods must be based on the following:</w:t>
      </w:r>
    </w:p>
    <w:p w14:paraId="537606C8" w14:textId="1BD2F7BD"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8.1. </w:t>
      </w:r>
      <w:r w:rsidR="00AF554D" w:rsidRPr="001C036E">
        <w:rPr>
          <w:rFonts w:ascii="Times New Roman" w:eastAsia="Times New Roman" w:hAnsi="Times New Roman" w:cs="Times New Roman"/>
          <w:sz w:val="24"/>
          <w:szCs w:val="24"/>
          <w:lang w:val="en-GB"/>
        </w:rPr>
        <w:t>current prices in an active market for assets of a different nature, in a different form or from different locations, or where subject to different lease or other contractual terms - adjusted to reflect those differences;</w:t>
      </w:r>
    </w:p>
    <w:p w14:paraId="71EF1313" w14:textId="6CBC9DB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8.2. </w:t>
      </w:r>
      <w:r w:rsidR="00AF554D" w:rsidRPr="001C036E">
        <w:rPr>
          <w:rFonts w:ascii="Times New Roman" w:eastAsia="Times New Roman" w:hAnsi="Times New Roman" w:cs="Times New Roman"/>
          <w:sz w:val="24"/>
          <w:szCs w:val="24"/>
          <w:lang w:val="en-GB"/>
        </w:rPr>
        <w:t xml:space="preserve">recent prices of similar </w:t>
      </w:r>
      <w:r w:rsidR="002819F5" w:rsidRPr="001C036E">
        <w:rPr>
          <w:rFonts w:ascii="Times New Roman" w:eastAsia="Times New Roman" w:hAnsi="Times New Roman" w:cs="Times New Roman"/>
          <w:sz w:val="24"/>
          <w:szCs w:val="24"/>
          <w:lang w:val="en-GB"/>
        </w:rPr>
        <w:t>assets</w:t>
      </w:r>
      <w:r w:rsidR="00AF554D" w:rsidRPr="001C036E">
        <w:rPr>
          <w:rFonts w:ascii="Times New Roman" w:eastAsia="Times New Roman" w:hAnsi="Times New Roman" w:cs="Times New Roman"/>
          <w:sz w:val="24"/>
          <w:szCs w:val="24"/>
          <w:lang w:val="en-GB"/>
        </w:rPr>
        <w:t xml:space="preserve"> in less active markets, with adjustments to reflect any changes in economic conditions since the date of the transactions made at those prices;</w:t>
      </w:r>
    </w:p>
    <w:p w14:paraId="7BBBB9BC" w14:textId="6FC53C1F"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8.3. </w:t>
      </w:r>
      <w:r w:rsidR="00FC0EB8" w:rsidRPr="001C036E">
        <w:rPr>
          <w:rFonts w:ascii="Times New Roman" w:eastAsia="Times New Roman" w:hAnsi="Times New Roman" w:cs="Times New Roman"/>
          <w:sz w:val="24"/>
          <w:szCs w:val="24"/>
          <w:lang w:val="en-GB"/>
        </w:rPr>
        <w:t>forecasts of cash flows based on reliable estimates of future cash flows, supported by the terms of any existing leases and other contracts and, where possible, external evidence such as leases of similar assets in the current market in the same location and form</w:t>
      </w:r>
      <w:r w:rsidR="002819F5" w:rsidRPr="001C036E">
        <w:rPr>
          <w:rFonts w:ascii="Times New Roman" w:eastAsia="Times New Roman" w:hAnsi="Times New Roman" w:cs="Times New Roman"/>
          <w:sz w:val="24"/>
          <w:szCs w:val="24"/>
          <w:lang w:val="en-GB"/>
        </w:rPr>
        <w:t xml:space="preserve">, </w:t>
      </w:r>
      <w:r w:rsidR="00FC0EB8" w:rsidRPr="001C036E">
        <w:rPr>
          <w:rFonts w:ascii="Times New Roman" w:eastAsia="Times New Roman" w:hAnsi="Times New Roman" w:cs="Times New Roman"/>
          <w:sz w:val="24"/>
          <w:szCs w:val="24"/>
          <w:lang w:val="en-GB"/>
        </w:rPr>
        <w:t>using discount rates that reflect current market assessments of the uncertainty in the amount and timing of cash flows.</w:t>
      </w:r>
    </w:p>
    <w:p w14:paraId="6BD1489F" w14:textId="7DD4FA6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9.</w:t>
      </w:r>
      <w:r w:rsidRPr="001C036E">
        <w:rPr>
          <w:rFonts w:ascii="Times New Roman" w:eastAsia="Times New Roman" w:hAnsi="Times New Roman" w:cs="Times New Roman"/>
          <w:sz w:val="24"/>
          <w:szCs w:val="24"/>
          <w:lang w:val="en-GB"/>
        </w:rPr>
        <w:t xml:space="preserve"> </w:t>
      </w:r>
      <w:r w:rsidR="00872159" w:rsidRPr="001C036E">
        <w:rPr>
          <w:rFonts w:ascii="Times New Roman" w:eastAsia="Times New Roman" w:hAnsi="Times New Roman" w:cs="Times New Roman"/>
          <w:sz w:val="24"/>
          <w:szCs w:val="24"/>
          <w:lang w:val="en-GB"/>
        </w:rPr>
        <w:t xml:space="preserve">The insurance or reinsurance undertaking </w:t>
      </w:r>
      <w:r w:rsidR="0080556E" w:rsidRPr="001C036E">
        <w:rPr>
          <w:rFonts w:ascii="Times New Roman" w:eastAsia="Times New Roman" w:hAnsi="Times New Roman" w:cs="Times New Roman"/>
          <w:sz w:val="24"/>
          <w:szCs w:val="24"/>
          <w:lang w:val="en-GB"/>
        </w:rPr>
        <w:t xml:space="preserve">shall </w:t>
      </w:r>
      <w:r w:rsidR="00872159" w:rsidRPr="001C036E">
        <w:rPr>
          <w:rFonts w:ascii="Times New Roman" w:eastAsia="Times New Roman" w:hAnsi="Times New Roman" w:cs="Times New Roman"/>
          <w:sz w:val="24"/>
          <w:szCs w:val="24"/>
          <w:lang w:val="en-GB"/>
        </w:rPr>
        <w:t>recognize contingent liabilities</w:t>
      </w:r>
      <w:r w:rsidR="0080556E" w:rsidRPr="001C036E">
        <w:rPr>
          <w:rFonts w:ascii="Times New Roman" w:eastAsia="Times New Roman" w:hAnsi="Times New Roman" w:cs="Times New Roman"/>
          <w:sz w:val="24"/>
          <w:szCs w:val="24"/>
          <w:lang w:val="en-GB"/>
        </w:rPr>
        <w:t>,</w:t>
      </w:r>
      <w:r w:rsidR="00872159" w:rsidRPr="001C036E">
        <w:rPr>
          <w:rFonts w:ascii="Times New Roman" w:eastAsia="Times New Roman" w:hAnsi="Times New Roman" w:cs="Times New Roman"/>
          <w:sz w:val="24"/>
          <w:szCs w:val="24"/>
          <w:lang w:val="en-GB"/>
        </w:rPr>
        <w:t xml:space="preserve"> as liabilities if they are material. Contingent liabilities </w:t>
      </w:r>
      <w:r w:rsidR="0080556E" w:rsidRPr="001C036E">
        <w:rPr>
          <w:rFonts w:ascii="Times New Roman" w:eastAsia="Times New Roman" w:hAnsi="Times New Roman" w:cs="Times New Roman"/>
          <w:sz w:val="24"/>
          <w:szCs w:val="24"/>
          <w:lang w:val="en-GB"/>
        </w:rPr>
        <w:t>shall be</w:t>
      </w:r>
      <w:r w:rsidR="00872159" w:rsidRPr="001C036E">
        <w:rPr>
          <w:rFonts w:ascii="Times New Roman" w:eastAsia="Times New Roman" w:hAnsi="Times New Roman" w:cs="Times New Roman"/>
          <w:sz w:val="24"/>
          <w:szCs w:val="24"/>
          <w:lang w:val="en-GB"/>
        </w:rPr>
        <w:t xml:space="preserve"> material if information about the current or potential size or nature of those liabilities could influence the decision-making or judgment of the recipients of that information, including </w:t>
      </w:r>
      <w:r w:rsidR="0080556E" w:rsidRPr="001C036E">
        <w:rPr>
          <w:rFonts w:ascii="Times New Roman" w:eastAsia="Times New Roman" w:hAnsi="Times New Roman" w:cs="Times New Roman"/>
          <w:sz w:val="24"/>
          <w:szCs w:val="24"/>
          <w:lang w:val="en-GB"/>
        </w:rPr>
        <w:t>the</w:t>
      </w:r>
      <w:r w:rsidR="00872159" w:rsidRPr="001C036E">
        <w:rPr>
          <w:rFonts w:ascii="Times New Roman" w:eastAsia="Times New Roman" w:hAnsi="Times New Roman" w:cs="Times New Roman"/>
          <w:sz w:val="24"/>
          <w:szCs w:val="24"/>
          <w:lang w:val="en-GB"/>
        </w:rPr>
        <w:t xml:space="preserve"> supervisory authorities. The amount of contingent liabilities is equal to the present value of the expected future cash flows required to settle a contingent liability over the life of that contingent liability.</w:t>
      </w:r>
    </w:p>
    <w:p w14:paraId="56DBE82F" w14:textId="2C921ED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10.</w:t>
      </w:r>
      <w:r w:rsidRPr="001C036E">
        <w:rPr>
          <w:rFonts w:ascii="Times New Roman" w:eastAsia="Times New Roman" w:hAnsi="Times New Roman" w:cs="Times New Roman"/>
          <w:sz w:val="24"/>
          <w:szCs w:val="24"/>
          <w:lang w:val="en-GB"/>
        </w:rPr>
        <w:t xml:space="preserve"> </w:t>
      </w:r>
      <w:r w:rsidR="00AF5794" w:rsidRPr="001C036E">
        <w:rPr>
          <w:rFonts w:ascii="Times New Roman" w:eastAsia="Times New Roman" w:hAnsi="Times New Roman" w:cs="Times New Roman"/>
          <w:sz w:val="24"/>
          <w:szCs w:val="24"/>
          <w:lang w:val="en-GB"/>
        </w:rPr>
        <w:t>The insurance or reinsurance undertaking value</w:t>
      </w:r>
      <w:r w:rsidR="00F32E24" w:rsidRPr="001C036E">
        <w:rPr>
          <w:rFonts w:ascii="Times New Roman" w:eastAsia="Times New Roman" w:hAnsi="Times New Roman" w:cs="Times New Roman"/>
          <w:sz w:val="24"/>
          <w:szCs w:val="24"/>
          <w:lang w:val="en-GB"/>
        </w:rPr>
        <w:t>s</w:t>
      </w:r>
      <w:r w:rsidR="00AF5794" w:rsidRPr="001C036E">
        <w:rPr>
          <w:rFonts w:ascii="Times New Roman" w:eastAsia="Times New Roman" w:hAnsi="Times New Roman" w:cs="Times New Roman"/>
          <w:sz w:val="24"/>
          <w:szCs w:val="24"/>
          <w:lang w:val="en-GB"/>
        </w:rPr>
        <w:t xml:space="preserve"> its assets and liabilities, including </w:t>
      </w:r>
      <w:r w:rsidR="00E30C67" w:rsidRPr="001C036E">
        <w:rPr>
          <w:rFonts w:ascii="Times New Roman" w:eastAsia="Times New Roman" w:hAnsi="Times New Roman" w:cs="Times New Roman"/>
          <w:sz w:val="24"/>
          <w:szCs w:val="24"/>
          <w:lang w:val="en-GB"/>
        </w:rPr>
        <w:t>holdings</w:t>
      </w:r>
      <w:r w:rsidR="00AF5794" w:rsidRPr="001C036E">
        <w:rPr>
          <w:rFonts w:ascii="Times New Roman" w:eastAsia="Times New Roman" w:hAnsi="Times New Roman" w:cs="Times New Roman"/>
          <w:sz w:val="24"/>
          <w:szCs w:val="24"/>
          <w:lang w:val="en-GB"/>
        </w:rPr>
        <w:t xml:space="preserve"> in </w:t>
      </w:r>
      <w:r w:rsidR="00E30C67" w:rsidRPr="001C036E">
        <w:rPr>
          <w:rFonts w:ascii="Times New Roman" w:eastAsia="Times New Roman" w:hAnsi="Times New Roman" w:cs="Times New Roman"/>
          <w:sz w:val="24"/>
          <w:szCs w:val="24"/>
          <w:lang w:val="en-GB"/>
        </w:rPr>
        <w:t>related</w:t>
      </w:r>
      <w:r w:rsidR="00AF5794" w:rsidRPr="001C036E">
        <w:rPr>
          <w:rFonts w:ascii="Times New Roman" w:eastAsia="Times New Roman" w:hAnsi="Times New Roman" w:cs="Times New Roman"/>
          <w:sz w:val="24"/>
          <w:szCs w:val="24"/>
          <w:lang w:val="en-GB"/>
        </w:rPr>
        <w:t xml:space="preserve"> undertakings, in accordance with the following hierarchy of methods:</w:t>
      </w:r>
    </w:p>
    <w:p w14:paraId="4D67269E" w14:textId="149DBDF5"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10.1. </w:t>
      </w:r>
      <w:r w:rsidR="00AF5794" w:rsidRPr="001C036E">
        <w:rPr>
          <w:rFonts w:ascii="Times New Roman" w:eastAsia="Times New Roman" w:hAnsi="Times New Roman" w:cs="Times New Roman"/>
          <w:sz w:val="24"/>
          <w:szCs w:val="24"/>
          <w:lang w:val="en-GB"/>
        </w:rPr>
        <w:t xml:space="preserve">using the </w:t>
      </w:r>
      <w:r w:rsidR="00E30C67" w:rsidRPr="001C036E">
        <w:rPr>
          <w:rFonts w:ascii="Times New Roman" w:eastAsia="Times New Roman" w:hAnsi="Times New Roman" w:cs="Times New Roman"/>
          <w:sz w:val="24"/>
          <w:szCs w:val="24"/>
          <w:lang w:val="en-GB"/>
        </w:rPr>
        <w:t>default</w:t>
      </w:r>
      <w:r w:rsidR="00AF5794" w:rsidRPr="001C036E">
        <w:rPr>
          <w:rFonts w:ascii="Times New Roman" w:eastAsia="Times New Roman" w:hAnsi="Times New Roman" w:cs="Times New Roman"/>
          <w:sz w:val="24"/>
          <w:szCs w:val="24"/>
          <w:lang w:val="en-GB"/>
        </w:rPr>
        <w:t xml:space="preserve"> valuation method, assets and liabilities </w:t>
      </w:r>
      <w:r w:rsidR="00F32E24" w:rsidRPr="001C036E">
        <w:rPr>
          <w:rFonts w:ascii="Times New Roman" w:eastAsia="Times New Roman" w:hAnsi="Times New Roman" w:cs="Times New Roman"/>
          <w:sz w:val="24"/>
          <w:szCs w:val="24"/>
          <w:lang w:val="en-GB"/>
        </w:rPr>
        <w:t>are</w:t>
      </w:r>
      <w:r w:rsidR="00AF5794" w:rsidRPr="001C036E">
        <w:rPr>
          <w:rFonts w:ascii="Times New Roman" w:eastAsia="Times New Roman" w:hAnsi="Times New Roman" w:cs="Times New Roman"/>
          <w:sz w:val="24"/>
          <w:szCs w:val="24"/>
          <w:lang w:val="en-GB"/>
        </w:rPr>
        <w:t xml:space="preserve"> valued </w:t>
      </w:r>
      <w:r w:rsidR="00F32E24" w:rsidRPr="001C036E">
        <w:rPr>
          <w:rFonts w:ascii="Times New Roman" w:eastAsia="Times New Roman" w:hAnsi="Times New Roman" w:cs="Times New Roman"/>
          <w:sz w:val="24"/>
          <w:szCs w:val="24"/>
          <w:lang w:val="en-GB"/>
        </w:rPr>
        <w:t>based on</w:t>
      </w:r>
      <w:r w:rsidR="00AF5794" w:rsidRPr="001C036E">
        <w:rPr>
          <w:rFonts w:ascii="Times New Roman" w:eastAsia="Times New Roman" w:hAnsi="Times New Roman" w:cs="Times New Roman"/>
          <w:sz w:val="24"/>
          <w:szCs w:val="24"/>
          <w:lang w:val="en-GB"/>
        </w:rPr>
        <w:t xml:space="preserve"> quoted market prices in active markets for </w:t>
      </w:r>
      <w:r w:rsidR="0080556E" w:rsidRPr="001C036E">
        <w:rPr>
          <w:rFonts w:ascii="Times New Roman" w:eastAsia="Times New Roman" w:hAnsi="Times New Roman" w:cs="Times New Roman"/>
          <w:sz w:val="24"/>
          <w:szCs w:val="24"/>
          <w:lang w:val="en-GB"/>
        </w:rPr>
        <w:t>the same</w:t>
      </w:r>
      <w:r w:rsidR="00AF5794" w:rsidRPr="001C036E">
        <w:rPr>
          <w:rFonts w:ascii="Times New Roman" w:eastAsia="Times New Roman" w:hAnsi="Times New Roman" w:cs="Times New Roman"/>
          <w:sz w:val="24"/>
          <w:szCs w:val="24"/>
          <w:lang w:val="en-GB"/>
        </w:rPr>
        <w:t xml:space="preserve"> assets or liabilities;</w:t>
      </w:r>
    </w:p>
    <w:p w14:paraId="0941698C" w14:textId="7B45F28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10.2. </w:t>
      </w:r>
      <w:r w:rsidR="00AF5794" w:rsidRPr="001C036E">
        <w:rPr>
          <w:rFonts w:ascii="Times New Roman" w:eastAsia="Times New Roman" w:hAnsi="Times New Roman" w:cs="Times New Roman"/>
          <w:sz w:val="24"/>
          <w:szCs w:val="24"/>
          <w:lang w:val="en-GB"/>
        </w:rPr>
        <w:t xml:space="preserve">using the adjusted equity method, which requires the participating undertaking to value its holdings in </w:t>
      </w:r>
      <w:r w:rsidR="001474CA" w:rsidRPr="001C036E">
        <w:rPr>
          <w:rFonts w:ascii="Times New Roman" w:eastAsia="Times New Roman" w:hAnsi="Times New Roman" w:cs="Times New Roman"/>
          <w:sz w:val="24"/>
          <w:szCs w:val="24"/>
          <w:lang w:val="en-GB"/>
        </w:rPr>
        <w:t>related</w:t>
      </w:r>
      <w:r w:rsidR="00AF5794" w:rsidRPr="001C036E">
        <w:rPr>
          <w:rFonts w:ascii="Times New Roman" w:eastAsia="Times New Roman" w:hAnsi="Times New Roman" w:cs="Times New Roman"/>
          <w:sz w:val="24"/>
          <w:szCs w:val="24"/>
          <w:lang w:val="en-GB"/>
        </w:rPr>
        <w:t xml:space="preserve"> undertakings </w:t>
      </w:r>
      <w:r w:rsidR="00F32E24" w:rsidRPr="001C036E">
        <w:rPr>
          <w:rFonts w:ascii="Times New Roman" w:eastAsia="Times New Roman" w:hAnsi="Times New Roman" w:cs="Times New Roman"/>
          <w:sz w:val="24"/>
          <w:szCs w:val="24"/>
          <w:lang w:val="en-GB"/>
        </w:rPr>
        <w:t>based on</w:t>
      </w:r>
      <w:r w:rsidR="00AF5794" w:rsidRPr="001C036E">
        <w:rPr>
          <w:rFonts w:ascii="Times New Roman" w:eastAsia="Times New Roman" w:hAnsi="Times New Roman" w:cs="Times New Roman"/>
          <w:sz w:val="24"/>
          <w:szCs w:val="24"/>
          <w:lang w:val="en-GB"/>
        </w:rPr>
        <w:t xml:space="preserve"> the </w:t>
      </w:r>
      <w:r w:rsidR="001474CA" w:rsidRPr="001C036E">
        <w:rPr>
          <w:rFonts w:ascii="Times New Roman" w:eastAsia="Times New Roman" w:hAnsi="Times New Roman" w:cs="Times New Roman"/>
          <w:sz w:val="24"/>
          <w:szCs w:val="24"/>
          <w:lang w:val="en-GB"/>
        </w:rPr>
        <w:t>share</w:t>
      </w:r>
      <w:r w:rsidR="00AF5794" w:rsidRPr="001C036E">
        <w:rPr>
          <w:rFonts w:ascii="Times New Roman" w:eastAsia="Times New Roman" w:hAnsi="Times New Roman" w:cs="Times New Roman"/>
          <w:sz w:val="24"/>
          <w:szCs w:val="24"/>
          <w:lang w:val="en-GB"/>
        </w:rPr>
        <w:t xml:space="preserve"> of the excess of assets over liabilities of the </w:t>
      </w:r>
      <w:r w:rsidR="001474CA" w:rsidRPr="001C036E">
        <w:rPr>
          <w:rFonts w:ascii="Times New Roman" w:eastAsia="Times New Roman" w:hAnsi="Times New Roman" w:cs="Times New Roman"/>
          <w:sz w:val="24"/>
          <w:szCs w:val="24"/>
          <w:lang w:val="en-GB"/>
        </w:rPr>
        <w:t>related</w:t>
      </w:r>
      <w:r w:rsidR="00AF5794" w:rsidRPr="001C036E">
        <w:rPr>
          <w:rFonts w:ascii="Times New Roman" w:eastAsia="Times New Roman" w:hAnsi="Times New Roman" w:cs="Times New Roman"/>
          <w:sz w:val="24"/>
          <w:szCs w:val="24"/>
          <w:lang w:val="en-GB"/>
        </w:rPr>
        <w:t xml:space="preserve"> undertaking held by the participating undertaking, if valuation in accordance with </w:t>
      </w:r>
      <w:r w:rsidR="00F32E24" w:rsidRPr="001C036E">
        <w:rPr>
          <w:rFonts w:ascii="Times New Roman" w:eastAsia="Times New Roman" w:hAnsi="Times New Roman" w:cs="Times New Roman"/>
          <w:sz w:val="24"/>
          <w:szCs w:val="24"/>
          <w:lang w:val="en-GB"/>
        </w:rPr>
        <w:t>sub</w:t>
      </w:r>
      <w:r w:rsidR="00AF5794" w:rsidRPr="001C036E">
        <w:rPr>
          <w:rFonts w:ascii="Times New Roman" w:eastAsia="Times New Roman" w:hAnsi="Times New Roman" w:cs="Times New Roman"/>
          <w:sz w:val="24"/>
          <w:szCs w:val="24"/>
          <w:lang w:val="en-GB"/>
        </w:rPr>
        <w:t>point 10.1 is not possible;</w:t>
      </w:r>
    </w:p>
    <w:p w14:paraId="2D7AD3C9" w14:textId="1EE99071"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10.3. </w:t>
      </w:r>
      <w:r w:rsidR="00AF5794" w:rsidRPr="001C036E">
        <w:rPr>
          <w:rFonts w:ascii="Times New Roman" w:eastAsia="Times New Roman" w:hAnsi="Times New Roman" w:cs="Times New Roman"/>
          <w:sz w:val="24"/>
          <w:szCs w:val="24"/>
          <w:lang w:val="en-GB"/>
        </w:rPr>
        <w:t xml:space="preserve">using either the valuation method that values assets and liabilities </w:t>
      </w:r>
      <w:r w:rsidR="00926E9C" w:rsidRPr="001C036E">
        <w:rPr>
          <w:rFonts w:ascii="Times New Roman" w:eastAsia="Times New Roman" w:hAnsi="Times New Roman" w:cs="Times New Roman"/>
          <w:sz w:val="24"/>
          <w:szCs w:val="24"/>
          <w:lang w:val="en-GB"/>
        </w:rPr>
        <w:t>based on</w:t>
      </w:r>
      <w:r w:rsidR="00AF5794" w:rsidRPr="001C036E">
        <w:rPr>
          <w:rFonts w:ascii="Times New Roman" w:eastAsia="Times New Roman" w:hAnsi="Times New Roman" w:cs="Times New Roman"/>
          <w:sz w:val="24"/>
          <w:szCs w:val="24"/>
          <w:lang w:val="en-GB"/>
        </w:rPr>
        <w:t xml:space="preserve"> quoted market prices in active markets for similar assets and liabilities</w:t>
      </w:r>
      <w:r w:rsidR="00762A5C" w:rsidRPr="001C036E">
        <w:rPr>
          <w:rFonts w:ascii="Times New Roman" w:eastAsia="Times New Roman" w:hAnsi="Times New Roman" w:cs="Times New Roman"/>
          <w:sz w:val="24"/>
          <w:szCs w:val="24"/>
          <w:lang w:val="en-GB"/>
        </w:rPr>
        <w:t>,</w:t>
      </w:r>
      <w:r w:rsidR="00AF5794" w:rsidRPr="001C036E">
        <w:rPr>
          <w:rFonts w:ascii="Times New Roman" w:eastAsia="Times New Roman" w:hAnsi="Times New Roman" w:cs="Times New Roman"/>
          <w:sz w:val="24"/>
          <w:szCs w:val="24"/>
          <w:lang w:val="en-GB"/>
        </w:rPr>
        <w:t xml:space="preserve"> with adjustments </w:t>
      </w:r>
      <w:r w:rsidR="0080556E" w:rsidRPr="001C036E">
        <w:rPr>
          <w:rFonts w:ascii="Times New Roman" w:eastAsia="Times New Roman" w:hAnsi="Times New Roman" w:cs="Times New Roman"/>
          <w:sz w:val="24"/>
          <w:szCs w:val="24"/>
          <w:lang w:val="en-GB"/>
        </w:rPr>
        <w:t>to reflect</w:t>
      </w:r>
      <w:r w:rsidR="00AF5794" w:rsidRPr="001C036E">
        <w:rPr>
          <w:rFonts w:ascii="Times New Roman" w:eastAsia="Times New Roman" w:hAnsi="Times New Roman" w:cs="Times New Roman"/>
          <w:sz w:val="24"/>
          <w:szCs w:val="24"/>
          <w:lang w:val="en-GB"/>
        </w:rPr>
        <w:t xml:space="preserve"> differences, if valuation in accordance with </w:t>
      </w:r>
      <w:r w:rsidR="00F32E24" w:rsidRPr="001C036E">
        <w:rPr>
          <w:rFonts w:ascii="Times New Roman" w:eastAsia="Times New Roman" w:hAnsi="Times New Roman" w:cs="Times New Roman"/>
          <w:sz w:val="24"/>
          <w:szCs w:val="24"/>
          <w:lang w:val="en-GB"/>
        </w:rPr>
        <w:t>subpoint</w:t>
      </w:r>
      <w:r w:rsidR="00AF5794" w:rsidRPr="001C036E">
        <w:rPr>
          <w:rFonts w:ascii="Times New Roman" w:eastAsia="Times New Roman" w:hAnsi="Times New Roman" w:cs="Times New Roman"/>
          <w:sz w:val="24"/>
          <w:szCs w:val="24"/>
          <w:lang w:val="en-GB"/>
        </w:rPr>
        <w:t xml:space="preserve"> 10.1 is not possible, or alternative valuation methods, provided that all of the following conditions are met:</w:t>
      </w:r>
    </w:p>
    <w:p w14:paraId="5C1B9B23" w14:textId="5D13AA96"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10.3.1. </w:t>
      </w:r>
      <w:r w:rsidR="00AF5794" w:rsidRPr="001C036E">
        <w:rPr>
          <w:rFonts w:ascii="Times New Roman" w:eastAsia="Times New Roman" w:hAnsi="Times New Roman" w:cs="Times New Roman"/>
          <w:sz w:val="24"/>
          <w:szCs w:val="24"/>
          <w:lang w:val="en-GB"/>
        </w:rPr>
        <w:t xml:space="preserve">neither </w:t>
      </w:r>
      <w:r w:rsidR="00F32E24" w:rsidRPr="001C036E">
        <w:rPr>
          <w:rFonts w:ascii="Times New Roman" w:eastAsia="Times New Roman" w:hAnsi="Times New Roman" w:cs="Times New Roman"/>
          <w:sz w:val="24"/>
          <w:szCs w:val="24"/>
          <w:lang w:val="en-GB"/>
        </w:rPr>
        <w:t xml:space="preserve">valuation </w:t>
      </w:r>
      <w:r w:rsidR="00AF5794" w:rsidRPr="001C036E">
        <w:rPr>
          <w:rFonts w:ascii="Times New Roman" w:eastAsia="Times New Roman" w:hAnsi="Times New Roman" w:cs="Times New Roman"/>
          <w:sz w:val="24"/>
          <w:szCs w:val="24"/>
          <w:lang w:val="en-GB"/>
        </w:rPr>
        <w:t xml:space="preserve">according to </w:t>
      </w:r>
      <w:r w:rsidR="00F32E24" w:rsidRPr="001C036E">
        <w:rPr>
          <w:rFonts w:ascii="Times New Roman" w:eastAsia="Times New Roman" w:hAnsi="Times New Roman" w:cs="Times New Roman"/>
          <w:sz w:val="24"/>
          <w:szCs w:val="24"/>
          <w:lang w:val="en-GB"/>
        </w:rPr>
        <w:t xml:space="preserve">subpoint </w:t>
      </w:r>
      <w:r w:rsidR="00AF5794" w:rsidRPr="001C036E">
        <w:rPr>
          <w:rFonts w:ascii="Times New Roman" w:eastAsia="Times New Roman" w:hAnsi="Times New Roman" w:cs="Times New Roman"/>
          <w:sz w:val="24"/>
          <w:szCs w:val="24"/>
          <w:lang w:val="en-GB"/>
        </w:rPr>
        <w:t xml:space="preserve">10.1 nor </w:t>
      </w:r>
      <w:r w:rsidR="00F32E24" w:rsidRPr="001C036E">
        <w:rPr>
          <w:rFonts w:ascii="Times New Roman" w:eastAsia="Times New Roman" w:hAnsi="Times New Roman" w:cs="Times New Roman"/>
          <w:sz w:val="24"/>
          <w:szCs w:val="24"/>
          <w:lang w:val="en-GB"/>
        </w:rPr>
        <w:t>valuation</w:t>
      </w:r>
      <w:r w:rsidR="00AF5794" w:rsidRPr="001C036E">
        <w:rPr>
          <w:rFonts w:ascii="Times New Roman" w:eastAsia="Times New Roman" w:hAnsi="Times New Roman" w:cs="Times New Roman"/>
          <w:sz w:val="24"/>
          <w:szCs w:val="24"/>
          <w:lang w:val="en-GB"/>
        </w:rPr>
        <w:t xml:space="preserve"> according to 10.2 is possible;</w:t>
      </w:r>
    </w:p>
    <w:p w14:paraId="2A1B74BE" w14:textId="6AF1057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10.3.2. </w:t>
      </w:r>
      <w:r w:rsidR="00AF5794" w:rsidRPr="001C036E">
        <w:rPr>
          <w:rFonts w:ascii="Times New Roman" w:eastAsia="Times New Roman" w:hAnsi="Times New Roman" w:cs="Times New Roman"/>
          <w:sz w:val="24"/>
          <w:szCs w:val="24"/>
          <w:lang w:val="en-GB"/>
        </w:rPr>
        <w:t>it is not a</w:t>
      </w:r>
      <w:r w:rsidR="00F32E24" w:rsidRPr="001C036E">
        <w:rPr>
          <w:rFonts w:ascii="Times New Roman" w:eastAsia="Times New Roman" w:hAnsi="Times New Roman" w:cs="Times New Roman"/>
          <w:sz w:val="24"/>
          <w:szCs w:val="24"/>
          <w:lang w:val="en-GB"/>
        </w:rPr>
        <w:t>n undertaking</w:t>
      </w:r>
      <w:r w:rsidR="00AF5794" w:rsidRPr="001C036E">
        <w:rPr>
          <w:rFonts w:ascii="Times New Roman" w:eastAsia="Times New Roman" w:hAnsi="Times New Roman" w:cs="Times New Roman"/>
          <w:sz w:val="24"/>
          <w:szCs w:val="24"/>
          <w:lang w:val="en-GB"/>
        </w:rPr>
        <w:t xml:space="preserve"> over which a parent company effectively exercises a dominant influence.</w:t>
      </w:r>
    </w:p>
    <w:p w14:paraId="7A5A6D7E" w14:textId="2631050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11.</w:t>
      </w:r>
      <w:r w:rsidRPr="001C036E">
        <w:rPr>
          <w:rFonts w:ascii="Times New Roman" w:eastAsia="Times New Roman" w:hAnsi="Times New Roman" w:cs="Times New Roman"/>
          <w:sz w:val="24"/>
          <w:szCs w:val="24"/>
          <w:lang w:val="en-GB"/>
        </w:rPr>
        <w:t xml:space="preserve"> </w:t>
      </w:r>
      <w:r w:rsidR="009221E9" w:rsidRPr="001C036E">
        <w:rPr>
          <w:rFonts w:ascii="Times New Roman" w:eastAsia="Times New Roman" w:hAnsi="Times New Roman" w:cs="Times New Roman"/>
          <w:sz w:val="24"/>
          <w:szCs w:val="24"/>
          <w:lang w:val="en-GB"/>
        </w:rPr>
        <w:t xml:space="preserve">The insurance or reinsurance undertaking recognizes, and measures deferred taxes in relation to all assets and liabilities, including technical provisions recognized for solvency or tax purposes. An insurance or reinsurance undertaking must offset deferred tax assets and liabilities only if it has the right to offset the deferred tax assets against the deferred tax liabilities; and if the </w:t>
      </w:r>
      <w:r w:rsidR="009221E9" w:rsidRPr="001C036E">
        <w:rPr>
          <w:rFonts w:ascii="Times New Roman" w:eastAsia="Times New Roman" w:hAnsi="Times New Roman" w:cs="Times New Roman"/>
          <w:sz w:val="24"/>
          <w:szCs w:val="24"/>
          <w:lang w:val="en-GB"/>
        </w:rPr>
        <w:lastRenderedPageBreak/>
        <w:t>deferred tax assets and liabilities relate to taxes levied by the tax authority on the same taxable entity.</w:t>
      </w:r>
    </w:p>
    <w:p w14:paraId="7A277E1F" w14:textId="39B16CB2"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12.</w:t>
      </w:r>
      <w:r w:rsidRPr="001C036E">
        <w:rPr>
          <w:rFonts w:ascii="Times New Roman" w:eastAsia="Times New Roman" w:hAnsi="Times New Roman" w:cs="Times New Roman"/>
          <w:sz w:val="24"/>
          <w:szCs w:val="24"/>
          <w:lang w:val="en-GB"/>
        </w:rPr>
        <w:t xml:space="preserve"> </w:t>
      </w:r>
      <w:r w:rsidR="00E30C67" w:rsidRPr="001C036E">
        <w:rPr>
          <w:rFonts w:ascii="Times New Roman" w:eastAsia="Times New Roman" w:hAnsi="Times New Roman" w:cs="Times New Roman"/>
          <w:sz w:val="24"/>
          <w:szCs w:val="24"/>
          <w:lang w:val="en-GB"/>
        </w:rPr>
        <w:t>I</w:t>
      </w:r>
      <w:r w:rsidR="00574E4B" w:rsidRPr="001C036E">
        <w:rPr>
          <w:rFonts w:ascii="Times New Roman" w:eastAsia="Times New Roman" w:hAnsi="Times New Roman" w:cs="Times New Roman"/>
          <w:sz w:val="24"/>
          <w:szCs w:val="24"/>
          <w:lang w:val="en-GB"/>
        </w:rPr>
        <w:t>nsurance or reinsurance undertaking</w:t>
      </w:r>
      <w:r w:rsidR="00E30C67" w:rsidRPr="001C036E">
        <w:rPr>
          <w:rFonts w:ascii="Times New Roman" w:eastAsia="Times New Roman" w:hAnsi="Times New Roman" w:cs="Times New Roman"/>
          <w:sz w:val="24"/>
          <w:szCs w:val="24"/>
          <w:lang w:val="en-GB"/>
        </w:rPr>
        <w:t>s shall</w:t>
      </w:r>
      <w:r w:rsidR="00574E4B" w:rsidRPr="001C036E">
        <w:rPr>
          <w:rFonts w:ascii="Times New Roman" w:eastAsia="Times New Roman" w:hAnsi="Times New Roman" w:cs="Times New Roman"/>
          <w:sz w:val="24"/>
          <w:szCs w:val="24"/>
          <w:lang w:val="en-GB"/>
        </w:rPr>
        <w:t xml:space="preserve"> value the following assets at zero</w:t>
      </w:r>
      <w:r w:rsidR="008A27A7" w:rsidRPr="001C036E">
        <w:rPr>
          <w:rFonts w:ascii="Times New Roman" w:eastAsia="Times New Roman" w:hAnsi="Times New Roman" w:cs="Times New Roman"/>
          <w:sz w:val="24"/>
          <w:szCs w:val="24"/>
          <w:lang w:val="en-GB"/>
        </w:rPr>
        <w:t>:</w:t>
      </w:r>
    </w:p>
    <w:p w14:paraId="581E5522" w14:textId="5022C8B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12.1. </w:t>
      </w:r>
      <w:r w:rsidR="00574E4B" w:rsidRPr="001C036E">
        <w:rPr>
          <w:rFonts w:ascii="Times New Roman" w:eastAsia="Times New Roman" w:hAnsi="Times New Roman" w:cs="Times New Roman"/>
          <w:sz w:val="24"/>
          <w:szCs w:val="24"/>
          <w:lang w:val="en-GB"/>
        </w:rPr>
        <w:t>goodwill</w:t>
      </w:r>
      <w:r w:rsidRPr="001C036E">
        <w:rPr>
          <w:rFonts w:ascii="Times New Roman" w:eastAsia="Times New Roman" w:hAnsi="Times New Roman" w:cs="Times New Roman"/>
          <w:sz w:val="24"/>
          <w:szCs w:val="24"/>
          <w:lang w:val="en-GB"/>
        </w:rPr>
        <w:t>;</w:t>
      </w:r>
    </w:p>
    <w:p w14:paraId="1EB4EC85" w14:textId="6D6FA641"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12.2. </w:t>
      </w:r>
      <w:r w:rsidR="004C350F" w:rsidRPr="001C036E">
        <w:rPr>
          <w:rFonts w:ascii="Times New Roman" w:eastAsia="Times New Roman" w:hAnsi="Times New Roman" w:cs="Times New Roman"/>
          <w:sz w:val="24"/>
          <w:szCs w:val="24"/>
          <w:lang w:val="en-GB"/>
        </w:rPr>
        <w:t xml:space="preserve">intangible assets, other than goodwill, </w:t>
      </w:r>
      <w:r w:rsidR="00E30C67" w:rsidRPr="001C036E">
        <w:rPr>
          <w:rFonts w:ascii="Times New Roman" w:eastAsia="Times New Roman" w:hAnsi="Times New Roman" w:cs="Times New Roman"/>
          <w:sz w:val="24"/>
          <w:szCs w:val="24"/>
          <w:lang w:val="en-GB"/>
        </w:rPr>
        <w:t>unless</w:t>
      </w:r>
      <w:r w:rsidR="004C350F" w:rsidRPr="001C036E">
        <w:rPr>
          <w:rFonts w:ascii="Times New Roman" w:eastAsia="Times New Roman" w:hAnsi="Times New Roman" w:cs="Times New Roman"/>
          <w:sz w:val="24"/>
          <w:szCs w:val="24"/>
          <w:lang w:val="en-GB"/>
        </w:rPr>
        <w:t xml:space="preserve"> the intangible asset can be sold separately and the insurance </w:t>
      </w:r>
      <w:r w:rsidR="00E30C67" w:rsidRPr="001C036E">
        <w:rPr>
          <w:rFonts w:ascii="Times New Roman" w:eastAsia="Times New Roman" w:hAnsi="Times New Roman" w:cs="Times New Roman"/>
          <w:sz w:val="24"/>
          <w:szCs w:val="24"/>
          <w:lang w:val="en-GB"/>
        </w:rPr>
        <w:t>and</w:t>
      </w:r>
      <w:r w:rsidR="004C350F" w:rsidRPr="001C036E">
        <w:rPr>
          <w:rFonts w:ascii="Times New Roman" w:eastAsia="Times New Roman" w:hAnsi="Times New Roman" w:cs="Times New Roman"/>
          <w:sz w:val="24"/>
          <w:szCs w:val="24"/>
          <w:lang w:val="en-GB"/>
        </w:rPr>
        <w:t xml:space="preserve"> reinsurance undertaking can demonstrate that there </w:t>
      </w:r>
      <w:r w:rsidR="00343D63" w:rsidRPr="001C036E">
        <w:rPr>
          <w:rFonts w:ascii="Times New Roman" w:eastAsia="Times New Roman" w:hAnsi="Times New Roman" w:cs="Times New Roman"/>
          <w:sz w:val="24"/>
          <w:szCs w:val="24"/>
          <w:lang w:val="en-GB"/>
        </w:rPr>
        <w:t>is a value</w:t>
      </w:r>
      <w:r w:rsidR="004C350F" w:rsidRPr="001C036E">
        <w:rPr>
          <w:rFonts w:ascii="Times New Roman" w:eastAsia="Times New Roman" w:hAnsi="Times New Roman" w:cs="Times New Roman"/>
          <w:sz w:val="24"/>
          <w:szCs w:val="24"/>
          <w:lang w:val="en-GB"/>
        </w:rPr>
        <w:t xml:space="preserve"> for the same or similar assets </w:t>
      </w:r>
      <w:r w:rsidR="00343D63" w:rsidRPr="001C036E">
        <w:rPr>
          <w:rFonts w:ascii="Times New Roman" w:eastAsia="Times New Roman" w:hAnsi="Times New Roman" w:cs="Times New Roman"/>
          <w:sz w:val="24"/>
          <w:szCs w:val="24"/>
          <w:lang w:val="en-GB"/>
        </w:rPr>
        <w:t>that</w:t>
      </w:r>
      <w:r w:rsidR="004C350F" w:rsidRPr="001C036E">
        <w:rPr>
          <w:rFonts w:ascii="Times New Roman" w:eastAsia="Times New Roman" w:hAnsi="Times New Roman" w:cs="Times New Roman"/>
          <w:sz w:val="24"/>
          <w:szCs w:val="24"/>
          <w:lang w:val="en-GB"/>
        </w:rPr>
        <w:t xml:space="preserve"> has been </w:t>
      </w:r>
      <w:r w:rsidR="00E30C67" w:rsidRPr="001C036E">
        <w:rPr>
          <w:rFonts w:ascii="Times New Roman" w:eastAsia="Times New Roman" w:hAnsi="Times New Roman" w:cs="Times New Roman"/>
          <w:sz w:val="24"/>
          <w:szCs w:val="24"/>
          <w:lang w:val="en-GB"/>
        </w:rPr>
        <w:t>derived</w:t>
      </w:r>
      <w:r w:rsidR="004C350F" w:rsidRPr="001C036E">
        <w:rPr>
          <w:rFonts w:ascii="Times New Roman" w:eastAsia="Times New Roman" w:hAnsi="Times New Roman" w:cs="Times New Roman"/>
          <w:sz w:val="24"/>
          <w:szCs w:val="24"/>
          <w:lang w:val="en-GB"/>
        </w:rPr>
        <w:t xml:space="preserve"> using quoted market prices in active markets, in which case the asset shall be valued in accordance with this chapter;</w:t>
      </w:r>
    </w:p>
    <w:p w14:paraId="1DE264C3" w14:textId="14BE6D3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12.3. </w:t>
      </w:r>
      <w:r w:rsidR="004C350F" w:rsidRPr="001C036E">
        <w:rPr>
          <w:rFonts w:ascii="Times New Roman" w:eastAsia="Times New Roman" w:hAnsi="Times New Roman" w:cs="Times New Roman"/>
          <w:sz w:val="24"/>
          <w:szCs w:val="24"/>
          <w:lang w:val="en-GB"/>
        </w:rPr>
        <w:t>deferred acquisition costs.</w:t>
      </w:r>
    </w:p>
    <w:p w14:paraId="11405A65"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6CD88817" w14:textId="2D73D48F"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C</w:t>
      </w:r>
      <w:r w:rsidR="00794007" w:rsidRPr="001C036E">
        <w:rPr>
          <w:rFonts w:ascii="Times New Roman" w:eastAsia="Times New Roman" w:hAnsi="Times New Roman" w:cs="Times New Roman"/>
          <w:b/>
          <w:bCs/>
          <w:sz w:val="24"/>
          <w:szCs w:val="24"/>
          <w:lang w:val="en-GB"/>
        </w:rPr>
        <w:t>hapter</w:t>
      </w:r>
      <w:r w:rsidRPr="001C036E">
        <w:rPr>
          <w:rFonts w:ascii="Times New Roman" w:eastAsia="Times New Roman" w:hAnsi="Times New Roman" w:cs="Times New Roman"/>
          <w:b/>
          <w:bCs/>
          <w:sz w:val="24"/>
          <w:szCs w:val="24"/>
          <w:lang w:val="en-GB"/>
        </w:rPr>
        <w:t xml:space="preserve"> III</w:t>
      </w:r>
    </w:p>
    <w:p w14:paraId="49E9CB6C" w14:textId="54230242" w:rsidR="00BD70BF" w:rsidRPr="001C036E" w:rsidRDefault="00C17FA2"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OWN FUNDS</w:t>
      </w:r>
    </w:p>
    <w:p w14:paraId="292DCBD2"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5CF10C1B" w14:textId="61F6454D"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Sec</w:t>
      </w:r>
      <w:r w:rsidR="009C4347" w:rsidRPr="001C036E">
        <w:rPr>
          <w:rFonts w:ascii="Times New Roman" w:eastAsia="Times New Roman" w:hAnsi="Times New Roman" w:cs="Times New Roman"/>
          <w:b/>
          <w:bCs/>
          <w:sz w:val="24"/>
          <w:szCs w:val="24"/>
          <w:lang w:val="en-GB"/>
        </w:rPr>
        <w:t>tion</w:t>
      </w:r>
      <w:r w:rsidRPr="001C036E">
        <w:rPr>
          <w:rFonts w:ascii="Times New Roman" w:eastAsia="Times New Roman" w:hAnsi="Times New Roman" w:cs="Times New Roman"/>
          <w:b/>
          <w:bCs/>
          <w:sz w:val="24"/>
          <w:szCs w:val="24"/>
          <w:lang w:val="en-GB"/>
        </w:rPr>
        <w:t xml:space="preserve"> 1</w:t>
      </w:r>
    </w:p>
    <w:p w14:paraId="266A5954" w14:textId="3281A0EB" w:rsidR="00BD70BF" w:rsidRPr="001C036E" w:rsidRDefault="00570367"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General aspects regarding own funds</w:t>
      </w:r>
    </w:p>
    <w:p w14:paraId="58F1A61C" w14:textId="60B984E0"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13.</w:t>
      </w:r>
      <w:r w:rsidRPr="001C036E">
        <w:rPr>
          <w:rFonts w:ascii="Times New Roman" w:eastAsia="Times New Roman" w:hAnsi="Times New Roman" w:cs="Times New Roman"/>
          <w:sz w:val="24"/>
          <w:szCs w:val="24"/>
          <w:lang w:val="en-GB"/>
        </w:rPr>
        <w:t xml:space="preserve"> </w:t>
      </w:r>
      <w:r w:rsidR="00A33FE7" w:rsidRPr="001C036E">
        <w:rPr>
          <w:rFonts w:ascii="Times New Roman" w:eastAsia="Times New Roman" w:hAnsi="Times New Roman" w:cs="Times New Roman"/>
          <w:sz w:val="24"/>
          <w:szCs w:val="24"/>
          <w:lang w:val="en-GB"/>
        </w:rPr>
        <w:t>The insurance or reinsurance undertaking shall maintain an adequate level of eligible own funds, but not lower than the MCR, set in accordance with this Regulation.</w:t>
      </w:r>
    </w:p>
    <w:p w14:paraId="497E5BA9" w14:textId="6DC7CB9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14.</w:t>
      </w:r>
      <w:r w:rsidRPr="001C036E">
        <w:rPr>
          <w:rFonts w:ascii="Times New Roman" w:eastAsia="Times New Roman" w:hAnsi="Times New Roman" w:cs="Times New Roman"/>
          <w:sz w:val="24"/>
          <w:szCs w:val="24"/>
          <w:lang w:val="en-GB"/>
        </w:rPr>
        <w:t xml:space="preserve"> </w:t>
      </w:r>
      <w:r w:rsidR="00A33FE7" w:rsidRPr="001C036E">
        <w:rPr>
          <w:rFonts w:ascii="Times New Roman" w:eastAsia="Times New Roman" w:hAnsi="Times New Roman" w:cs="Times New Roman"/>
          <w:sz w:val="24"/>
          <w:szCs w:val="24"/>
          <w:lang w:val="en-GB"/>
        </w:rPr>
        <w:t>The own funds of the insurance or reinsurance undertaking (hereinafter - own funds) shall be valued at prudential value in accordance with Chapter II and Chapter III and shall consist of:</w:t>
      </w:r>
    </w:p>
    <w:p w14:paraId="0F8F33EB" w14:textId="236DDD5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14.1. </w:t>
      </w:r>
      <w:r w:rsidR="00A33FE7" w:rsidRPr="001C036E">
        <w:rPr>
          <w:rFonts w:ascii="Times New Roman" w:eastAsia="Times New Roman" w:hAnsi="Times New Roman" w:cs="Times New Roman"/>
          <w:sz w:val="24"/>
          <w:szCs w:val="24"/>
          <w:lang w:val="en-GB"/>
        </w:rPr>
        <w:t>basic own funds;</w:t>
      </w:r>
    </w:p>
    <w:p w14:paraId="18FF3A1F" w14:textId="47E0A11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14.2. </w:t>
      </w:r>
      <w:r w:rsidR="00A33FE7" w:rsidRPr="001C036E">
        <w:rPr>
          <w:rFonts w:ascii="Times New Roman" w:eastAsia="Times New Roman" w:hAnsi="Times New Roman" w:cs="Times New Roman"/>
          <w:sz w:val="24"/>
          <w:szCs w:val="24"/>
          <w:lang w:val="en-GB"/>
        </w:rPr>
        <w:t>ancillary own funds.</w:t>
      </w:r>
      <w:r w:rsidRPr="001C036E">
        <w:rPr>
          <w:rFonts w:ascii="Times New Roman" w:eastAsia="Times New Roman" w:hAnsi="Times New Roman" w:cs="Times New Roman"/>
          <w:sz w:val="24"/>
          <w:szCs w:val="24"/>
          <w:lang w:val="en-GB"/>
        </w:rPr>
        <w:t> </w:t>
      </w:r>
    </w:p>
    <w:p w14:paraId="12658245" w14:textId="3867DAB7" w:rsidR="00BD70BF" w:rsidRPr="001C036E" w:rsidRDefault="00811BCE"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Section</w:t>
      </w:r>
      <w:r w:rsidR="00BD70BF" w:rsidRPr="001C036E">
        <w:rPr>
          <w:rFonts w:ascii="Times New Roman" w:eastAsia="Times New Roman" w:hAnsi="Times New Roman" w:cs="Times New Roman"/>
          <w:b/>
          <w:bCs/>
          <w:sz w:val="24"/>
          <w:szCs w:val="24"/>
          <w:lang w:val="en-GB"/>
        </w:rPr>
        <w:t xml:space="preserve"> 2</w:t>
      </w:r>
    </w:p>
    <w:p w14:paraId="5B433DB9" w14:textId="7539B3A7" w:rsidR="00BD70BF" w:rsidRPr="001C036E" w:rsidRDefault="00811BCE"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Basic own funds</w:t>
      </w:r>
    </w:p>
    <w:p w14:paraId="3DA3C5F0" w14:textId="06EF075A"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15.</w:t>
      </w:r>
      <w:r w:rsidRPr="001C036E">
        <w:rPr>
          <w:rFonts w:ascii="Times New Roman" w:eastAsia="Times New Roman" w:hAnsi="Times New Roman" w:cs="Times New Roman"/>
          <w:sz w:val="24"/>
          <w:szCs w:val="24"/>
          <w:lang w:val="en-GB"/>
        </w:rPr>
        <w:t xml:space="preserve"> </w:t>
      </w:r>
      <w:r w:rsidR="008F498E" w:rsidRPr="001C036E">
        <w:rPr>
          <w:rFonts w:ascii="Times New Roman" w:eastAsia="Times New Roman" w:hAnsi="Times New Roman" w:cs="Times New Roman"/>
          <w:sz w:val="24"/>
          <w:szCs w:val="24"/>
          <w:lang w:val="en-GB"/>
        </w:rPr>
        <w:t xml:space="preserve">Basic own funds consist of the following </w:t>
      </w:r>
      <w:r w:rsidR="00AC4247" w:rsidRPr="001C036E">
        <w:rPr>
          <w:rFonts w:ascii="Times New Roman" w:eastAsia="Times New Roman" w:hAnsi="Times New Roman" w:cs="Times New Roman"/>
          <w:sz w:val="24"/>
          <w:szCs w:val="24"/>
          <w:lang w:val="en-GB"/>
        </w:rPr>
        <w:t>items</w:t>
      </w:r>
      <w:r w:rsidR="008F498E" w:rsidRPr="001C036E">
        <w:rPr>
          <w:rFonts w:ascii="Times New Roman" w:eastAsia="Times New Roman" w:hAnsi="Times New Roman" w:cs="Times New Roman"/>
          <w:sz w:val="24"/>
          <w:szCs w:val="24"/>
          <w:lang w:val="en-GB"/>
        </w:rPr>
        <w:t>:</w:t>
      </w:r>
    </w:p>
    <w:p w14:paraId="4EED58F6" w14:textId="3D78811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15.1. </w:t>
      </w:r>
      <w:r w:rsidR="008F498E" w:rsidRPr="001C036E">
        <w:rPr>
          <w:rFonts w:ascii="Times New Roman" w:eastAsia="Times New Roman" w:hAnsi="Times New Roman" w:cs="Times New Roman"/>
          <w:sz w:val="24"/>
          <w:szCs w:val="24"/>
          <w:lang w:val="en-GB"/>
        </w:rPr>
        <w:t>paid-in share capital, comprising:</w:t>
      </w:r>
    </w:p>
    <w:p w14:paraId="027AA7DE" w14:textId="7B4F5571"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15.1.1. </w:t>
      </w:r>
      <w:r w:rsidR="008F498E" w:rsidRPr="001C036E">
        <w:rPr>
          <w:rFonts w:ascii="Times New Roman" w:eastAsia="Times New Roman" w:hAnsi="Times New Roman" w:cs="Times New Roman"/>
          <w:sz w:val="24"/>
          <w:szCs w:val="24"/>
          <w:lang w:val="en-GB"/>
        </w:rPr>
        <w:t>ordinary shares;</w:t>
      </w:r>
    </w:p>
    <w:p w14:paraId="3686A29A" w14:textId="025B47F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15.1.2. </w:t>
      </w:r>
      <w:r w:rsidR="008F498E" w:rsidRPr="001C036E">
        <w:rPr>
          <w:rFonts w:ascii="Times New Roman" w:eastAsia="Times New Roman" w:hAnsi="Times New Roman" w:cs="Times New Roman"/>
          <w:sz w:val="24"/>
          <w:szCs w:val="24"/>
          <w:lang w:val="en-GB"/>
        </w:rPr>
        <w:t>preference shares;</w:t>
      </w:r>
    </w:p>
    <w:p w14:paraId="6618B534" w14:textId="35166A35"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15.2. </w:t>
      </w:r>
      <w:r w:rsidR="008F498E" w:rsidRPr="001C036E">
        <w:rPr>
          <w:rFonts w:ascii="Times New Roman" w:eastAsia="Times New Roman" w:hAnsi="Times New Roman" w:cs="Times New Roman"/>
          <w:sz w:val="24"/>
          <w:szCs w:val="24"/>
          <w:lang w:val="en-GB"/>
        </w:rPr>
        <w:t xml:space="preserve">additional paid-in capital </w:t>
      </w:r>
      <w:r w:rsidR="008E24C6" w:rsidRPr="001C036E">
        <w:rPr>
          <w:rFonts w:ascii="Times New Roman" w:eastAsia="Times New Roman" w:hAnsi="Times New Roman" w:cs="Times New Roman"/>
          <w:sz w:val="24"/>
          <w:szCs w:val="24"/>
          <w:lang w:val="en-GB"/>
        </w:rPr>
        <w:t>related to</w:t>
      </w:r>
      <w:r w:rsidR="008F498E" w:rsidRPr="001C036E">
        <w:rPr>
          <w:rFonts w:ascii="Times New Roman" w:eastAsia="Times New Roman" w:hAnsi="Times New Roman" w:cs="Times New Roman"/>
          <w:sz w:val="24"/>
          <w:szCs w:val="24"/>
          <w:lang w:val="en-GB"/>
        </w:rPr>
        <w:t xml:space="preserve"> the share capital referred to in </w:t>
      </w:r>
      <w:r w:rsidR="005B15DF" w:rsidRPr="001C036E">
        <w:rPr>
          <w:rFonts w:ascii="Times New Roman" w:eastAsia="Times New Roman" w:hAnsi="Times New Roman" w:cs="Times New Roman"/>
          <w:sz w:val="24"/>
          <w:szCs w:val="24"/>
          <w:lang w:val="en-GB"/>
        </w:rPr>
        <w:t>subpoint</w:t>
      </w:r>
      <w:r w:rsidR="008F498E" w:rsidRPr="001C036E">
        <w:rPr>
          <w:rFonts w:ascii="Times New Roman" w:eastAsia="Times New Roman" w:hAnsi="Times New Roman" w:cs="Times New Roman"/>
          <w:sz w:val="24"/>
          <w:szCs w:val="24"/>
          <w:lang w:val="en-GB"/>
        </w:rPr>
        <w:t xml:space="preserve"> 15.1, for:</w:t>
      </w:r>
    </w:p>
    <w:p w14:paraId="5CEC72C4" w14:textId="78E196F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15.2.1. </w:t>
      </w:r>
      <w:r w:rsidR="008F498E" w:rsidRPr="001C036E">
        <w:rPr>
          <w:rFonts w:ascii="Times New Roman" w:eastAsia="Times New Roman" w:hAnsi="Times New Roman" w:cs="Times New Roman"/>
          <w:sz w:val="24"/>
          <w:szCs w:val="24"/>
          <w:lang w:val="en-GB"/>
        </w:rPr>
        <w:t>ordinary shares;</w:t>
      </w:r>
    </w:p>
    <w:p w14:paraId="75FBB21A" w14:textId="5F6288D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15.2.2. </w:t>
      </w:r>
      <w:r w:rsidR="008F498E" w:rsidRPr="001C036E">
        <w:rPr>
          <w:rFonts w:ascii="Times New Roman" w:eastAsia="Times New Roman" w:hAnsi="Times New Roman" w:cs="Times New Roman"/>
          <w:sz w:val="24"/>
          <w:szCs w:val="24"/>
          <w:lang w:val="en-GB"/>
        </w:rPr>
        <w:t>preference shares;</w:t>
      </w:r>
    </w:p>
    <w:p w14:paraId="554AC575" w14:textId="77777777" w:rsidR="008F498E"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15.3. </w:t>
      </w:r>
      <w:r w:rsidR="008F498E" w:rsidRPr="001C036E">
        <w:rPr>
          <w:rFonts w:ascii="Times New Roman" w:eastAsia="Times New Roman" w:hAnsi="Times New Roman" w:cs="Times New Roman"/>
          <w:sz w:val="24"/>
          <w:szCs w:val="24"/>
          <w:lang w:val="en-GB"/>
        </w:rPr>
        <w:t>surplus funds which are not considered as insurance or reinsurance liabilities;</w:t>
      </w:r>
    </w:p>
    <w:p w14:paraId="3144D39C" w14:textId="24310BC5"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15.4. </w:t>
      </w:r>
      <w:r w:rsidR="008F498E" w:rsidRPr="001C036E">
        <w:rPr>
          <w:rFonts w:ascii="Times New Roman" w:eastAsia="Times New Roman" w:hAnsi="Times New Roman" w:cs="Times New Roman"/>
          <w:sz w:val="24"/>
          <w:szCs w:val="24"/>
          <w:lang w:val="en-GB"/>
        </w:rPr>
        <w:t>reconciliation reserve;</w:t>
      </w:r>
    </w:p>
    <w:p w14:paraId="3876DB71" w14:textId="5924BC75"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15.5. </w:t>
      </w:r>
      <w:r w:rsidR="005B15DF" w:rsidRPr="001C036E">
        <w:rPr>
          <w:rFonts w:ascii="Times New Roman" w:eastAsia="Times New Roman" w:hAnsi="Times New Roman" w:cs="Times New Roman"/>
          <w:sz w:val="24"/>
          <w:szCs w:val="24"/>
          <w:lang w:val="en-GB"/>
        </w:rPr>
        <w:t>paid</w:t>
      </w:r>
      <w:r w:rsidR="008E24C6" w:rsidRPr="001C036E">
        <w:rPr>
          <w:rFonts w:ascii="Times New Roman" w:eastAsia="Times New Roman" w:hAnsi="Times New Roman" w:cs="Times New Roman"/>
          <w:sz w:val="24"/>
          <w:szCs w:val="24"/>
          <w:lang w:val="en-GB"/>
        </w:rPr>
        <w:t>-in</w:t>
      </w:r>
      <w:r w:rsidR="005B15DF" w:rsidRPr="001C036E">
        <w:rPr>
          <w:rFonts w:ascii="Times New Roman" w:eastAsia="Times New Roman" w:hAnsi="Times New Roman" w:cs="Times New Roman"/>
          <w:sz w:val="24"/>
          <w:szCs w:val="24"/>
          <w:lang w:val="en-GB"/>
        </w:rPr>
        <w:t xml:space="preserve"> </w:t>
      </w:r>
      <w:r w:rsidR="008F498E" w:rsidRPr="001C036E">
        <w:rPr>
          <w:rFonts w:ascii="Times New Roman" w:eastAsia="Times New Roman" w:hAnsi="Times New Roman" w:cs="Times New Roman"/>
          <w:sz w:val="24"/>
          <w:szCs w:val="24"/>
          <w:lang w:val="en-GB"/>
        </w:rPr>
        <w:t>subordinated liabilities valued in accordance with p</w:t>
      </w:r>
      <w:r w:rsidR="005B15DF" w:rsidRPr="001C036E">
        <w:rPr>
          <w:rFonts w:ascii="Times New Roman" w:eastAsia="Times New Roman" w:hAnsi="Times New Roman" w:cs="Times New Roman"/>
          <w:sz w:val="24"/>
          <w:szCs w:val="24"/>
          <w:lang w:val="en-GB"/>
        </w:rPr>
        <w:t>oint</w:t>
      </w:r>
      <w:r w:rsidR="008F498E" w:rsidRPr="001C036E">
        <w:rPr>
          <w:rFonts w:ascii="Times New Roman" w:eastAsia="Times New Roman" w:hAnsi="Times New Roman" w:cs="Times New Roman"/>
          <w:sz w:val="24"/>
          <w:szCs w:val="24"/>
          <w:lang w:val="en-GB"/>
        </w:rPr>
        <w:t xml:space="preserve"> 4.</w:t>
      </w:r>
    </w:p>
    <w:p w14:paraId="42CD5ABD" w14:textId="753D351A"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16.</w:t>
      </w:r>
      <w:r w:rsidRPr="001C036E">
        <w:rPr>
          <w:rFonts w:ascii="Times New Roman" w:eastAsia="Times New Roman" w:hAnsi="Times New Roman" w:cs="Times New Roman"/>
          <w:sz w:val="24"/>
          <w:szCs w:val="24"/>
          <w:lang w:val="en-GB"/>
        </w:rPr>
        <w:t xml:space="preserve"> </w:t>
      </w:r>
      <w:r w:rsidR="00211EF2" w:rsidRPr="001C036E">
        <w:rPr>
          <w:rFonts w:ascii="Times New Roman" w:eastAsia="Times New Roman" w:hAnsi="Times New Roman" w:cs="Times New Roman"/>
          <w:sz w:val="24"/>
          <w:szCs w:val="24"/>
          <w:lang w:val="en-GB"/>
        </w:rPr>
        <w:t xml:space="preserve">The reporting of own funds shall be carried out in accordance with Annex No 1, separately for insurance </w:t>
      </w:r>
      <w:r w:rsidR="00F555BC" w:rsidRPr="001C036E">
        <w:rPr>
          <w:rFonts w:ascii="Times New Roman" w:eastAsia="Times New Roman" w:hAnsi="Times New Roman" w:cs="Times New Roman"/>
          <w:sz w:val="24"/>
          <w:szCs w:val="24"/>
          <w:lang w:val="en-GB"/>
        </w:rPr>
        <w:t>activity</w:t>
      </w:r>
      <w:r w:rsidR="00211EF2" w:rsidRPr="001C036E">
        <w:rPr>
          <w:rFonts w:ascii="Times New Roman" w:eastAsia="Times New Roman" w:hAnsi="Times New Roman" w:cs="Times New Roman"/>
          <w:sz w:val="24"/>
          <w:szCs w:val="24"/>
          <w:lang w:val="en-GB"/>
        </w:rPr>
        <w:t xml:space="preserve"> </w:t>
      </w:r>
      <w:r w:rsidR="00EB7700" w:rsidRPr="001C036E">
        <w:rPr>
          <w:rFonts w:ascii="Times New Roman" w:eastAsia="Times New Roman" w:hAnsi="Times New Roman" w:cs="Times New Roman"/>
          <w:sz w:val="24"/>
          <w:szCs w:val="24"/>
          <w:lang w:val="en-GB"/>
        </w:rPr>
        <w:t>conducted</w:t>
      </w:r>
      <w:r w:rsidR="00211EF2" w:rsidRPr="001C036E">
        <w:rPr>
          <w:rFonts w:ascii="Times New Roman" w:eastAsia="Times New Roman" w:hAnsi="Times New Roman" w:cs="Times New Roman"/>
          <w:sz w:val="24"/>
          <w:szCs w:val="24"/>
          <w:lang w:val="en-GB"/>
        </w:rPr>
        <w:t xml:space="preserve"> in the 'life insurance' and 'non-life insurance'</w:t>
      </w:r>
      <w:r w:rsidR="005C52B7" w:rsidRPr="001C036E">
        <w:rPr>
          <w:rFonts w:ascii="Times New Roman" w:eastAsia="Times New Roman" w:hAnsi="Times New Roman" w:cs="Times New Roman"/>
          <w:sz w:val="24"/>
          <w:szCs w:val="24"/>
          <w:lang w:val="en-GB"/>
        </w:rPr>
        <w:t xml:space="preserve"> classes</w:t>
      </w:r>
      <w:r w:rsidR="00211EF2" w:rsidRPr="001C036E">
        <w:rPr>
          <w:rFonts w:ascii="Times New Roman" w:eastAsia="Times New Roman" w:hAnsi="Times New Roman" w:cs="Times New Roman"/>
          <w:sz w:val="24"/>
          <w:szCs w:val="24"/>
          <w:lang w:val="en-GB"/>
        </w:rPr>
        <w:t>.</w:t>
      </w:r>
    </w:p>
    <w:p w14:paraId="5B1ED296" w14:textId="43DBE8B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17.</w:t>
      </w:r>
      <w:r w:rsidRPr="001C036E">
        <w:rPr>
          <w:rFonts w:ascii="Times New Roman" w:eastAsia="Times New Roman" w:hAnsi="Times New Roman" w:cs="Times New Roman"/>
          <w:sz w:val="24"/>
          <w:szCs w:val="24"/>
          <w:lang w:val="en-GB"/>
        </w:rPr>
        <w:t xml:space="preserve"> </w:t>
      </w:r>
      <w:r w:rsidR="007A1135" w:rsidRPr="001C036E">
        <w:rPr>
          <w:rFonts w:ascii="Times New Roman" w:eastAsia="Times New Roman" w:hAnsi="Times New Roman" w:cs="Times New Roman"/>
          <w:sz w:val="24"/>
          <w:szCs w:val="24"/>
          <w:lang w:val="en-GB"/>
        </w:rPr>
        <w:t>Surplus funds consist of accumulated profits which have not been made available for distribution to policyholders and beneficiaries and which are not considered to be insurance or reinsurance liabilities</w:t>
      </w:r>
      <w:r w:rsidR="0019678F" w:rsidRPr="001C036E">
        <w:rPr>
          <w:rFonts w:ascii="Times New Roman" w:eastAsia="Times New Roman" w:hAnsi="Times New Roman" w:cs="Times New Roman"/>
          <w:sz w:val="24"/>
          <w:szCs w:val="24"/>
          <w:lang w:val="en-GB"/>
        </w:rPr>
        <w:t xml:space="preserve"> </w:t>
      </w:r>
      <w:r w:rsidR="007A1135" w:rsidRPr="001C036E">
        <w:rPr>
          <w:rFonts w:ascii="Times New Roman" w:eastAsia="Times New Roman" w:hAnsi="Times New Roman" w:cs="Times New Roman"/>
          <w:sz w:val="24"/>
          <w:szCs w:val="24"/>
          <w:lang w:val="en-GB"/>
        </w:rPr>
        <w:t>if they meet the criteria set out in point 41.</w:t>
      </w:r>
    </w:p>
    <w:p w14:paraId="48819ABC" w14:textId="1F04FA35"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18.</w:t>
      </w:r>
      <w:r w:rsidRPr="001C036E">
        <w:rPr>
          <w:rFonts w:ascii="Times New Roman" w:eastAsia="Times New Roman" w:hAnsi="Times New Roman" w:cs="Times New Roman"/>
          <w:sz w:val="24"/>
          <w:szCs w:val="24"/>
          <w:lang w:val="en-GB"/>
        </w:rPr>
        <w:t xml:space="preserve"> </w:t>
      </w:r>
      <w:r w:rsidR="00067E99" w:rsidRPr="001C036E">
        <w:rPr>
          <w:rFonts w:ascii="Times New Roman" w:eastAsia="Times New Roman" w:hAnsi="Times New Roman" w:cs="Times New Roman"/>
          <w:sz w:val="24"/>
          <w:szCs w:val="24"/>
          <w:lang w:val="en-GB"/>
        </w:rPr>
        <w:t xml:space="preserve">Basic own funds </w:t>
      </w:r>
      <w:r w:rsidR="00A557C2" w:rsidRPr="001C036E">
        <w:rPr>
          <w:rFonts w:ascii="Times New Roman" w:eastAsia="Times New Roman" w:hAnsi="Times New Roman" w:cs="Times New Roman"/>
          <w:sz w:val="24"/>
          <w:szCs w:val="24"/>
          <w:lang w:val="en-GB"/>
        </w:rPr>
        <w:t>shall be</w:t>
      </w:r>
      <w:r w:rsidR="00067E99" w:rsidRPr="001C036E">
        <w:rPr>
          <w:rFonts w:ascii="Times New Roman" w:eastAsia="Times New Roman" w:hAnsi="Times New Roman" w:cs="Times New Roman"/>
          <w:sz w:val="24"/>
          <w:szCs w:val="24"/>
          <w:lang w:val="en-GB"/>
        </w:rPr>
        <w:t xml:space="preserve"> reduced by the </w:t>
      </w:r>
      <w:r w:rsidR="00A557C2" w:rsidRPr="001C036E">
        <w:rPr>
          <w:rFonts w:ascii="Times New Roman" w:eastAsia="Times New Roman" w:hAnsi="Times New Roman" w:cs="Times New Roman"/>
          <w:sz w:val="24"/>
          <w:szCs w:val="24"/>
          <w:lang w:val="en-GB"/>
        </w:rPr>
        <w:t>full</w:t>
      </w:r>
      <w:r w:rsidR="00067E99" w:rsidRPr="001C036E">
        <w:rPr>
          <w:rFonts w:ascii="Times New Roman" w:eastAsia="Times New Roman" w:hAnsi="Times New Roman" w:cs="Times New Roman"/>
          <w:sz w:val="24"/>
          <w:szCs w:val="24"/>
          <w:lang w:val="en-GB"/>
        </w:rPr>
        <w:t xml:space="preserve"> </w:t>
      </w:r>
      <w:r w:rsidR="001B4708" w:rsidRPr="001C036E">
        <w:rPr>
          <w:rFonts w:ascii="Times New Roman" w:eastAsia="Times New Roman" w:hAnsi="Times New Roman" w:cs="Times New Roman"/>
          <w:sz w:val="24"/>
          <w:szCs w:val="24"/>
          <w:lang w:val="en-GB"/>
        </w:rPr>
        <w:t>value</w:t>
      </w:r>
      <w:r w:rsidR="00067E99" w:rsidRPr="001C036E">
        <w:rPr>
          <w:rFonts w:ascii="Times New Roman" w:eastAsia="Times New Roman" w:hAnsi="Times New Roman" w:cs="Times New Roman"/>
          <w:sz w:val="24"/>
          <w:szCs w:val="24"/>
          <w:lang w:val="en-GB"/>
        </w:rPr>
        <w:t xml:space="preserve"> of </w:t>
      </w:r>
      <w:r w:rsidR="004048D8" w:rsidRPr="001C036E">
        <w:rPr>
          <w:rFonts w:ascii="Times New Roman" w:eastAsia="Times New Roman" w:hAnsi="Times New Roman" w:cs="Times New Roman"/>
          <w:sz w:val="24"/>
          <w:szCs w:val="24"/>
          <w:lang w:val="en-GB"/>
        </w:rPr>
        <w:t xml:space="preserve">the insurance or reinsurance undertakings’ </w:t>
      </w:r>
      <w:r w:rsidR="001B4708" w:rsidRPr="001C036E">
        <w:rPr>
          <w:rFonts w:ascii="Times New Roman" w:eastAsia="Times New Roman" w:hAnsi="Times New Roman" w:cs="Times New Roman"/>
          <w:sz w:val="24"/>
          <w:szCs w:val="24"/>
          <w:lang w:val="en-GB"/>
        </w:rPr>
        <w:t>participations</w:t>
      </w:r>
      <w:r w:rsidR="00067E99" w:rsidRPr="001C036E">
        <w:rPr>
          <w:rFonts w:ascii="Times New Roman" w:eastAsia="Times New Roman" w:hAnsi="Times New Roman" w:cs="Times New Roman"/>
          <w:sz w:val="24"/>
          <w:szCs w:val="24"/>
          <w:lang w:val="en-GB"/>
        </w:rPr>
        <w:t xml:space="preserve"> in bank</w:t>
      </w:r>
      <w:r w:rsidR="004048D8" w:rsidRPr="001C036E">
        <w:rPr>
          <w:rFonts w:ascii="Times New Roman" w:eastAsia="Times New Roman" w:hAnsi="Times New Roman" w:cs="Times New Roman"/>
          <w:sz w:val="24"/>
          <w:szCs w:val="24"/>
          <w:lang w:val="en-GB"/>
        </w:rPr>
        <w:t>s</w:t>
      </w:r>
      <w:r w:rsidR="00067E99" w:rsidRPr="001C036E">
        <w:rPr>
          <w:rFonts w:ascii="Times New Roman" w:eastAsia="Times New Roman" w:hAnsi="Times New Roman" w:cs="Times New Roman"/>
          <w:sz w:val="24"/>
          <w:szCs w:val="24"/>
          <w:lang w:val="en-GB"/>
        </w:rPr>
        <w:t xml:space="preserve">, investment </w:t>
      </w:r>
      <w:r w:rsidR="004048D8" w:rsidRPr="001C036E">
        <w:rPr>
          <w:rFonts w:ascii="Times New Roman" w:eastAsia="Times New Roman" w:hAnsi="Times New Roman" w:cs="Times New Roman"/>
          <w:sz w:val="24"/>
          <w:szCs w:val="24"/>
          <w:lang w:val="en-GB"/>
        </w:rPr>
        <w:t>undertakings</w:t>
      </w:r>
      <w:r w:rsidR="00067E99" w:rsidRPr="001C036E">
        <w:rPr>
          <w:rFonts w:ascii="Times New Roman" w:eastAsia="Times New Roman" w:hAnsi="Times New Roman" w:cs="Times New Roman"/>
          <w:sz w:val="24"/>
          <w:szCs w:val="24"/>
          <w:lang w:val="en-GB"/>
        </w:rPr>
        <w:t xml:space="preserve"> and/or non-bank financial </w:t>
      </w:r>
      <w:r w:rsidR="004048D8" w:rsidRPr="001C036E">
        <w:rPr>
          <w:rFonts w:ascii="Times New Roman" w:eastAsia="Times New Roman" w:hAnsi="Times New Roman" w:cs="Times New Roman"/>
          <w:sz w:val="24"/>
          <w:szCs w:val="24"/>
          <w:lang w:val="en-GB"/>
        </w:rPr>
        <w:t>undertakings</w:t>
      </w:r>
      <w:r w:rsidR="00067E99" w:rsidRPr="001C036E">
        <w:rPr>
          <w:rFonts w:ascii="Times New Roman" w:eastAsia="Times New Roman" w:hAnsi="Times New Roman" w:cs="Times New Roman"/>
          <w:sz w:val="24"/>
          <w:szCs w:val="24"/>
          <w:lang w:val="en-GB"/>
        </w:rPr>
        <w:t xml:space="preserve"> </w:t>
      </w:r>
      <w:r w:rsidR="004048D8" w:rsidRPr="001C036E">
        <w:rPr>
          <w:rFonts w:ascii="Times New Roman" w:eastAsia="Times New Roman" w:hAnsi="Times New Roman" w:cs="Times New Roman"/>
          <w:sz w:val="24"/>
          <w:szCs w:val="24"/>
          <w:lang w:val="en-GB"/>
        </w:rPr>
        <w:t>that</w:t>
      </w:r>
      <w:r w:rsidR="00067E99" w:rsidRPr="001C036E">
        <w:rPr>
          <w:rFonts w:ascii="Times New Roman" w:eastAsia="Times New Roman" w:hAnsi="Times New Roman" w:cs="Times New Roman"/>
          <w:sz w:val="24"/>
          <w:szCs w:val="24"/>
          <w:lang w:val="en-GB"/>
        </w:rPr>
        <w:t xml:space="preserve"> exceed 10% of the </w:t>
      </w:r>
      <w:r w:rsidR="00AC4247" w:rsidRPr="001C036E">
        <w:rPr>
          <w:rFonts w:ascii="Times New Roman" w:eastAsia="Times New Roman" w:hAnsi="Times New Roman" w:cs="Times New Roman"/>
          <w:sz w:val="24"/>
          <w:szCs w:val="24"/>
          <w:lang w:val="en-GB"/>
        </w:rPr>
        <w:t>items</w:t>
      </w:r>
      <w:r w:rsidR="00067E99" w:rsidRPr="001C036E">
        <w:rPr>
          <w:rFonts w:ascii="Times New Roman" w:eastAsia="Times New Roman" w:hAnsi="Times New Roman" w:cs="Times New Roman"/>
          <w:sz w:val="24"/>
          <w:szCs w:val="24"/>
          <w:lang w:val="en-GB"/>
        </w:rPr>
        <w:t xml:space="preserve"> </w:t>
      </w:r>
      <w:r w:rsidR="004048D8" w:rsidRPr="001C036E">
        <w:rPr>
          <w:rFonts w:ascii="Times New Roman" w:eastAsia="Times New Roman" w:hAnsi="Times New Roman" w:cs="Times New Roman"/>
          <w:sz w:val="24"/>
          <w:szCs w:val="24"/>
          <w:lang w:val="en-GB"/>
        </w:rPr>
        <w:t>specified</w:t>
      </w:r>
      <w:r w:rsidR="00067E99" w:rsidRPr="001C036E">
        <w:rPr>
          <w:rFonts w:ascii="Times New Roman" w:eastAsia="Times New Roman" w:hAnsi="Times New Roman" w:cs="Times New Roman"/>
          <w:sz w:val="24"/>
          <w:szCs w:val="24"/>
          <w:lang w:val="en-GB"/>
        </w:rPr>
        <w:t xml:space="preserve"> in </w:t>
      </w:r>
      <w:r w:rsidR="004048D8" w:rsidRPr="001C036E">
        <w:rPr>
          <w:rFonts w:ascii="Times New Roman" w:eastAsia="Times New Roman" w:hAnsi="Times New Roman" w:cs="Times New Roman"/>
          <w:sz w:val="24"/>
          <w:szCs w:val="24"/>
          <w:lang w:val="en-GB"/>
        </w:rPr>
        <w:t>sub</w:t>
      </w:r>
      <w:r w:rsidR="00067E99" w:rsidRPr="001C036E">
        <w:rPr>
          <w:rFonts w:ascii="Times New Roman" w:eastAsia="Times New Roman" w:hAnsi="Times New Roman" w:cs="Times New Roman"/>
          <w:sz w:val="24"/>
          <w:szCs w:val="24"/>
          <w:lang w:val="en-GB"/>
        </w:rPr>
        <w:t>points 15.1 to 15.4, corresponding to the relevant ranking levels set out in Section 4.</w:t>
      </w:r>
    </w:p>
    <w:p w14:paraId="2F19FAC2" w14:textId="06CB839F"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19.</w:t>
      </w:r>
      <w:r w:rsidRPr="001C036E">
        <w:rPr>
          <w:rFonts w:ascii="Times New Roman" w:eastAsia="Times New Roman" w:hAnsi="Times New Roman" w:cs="Times New Roman"/>
          <w:sz w:val="24"/>
          <w:szCs w:val="24"/>
          <w:lang w:val="en-GB"/>
        </w:rPr>
        <w:t xml:space="preserve"> </w:t>
      </w:r>
      <w:r w:rsidR="00444B22" w:rsidRPr="001C036E">
        <w:rPr>
          <w:rFonts w:ascii="Times New Roman" w:eastAsia="Times New Roman" w:hAnsi="Times New Roman" w:cs="Times New Roman"/>
          <w:sz w:val="24"/>
          <w:szCs w:val="24"/>
          <w:lang w:val="en-GB"/>
        </w:rPr>
        <w:t xml:space="preserve">The net amount of the basic own funds is determined by the difference between the amount of own funds </w:t>
      </w:r>
      <w:r w:rsidR="005445F5" w:rsidRPr="001C036E">
        <w:rPr>
          <w:rFonts w:ascii="Times New Roman" w:eastAsia="Times New Roman" w:hAnsi="Times New Roman" w:cs="Times New Roman"/>
          <w:sz w:val="24"/>
          <w:szCs w:val="24"/>
          <w:lang w:val="en-GB"/>
        </w:rPr>
        <w:t>specified</w:t>
      </w:r>
      <w:r w:rsidR="00444B22" w:rsidRPr="001C036E">
        <w:rPr>
          <w:rFonts w:ascii="Times New Roman" w:eastAsia="Times New Roman" w:hAnsi="Times New Roman" w:cs="Times New Roman"/>
          <w:sz w:val="24"/>
          <w:szCs w:val="24"/>
          <w:lang w:val="en-GB"/>
        </w:rPr>
        <w:t xml:space="preserve"> in point 14.1 and the deductions set out in point 18.</w:t>
      </w:r>
    </w:p>
    <w:p w14:paraId="12B5C3DD" w14:textId="4617ECA2"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lastRenderedPageBreak/>
        <w:t>20.</w:t>
      </w:r>
      <w:r w:rsidRPr="001C036E">
        <w:rPr>
          <w:rFonts w:ascii="Times New Roman" w:eastAsia="Times New Roman" w:hAnsi="Times New Roman" w:cs="Times New Roman"/>
          <w:sz w:val="24"/>
          <w:szCs w:val="24"/>
          <w:lang w:val="en-GB"/>
        </w:rPr>
        <w:t xml:space="preserve"> </w:t>
      </w:r>
      <w:r w:rsidR="00550F74" w:rsidRPr="001C036E">
        <w:rPr>
          <w:rFonts w:ascii="Times New Roman" w:eastAsia="Times New Roman" w:hAnsi="Times New Roman" w:cs="Times New Roman"/>
          <w:sz w:val="24"/>
          <w:szCs w:val="24"/>
          <w:lang w:val="en-GB"/>
        </w:rPr>
        <w:t xml:space="preserve">The reconciliation reserve consists of the excess of assets over liabilities </w:t>
      </w:r>
      <w:r w:rsidR="004C5936" w:rsidRPr="001C036E">
        <w:rPr>
          <w:rFonts w:ascii="Times New Roman" w:eastAsia="Times New Roman" w:hAnsi="Times New Roman" w:cs="Times New Roman"/>
          <w:sz w:val="24"/>
          <w:szCs w:val="24"/>
          <w:lang w:val="en-GB"/>
        </w:rPr>
        <w:t>reduced by all of the</w:t>
      </w:r>
      <w:r w:rsidR="00550F74" w:rsidRPr="001C036E">
        <w:rPr>
          <w:rFonts w:ascii="Times New Roman" w:eastAsia="Times New Roman" w:hAnsi="Times New Roman" w:cs="Times New Roman"/>
          <w:sz w:val="24"/>
          <w:szCs w:val="24"/>
          <w:lang w:val="en-GB"/>
        </w:rPr>
        <w:t xml:space="preserve"> following:</w:t>
      </w:r>
    </w:p>
    <w:p w14:paraId="6227B187" w14:textId="73B70A4A"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20.1. </w:t>
      </w:r>
      <w:r w:rsidR="00550F74" w:rsidRPr="001C036E">
        <w:rPr>
          <w:rFonts w:ascii="Times New Roman" w:eastAsia="Times New Roman" w:hAnsi="Times New Roman" w:cs="Times New Roman"/>
          <w:sz w:val="24"/>
          <w:szCs w:val="24"/>
          <w:lang w:val="en-GB"/>
        </w:rPr>
        <w:t xml:space="preserve">the </w:t>
      </w:r>
      <w:r w:rsidR="00A5703E" w:rsidRPr="001C036E">
        <w:rPr>
          <w:rFonts w:ascii="Times New Roman" w:eastAsia="Times New Roman" w:hAnsi="Times New Roman" w:cs="Times New Roman"/>
          <w:sz w:val="24"/>
          <w:szCs w:val="24"/>
          <w:lang w:val="en-GB"/>
        </w:rPr>
        <w:t>amount</w:t>
      </w:r>
      <w:r w:rsidR="00550F74" w:rsidRPr="001C036E">
        <w:rPr>
          <w:rFonts w:ascii="Times New Roman" w:eastAsia="Times New Roman" w:hAnsi="Times New Roman" w:cs="Times New Roman"/>
          <w:sz w:val="24"/>
          <w:szCs w:val="24"/>
          <w:lang w:val="en-GB"/>
        </w:rPr>
        <w:t xml:space="preserve"> of </w:t>
      </w:r>
      <w:r w:rsidR="00A5703E" w:rsidRPr="001C036E">
        <w:rPr>
          <w:rFonts w:ascii="Times New Roman" w:eastAsia="Times New Roman" w:hAnsi="Times New Roman" w:cs="Times New Roman"/>
          <w:sz w:val="24"/>
          <w:szCs w:val="24"/>
          <w:lang w:val="en-GB"/>
        </w:rPr>
        <w:t xml:space="preserve">own </w:t>
      </w:r>
      <w:r w:rsidR="00550F74" w:rsidRPr="001C036E">
        <w:rPr>
          <w:rFonts w:ascii="Times New Roman" w:eastAsia="Times New Roman" w:hAnsi="Times New Roman" w:cs="Times New Roman"/>
          <w:sz w:val="24"/>
          <w:szCs w:val="24"/>
          <w:lang w:val="en-GB"/>
        </w:rPr>
        <w:t>shares held (withdrawn capital);</w:t>
      </w:r>
    </w:p>
    <w:p w14:paraId="27D26362" w14:textId="31D1831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20.2. </w:t>
      </w:r>
      <w:r w:rsidR="00837460" w:rsidRPr="001C036E">
        <w:rPr>
          <w:rFonts w:ascii="Times New Roman" w:eastAsia="Times New Roman" w:hAnsi="Times New Roman" w:cs="Times New Roman"/>
          <w:sz w:val="24"/>
          <w:szCs w:val="24"/>
          <w:lang w:val="en-GB"/>
        </w:rPr>
        <w:t xml:space="preserve">foreseeable </w:t>
      </w:r>
      <w:r w:rsidR="00550F74" w:rsidRPr="001C036E">
        <w:rPr>
          <w:rFonts w:ascii="Times New Roman" w:eastAsia="Times New Roman" w:hAnsi="Times New Roman" w:cs="Times New Roman"/>
          <w:sz w:val="24"/>
          <w:szCs w:val="24"/>
          <w:lang w:val="en-GB"/>
        </w:rPr>
        <w:t xml:space="preserve">dividends, distributions and </w:t>
      </w:r>
      <w:r w:rsidR="00A5703E" w:rsidRPr="001C036E">
        <w:rPr>
          <w:rFonts w:ascii="Times New Roman" w:eastAsia="Times New Roman" w:hAnsi="Times New Roman" w:cs="Times New Roman"/>
          <w:sz w:val="24"/>
          <w:szCs w:val="24"/>
          <w:lang w:val="en-GB"/>
        </w:rPr>
        <w:t>charges</w:t>
      </w:r>
      <w:r w:rsidR="00550F74" w:rsidRPr="001C036E">
        <w:rPr>
          <w:rFonts w:ascii="Times New Roman" w:eastAsia="Times New Roman" w:hAnsi="Times New Roman" w:cs="Times New Roman"/>
          <w:sz w:val="24"/>
          <w:szCs w:val="24"/>
          <w:lang w:val="en-GB"/>
        </w:rPr>
        <w:t>, which have not been approved by the general meeting of shareholders regarding their payment, including the amount of interim dividends;</w:t>
      </w:r>
    </w:p>
    <w:p w14:paraId="4D3B6A30" w14:textId="354B5582"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20.3. </w:t>
      </w:r>
      <w:r w:rsidR="006A5AC9" w:rsidRPr="001C036E">
        <w:rPr>
          <w:rFonts w:ascii="Times New Roman" w:eastAsia="Times New Roman" w:hAnsi="Times New Roman" w:cs="Times New Roman"/>
          <w:sz w:val="24"/>
          <w:szCs w:val="24"/>
          <w:lang w:val="en-GB"/>
        </w:rPr>
        <w:t>amounts:</w:t>
      </w:r>
    </w:p>
    <w:p w14:paraId="7B658721" w14:textId="1284202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20.3.1. </w:t>
      </w:r>
      <w:r w:rsidR="006A5AC9" w:rsidRPr="001C036E">
        <w:rPr>
          <w:rFonts w:ascii="Times New Roman" w:eastAsia="Times New Roman" w:hAnsi="Times New Roman" w:cs="Times New Roman"/>
          <w:sz w:val="24"/>
          <w:szCs w:val="24"/>
          <w:lang w:val="en-GB"/>
        </w:rPr>
        <w:t>the items referred to in subpoints 15.1 - 15.3;</w:t>
      </w:r>
    </w:p>
    <w:p w14:paraId="00FDF913" w14:textId="16B21ED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20.3.2. </w:t>
      </w:r>
      <w:r w:rsidR="006A5AC9" w:rsidRPr="001C036E">
        <w:rPr>
          <w:rFonts w:ascii="Times New Roman" w:eastAsia="Times New Roman" w:hAnsi="Times New Roman" w:cs="Times New Roman"/>
          <w:sz w:val="24"/>
          <w:szCs w:val="24"/>
          <w:lang w:val="en-GB"/>
        </w:rPr>
        <w:t>restricted own funds.</w:t>
      </w:r>
    </w:p>
    <w:p w14:paraId="2A48F996" w14:textId="71A4454A"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21.</w:t>
      </w:r>
      <w:r w:rsidRPr="001C036E">
        <w:rPr>
          <w:rFonts w:ascii="Times New Roman" w:eastAsia="Times New Roman" w:hAnsi="Times New Roman" w:cs="Times New Roman"/>
          <w:sz w:val="24"/>
          <w:szCs w:val="24"/>
          <w:lang w:val="en-GB"/>
        </w:rPr>
        <w:t xml:space="preserve"> </w:t>
      </w:r>
      <w:r w:rsidR="00BC31B0" w:rsidRPr="001C036E">
        <w:rPr>
          <w:rFonts w:ascii="Times New Roman" w:eastAsia="Times New Roman" w:hAnsi="Times New Roman" w:cs="Times New Roman"/>
          <w:sz w:val="24"/>
          <w:szCs w:val="24"/>
          <w:lang w:val="en-GB"/>
        </w:rPr>
        <w:t xml:space="preserve">The reconciliation reserve </w:t>
      </w:r>
      <w:r w:rsidR="00A502A9" w:rsidRPr="001C036E">
        <w:rPr>
          <w:rFonts w:ascii="Times New Roman" w:eastAsia="Times New Roman" w:hAnsi="Times New Roman" w:cs="Times New Roman"/>
          <w:sz w:val="24"/>
          <w:szCs w:val="24"/>
          <w:lang w:val="en-GB"/>
        </w:rPr>
        <w:t>is</w:t>
      </w:r>
      <w:r w:rsidR="00BC31B0" w:rsidRPr="001C036E">
        <w:rPr>
          <w:rFonts w:ascii="Times New Roman" w:eastAsia="Times New Roman" w:hAnsi="Times New Roman" w:cs="Times New Roman"/>
          <w:sz w:val="24"/>
          <w:szCs w:val="24"/>
          <w:lang w:val="en-GB"/>
        </w:rPr>
        <w:t xml:space="preserve"> reported in accordance with Annex No 2 separately for insurance </w:t>
      </w:r>
      <w:r w:rsidR="00F555BC" w:rsidRPr="001C036E">
        <w:rPr>
          <w:rFonts w:ascii="Times New Roman" w:eastAsia="Times New Roman" w:hAnsi="Times New Roman" w:cs="Times New Roman"/>
          <w:sz w:val="24"/>
          <w:szCs w:val="24"/>
          <w:lang w:val="en-GB"/>
        </w:rPr>
        <w:t>activity</w:t>
      </w:r>
      <w:r w:rsidR="00BC31B0" w:rsidRPr="001C036E">
        <w:rPr>
          <w:rFonts w:ascii="Times New Roman" w:eastAsia="Times New Roman" w:hAnsi="Times New Roman" w:cs="Times New Roman"/>
          <w:sz w:val="24"/>
          <w:szCs w:val="24"/>
          <w:lang w:val="en-GB"/>
        </w:rPr>
        <w:t xml:space="preserve"> </w:t>
      </w:r>
      <w:r w:rsidR="00A502A9" w:rsidRPr="001C036E">
        <w:rPr>
          <w:rFonts w:ascii="Times New Roman" w:eastAsia="Times New Roman" w:hAnsi="Times New Roman" w:cs="Times New Roman"/>
          <w:sz w:val="24"/>
          <w:szCs w:val="24"/>
          <w:lang w:val="en-GB"/>
        </w:rPr>
        <w:t>conducted</w:t>
      </w:r>
      <w:r w:rsidR="00BC31B0" w:rsidRPr="001C036E">
        <w:rPr>
          <w:rFonts w:ascii="Times New Roman" w:eastAsia="Times New Roman" w:hAnsi="Times New Roman" w:cs="Times New Roman"/>
          <w:sz w:val="24"/>
          <w:szCs w:val="24"/>
          <w:lang w:val="en-GB"/>
        </w:rPr>
        <w:t xml:space="preserve"> in the </w:t>
      </w:r>
      <w:r w:rsidR="00EF6D87" w:rsidRPr="001C036E">
        <w:rPr>
          <w:rFonts w:ascii="Times New Roman" w:eastAsia="Times New Roman" w:hAnsi="Times New Roman" w:cs="Times New Roman"/>
          <w:sz w:val="24"/>
          <w:szCs w:val="24"/>
          <w:lang w:val="en-GB"/>
        </w:rPr>
        <w:t>'</w:t>
      </w:r>
      <w:r w:rsidR="00BC31B0" w:rsidRPr="001C036E">
        <w:rPr>
          <w:rFonts w:ascii="Times New Roman" w:eastAsia="Times New Roman" w:hAnsi="Times New Roman" w:cs="Times New Roman"/>
          <w:sz w:val="24"/>
          <w:szCs w:val="24"/>
          <w:lang w:val="en-GB"/>
        </w:rPr>
        <w:t>life insurance</w:t>
      </w:r>
      <w:r w:rsidR="00EF6D87" w:rsidRPr="001C036E">
        <w:rPr>
          <w:rFonts w:ascii="Times New Roman" w:eastAsia="Times New Roman" w:hAnsi="Times New Roman" w:cs="Times New Roman"/>
          <w:sz w:val="24"/>
          <w:szCs w:val="24"/>
          <w:lang w:val="en-GB"/>
        </w:rPr>
        <w:t>'</w:t>
      </w:r>
      <w:r w:rsidR="00BC31B0" w:rsidRPr="001C036E">
        <w:rPr>
          <w:rFonts w:ascii="Times New Roman" w:eastAsia="Times New Roman" w:hAnsi="Times New Roman" w:cs="Times New Roman"/>
          <w:sz w:val="24"/>
          <w:szCs w:val="24"/>
          <w:lang w:val="en-GB"/>
        </w:rPr>
        <w:t xml:space="preserve"> and </w:t>
      </w:r>
      <w:r w:rsidR="00EF6D87" w:rsidRPr="001C036E">
        <w:rPr>
          <w:rFonts w:ascii="Times New Roman" w:eastAsia="Times New Roman" w:hAnsi="Times New Roman" w:cs="Times New Roman"/>
          <w:sz w:val="24"/>
          <w:szCs w:val="24"/>
          <w:lang w:val="en-GB"/>
        </w:rPr>
        <w:t>'</w:t>
      </w:r>
      <w:r w:rsidR="004D7707" w:rsidRPr="001C036E">
        <w:rPr>
          <w:rFonts w:ascii="Times New Roman" w:eastAsia="Times New Roman" w:hAnsi="Times New Roman" w:cs="Times New Roman"/>
          <w:sz w:val="24"/>
          <w:szCs w:val="24"/>
          <w:lang w:val="en-GB"/>
        </w:rPr>
        <w:t>non-life</w:t>
      </w:r>
      <w:r w:rsidR="00BC31B0" w:rsidRPr="001C036E">
        <w:rPr>
          <w:rFonts w:ascii="Times New Roman" w:eastAsia="Times New Roman" w:hAnsi="Times New Roman" w:cs="Times New Roman"/>
          <w:sz w:val="24"/>
          <w:szCs w:val="24"/>
          <w:lang w:val="en-GB"/>
        </w:rPr>
        <w:t xml:space="preserve"> insurance</w:t>
      </w:r>
      <w:r w:rsidR="00EF6D87" w:rsidRPr="001C036E">
        <w:rPr>
          <w:rFonts w:ascii="Times New Roman" w:eastAsia="Times New Roman" w:hAnsi="Times New Roman" w:cs="Times New Roman"/>
          <w:sz w:val="24"/>
          <w:szCs w:val="24"/>
          <w:lang w:val="en-GB"/>
        </w:rPr>
        <w:t>'</w:t>
      </w:r>
      <w:r w:rsidR="00BC31B0" w:rsidRPr="001C036E">
        <w:rPr>
          <w:rFonts w:ascii="Times New Roman" w:eastAsia="Times New Roman" w:hAnsi="Times New Roman" w:cs="Times New Roman"/>
          <w:sz w:val="24"/>
          <w:szCs w:val="24"/>
          <w:lang w:val="en-GB"/>
        </w:rPr>
        <w:t xml:space="preserve"> categories and </w:t>
      </w:r>
      <w:r w:rsidR="00A502A9" w:rsidRPr="001C036E">
        <w:rPr>
          <w:rFonts w:ascii="Times New Roman" w:eastAsia="Times New Roman" w:hAnsi="Times New Roman" w:cs="Times New Roman"/>
          <w:sz w:val="24"/>
          <w:szCs w:val="24"/>
          <w:lang w:val="en-GB"/>
        </w:rPr>
        <w:t>is</w:t>
      </w:r>
      <w:r w:rsidR="00BC31B0" w:rsidRPr="001C036E">
        <w:rPr>
          <w:rFonts w:ascii="Times New Roman" w:eastAsia="Times New Roman" w:hAnsi="Times New Roman" w:cs="Times New Roman"/>
          <w:sz w:val="24"/>
          <w:szCs w:val="24"/>
          <w:lang w:val="en-GB"/>
        </w:rPr>
        <w:t xml:space="preserve"> determined on the basis of the following </w:t>
      </w:r>
      <w:r w:rsidR="00AC4247" w:rsidRPr="001C036E">
        <w:rPr>
          <w:rFonts w:ascii="Times New Roman" w:eastAsia="Times New Roman" w:hAnsi="Times New Roman" w:cs="Times New Roman"/>
          <w:sz w:val="24"/>
          <w:szCs w:val="24"/>
          <w:lang w:val="en-GB"/>
        </w:rPr>
        <w:t>items</w:t>
      </w:r>
      <w:r w:rsidR="00BC31B0" w:rsidRPr="001C036E">
        <w:rPr>
          <w:rFonts w:ascii="Times New Roman" w:eastAsia="Times New Roman" w:hAnsi="Times New Roman" w:cs="Times New Roman"/>
          <w:sz w:val="24"/>
          <w:szCs w:val="24"/>
          <w:lang w:val="en-GB"/>
        </w:rPr>
        <w:t>:</w:t>
      </w:r>
    </w:p>
    <w:p w14:paraId="4C9BC55C" w14:textId="3207AD6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21.1. </w:t>
      </w:r>
      <w:r w:rsidR="00BC31B0" w:rsidRPr="001C036E">
        <w:rPr>
          <w:rFonts w:ascii="Times New Roman" w:eastAsia="Times New Roman" w:hAnsi="Times New Roman" w:cs="Times New Roman"/>
          <w:sz w:val="24"/>
          <w:szCs w:val="24"/>
          <w:lang w:val="en-GB"/>
        </w:rPr>
        <w:t xml:space="preserve">retained </w:t>
      </w:r>
      <w:r w:rsidR="00A65DE1" w:rsidRPr="001C036E">
        <w:rPr>
          <w:rFonts w:ascii="Times New Roman" w:eastAsia="Times New Roman" w:hAnsi="Times New Roman" w:cs="Times New Roman"/>
          <w:sz w:val="24"/>
          <w:szCs w:val="24"/>
          <w:lang w:val="en-GB"/>
        </w:rPr>
        <w:t xml:space="preserve">earnings </w:t>
      </w:r>
      <w:r w:rsidR="00BC31B0" w:rsidRPr="001C036E">
        <w:rPr>
          <w:rFonts w:ascii="Times New Roman" w:eastAsia="Times New Roman" w:hAnsi="Times New Roman" w:cs="Times New Roman"/>
          <w:sz w:val="24"/>
          <w:szCs w:val="24"/>
          <w:lang w:val="en-GB"/>
        </w:rPr>
        <w:t>(</w:t>
      </w:r>
      <w:r w:rsidR="006E533D" w:rsidRPr="001C036E">
        <w:rPr>
          <w:rFonts w:ascii="Times New Roman" w:eastAsia="Times New Roman" w:hAnsi="Times New Roman" w:cs="Times New Roman"/>
          <w:sz w:val="24"/>
          <w:szCs w:val="24"/>
          <w:lang w:val="en-GB"/>
        </w:rPr>
        <w:t>undistributed</w:t>
      </w:r>
      <w:r w:rsidR="00BC31B0" w:rsidRPr="001C036E">
        <w:rPr>
          <w:rFonts w:ascii="Times New Roman" w:eastAsia="Times New Roman" w:hAnsi="Times New Roman" w:cs="Times New Roman"/>
          <w:sz w:val="24"/>
          <w:szCs w:val="24"/>
          <w:lang w:val="en-GB"/>
        </w:rPr>
        <w:t xml:space="preserve"> profit or </w:t>
      </w:r>
      <w:r w:rsidR="006E533D" w:rsidRPr="001C036E">
        <w:rPr>
          <w:rFonts w:ascii="Times New Roman" w:eastAsia="Times New Roman" w:hAnsi="Times New Roman" w:cs="Times New Roman"/>
          <w:sz w:val="24"/>
          <w:szCs w:val="24"/>
          <w:lang w:val="en-GB"/>
        </w:rPr>
        <w:t xml:space="preserve">uncovered </w:t>
      </w:r>
      <w:r w:rsidR="00BC31B0" w:rsidRPr="001C036E">
        <w:rPr>
          <w:rFonts w:ascii="Times New Roman" w:eastAsia="Times New Roman" w:hAnsi="Times New Roman" w:cs="Times New Roman"/>
          <w:sz w:val="24"/>
          <w:szCs w:val="24"/>
          <w:lang w:val="en-GB"/>
        </w:rPr>
        <w:t xml:space="preserve">loss </w:t>
      </w:r>
      <w:r w:rsidR="006E533D" w:rsidRPr="001C036E">
        <w:rPr>
          <w:rFonts w:ascii="Times New Roman" w:eastAsia="Times New Roman" w:hAnsi="Times New Roman" w:cs="Times New Roman"/>
          <w:sz w:val="24"/>
          <w:szCs w:val="24"/>
          <w:lang w:val="en-GB"/>
        </w:rPr>
        <w:t>from</w:t>
      </w:r>
      <w:r w:rsidR="00BC31B0" w:rsidRPr="001C036E">
        <w:rPr>
          <w:rFonts w:ascii="Times New Roman" w:eastAsia="Times New Roman" w:hAnsi="Times New Roman" w:cs="Times New Roman"/>
          <w:sz w:val="24"/>
          <w:szCs w:val="24"/>
          <w:lang w:val="en-GB"/>
        </w:rPr>
        <w:t xml:space="preserve"> previous years);</w:t>
      </w:r>
    </w:p>
    <w:p w14:paraId="0EEF45E9" w14:textId="1F80E288"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21.2. </w:t>
      </w:r>
      <w:r w:rsidR="00BC31B0" w:rsidRPr="001C036E">
        <w:rPr>
          <w:rFonts w:ascii="Times New Roman" w:eastAsia="Times New Roman" w:hAnsi="Times New Roman" w:cs="Times New Roman"/>
          <w:sz w:val="24"/>
          <w:szCs w:val="24"/>
          <w:lang w:val="en-GB"/>
        </w:rPr>
        <w:t>the result for the financial year (</w:t>
      </w:r>
      <w:r w:rsidR="00CA2544" w:rsidRPr="001C036E">
        <w:rPr>
          <w:rFonts w:ascii="Times New Roman" w:eastAsia="Times New Roman" w:hAnsi="Times New Roman" w:cs="Times New Roman"/>
          <w:sz w:val="24"/>
          <w:szCs w:val="24"/>
          <w:lang w:val="en-GB"/>
        </w:rPr>
        <w:t xml:space="preserve">undistributed profit or uncovered loss </w:t>
      </w:r>
      <w:r w:rsidR="00BC31B0" w:rsidRPr="001C036E">
        <w:rPr>
          <w:rFonts w:ascii="Times New Roman" w:eastAsia="Times New Roman" w:hAnsi="Times New Roman" w:cs="Times New Roman"/>
          <w:sz w:val="24"/>
          <w:szCs w:val="24"/>
          <w:lang w:val="en-GB"/>
        </w:rPr>
        <w:t>for the reporting period);</w:t>
      </w:r>
    </w:p>
    <w:p w14:paraId="0C59B199" w14:textId="01770901"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21.3. </w:t>
      </w:r>
      <w:r w:rsidR="005808CE" w:rsidRPr="001C036E">
        <w:rPr>
          <w:rFonts w:ascii="Times New Roman" w:eastAsia="Times New Roman" w:hAnsi="Times New Roman" w:cs="Times New Roman"/>
          <w:sz w:val="24"/>
          <w:szCs w:val="24"/>
          <w:lang w:val="en-GB"/>
        </w:rPr>
        <w:t xml:space="preserve">revaluation </w:t>
      </w:r>
      <w:r w:rsidR="00BC31B0" w:rsidRPr="001C036E">
        <w:rPr>
          <w:rFonts w:ascii="Times New Roman" w:eastAsia="Times New Roman" w:hAnsi="Times New Roman" w:cs="Times New Roman"/>
          <w:sz w:val="24"/>
          <w:szCs w:val="24"/>
          <w:lang w:val="en-GB"/>
        </w:rPr>
        <w:t xml:space="preserve">reserve </w:t>
      </w:r>
      <w:r w:rsidR="005808CE" w:rsidRPr="001C036E">
        <w:rPr>
          <w:rFonts w:ascii="Times New Roman" w:eastAsia="Times New Roman" w:hAnsi="Times New Roman" w:cs="Times New Roman"/>
          <w:sz w:val="24"/>
          <w:szCs w:val="24"/>
          <w:lang w:val="en-GB"/>
        </w:rPr>
        <w:t>for</w:t>
      </w:r>
      <w:r w:rsidR="00BC31B0" w:rsidRPr="001C036E">
        <w:rPr>
          <w:rFonts w:ascii="Times New Roman" w:eastAsia="Times New Roman" w:hAnsi="Times New Roman" w:cs="Times New Roman"/>
          <w:sz w:val="24"/>
          <w:szCs w:val="24"/>
          <w:lang w:val="en-GB"/>
        </w:rPr>
        <w:t xml:space="preserve"> tangible fixed assets;</w:t>
      </w:r>
    </w:p>
    <w:p w14:paraId="67FEE5AA" w14:textId="632ED2A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21.4. </w:t>
      </w:r>
      <w:r w:rsidR="00BC31B0" w:rsidRPr="001C036E">
        <w:rPr>
          <w:rFonts w:ascii="Times New Roman" w:eastAsia="Times New Roman" w:hAnsi="Times New Roman" w:cs="Times New Roman"/>
          <w:sz w:val="24"/>
          <w:szCs w:val="24"/>
          <w:lang w:val="en-GB"/>
        </w:rPr>
        <w:t>reserves required by the regulatory framework;</w:t>
      </w:r>
    </w:p>
    <w:p w14:paraId="38BD959B" w14:textId="34F68C7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21.5. </w:t>
      </w:r>
      <w:r w:rsidR="00BC31B0" w:rsidRPr="001C036E">
        <w:rPr>
          <w:rFonts w:ascii="Times New Roman" w:eastAsia="Times New Roman" w:hAnsi="Times New Roman" w:cs="Times New Roman"/>
          <w:sz w:val="24"/>
          <w:szCs w:val="24"/>
          <w:lang w:val="en-GB"/>
        </w:rPr>
        <w:t>revaluation reserves on financial investments;</w:t>
      </w:r>
    </w:p>
    <w:p w14:paraId="5C2135E5" w14:textId="1F0E542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21.6. </w:t>
      </w:r>
      <w:r w:rsidR="00BC31B0" w:rsidRPr="001C036E">
        <w:rPr>
          <w:rFonts w:ascii="Times New Roman" w:eastAsia="Times New Roman" w:hAnsi="Times New Roman" w:cs="Times New Roman"/>
          <w:sz w:val="24"/>
          <w:szCs w:val="24"/>
          <w:lang w:val="en-GB"/>
        </w:rPr>
        <w:t>other reserves.</w:t>
      </w:r>
    </w:p>
    <w:p w14:paraId="011D8330"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643E789D" w14:textId="3521CB34"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Sec</w:t>
      </w:r>
      <w:r w:rsidR="008F6F02" w:rsidRPr="001C036E">
        <w:rPr>
          <w:rFonts w:ascii="Times New Roman" w:eastAsia="Times New Roman" w:hAnsi="Times New Roman" w:cs="Times New Roman"/>
          <w:b/>
          <w:bCs/>
          <w:sz w:val="24"/>
          <w:szCs w:val="24"/>
          <w:lang w:val="en-GB"/>
        </w:rPr>
        <w:t>tion</w:t>
      </w:r>
      <w:r w:rsidRPr="001C036E">
        <w:rPr>
          <w:rFonts w:ascii="Times New Roman" w:eastAsia="Times New Roman" w:hAnsi="Times New Roman" w:cs="Times New Roman"/>
          <w:b/>
          <w:bCs/>
          <w:sz w:val="24"/>
          <w:szCs w:val="24"/>
          <w:lang w:val="en-GB"/>
        </w:rPr>
        <w:t xml:space="preserve"> 3</w:t>
      </w:r>
    </w:p>
    <w:p w14:paraId="4BA6175F" w14:textId="3004758E" w:rsidR="00BD70BF" w:rsidRPr="001C036E" w:rsidRDefault="00894721"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Ancillary own funds</w:t>
      </w:r>
    </w:p>
    <w:p w14:paraId="3DDB71E0" w14:textId="44459DB5"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22.</w:t>
      </w:r>
      <w:r w:rsidRPr="001C036E">
        <w:rPr>
          <w:rFonts w:ascii="Times New Roman" w:eastAsia="Times New Roman" w:hAnsi="Times New Roman" w:cs="Times New Roman"/>
          <w:sz w:val="24"/>
          <w:szCs w:val="24"/>
          <w:lang w:val="en-GB"/>
        </w:rPr>
        <w:t xml:space="preserve"> </w:t>
      </w:r>
      <w:r w:rsidR="00162D2E" w:rsidRPr="001C036E">
        <w:rPr>
          <w:rFonts w:ascii="Times New Roman" w:eastAsia="Times New Roman" w:hAnsi="Times New Roman" w:cs="Times New Roman"/>
          <w:sz w:val="24"/>
          <w:szCs w:val="24"/>
          <w:lang w:val="en-GB"/>
        </w:rPr>
        <w:t>Ancillary</w:t>
      </w:r>
      <w:r w:rsidR="00894721" w:rsidRPr="001C036E">
        <w:rPr>
          <w:rFonts w:ascii="Times New Roman" w:eastAsia="Times New Roman" w:hAnsi="Times New Roman" w:cs="Times New Roman"/>
          <w:sz w:val="24"/>
          <w:szCs w:val="24"/>
          <w:lang w:val="en-GB"/>
        </w:rPr>
        <w:t xml:space="preserve"> own funds consist of </w:t>
      </w:r>
      <w:r w:rsidR="00AC4247" w:rsidRPr="001C036E">
        <w:rPr>
          <w:rFonts w:ascii="Times New Roman" w:eastAsia="Times New Roman" w:hAnsi="Times New Roman" w:cs="Times New Roman"/>
          <w:sz w:val="24"/>
          <w:szCs w:val="24"/>
          <w:lang w:val="en-GB"/>
        </w:rPr>
        <w:t>items</w:t>
      </w:r>
      <w:r w:rsidR="00894721" w:rsidRPr="001C036E">
        <w:rPr>
          <w:rFonts w:ascii="Times New Roman" w:eastAsia="Times New Roman" w:hAnsi="Times New Roman" w:cs="Times New Roman"/>
          <w:sz w:val="24"/>
          <w:szCs w:val="24"/>
          <w:lang w:val="en-GB"/>
        </w:rPr>
        <w:t xml:space="preserve"> other than basic own funds and comprise the following </w:t>
      </w:r>
      <w:r w:rsidR="00AC4247" w:rsidRPr="001C036E">
        <w:rPr>
          <w:rFonts w:ascii="Times New Roman" w:eastAsia="Times New Roman" w:hAnsi="Times New Roman" w:cs="Times New Roman"/>
          <w:sz w:val="24"/>
          <w:szCs w:val="24"/>
          <w:lang w:val="en-GB"/>
        </w:rPr>
        <w:t>items</w:t>
      </w:r>
      <w:r w:rsidR="00894721" w:rsidRPr="001C036E">
        <w:rPr>
          <w:rFonts w:ascii="Times New Roman" w:eastAsia="Times New Roman" w:hAnsi="Times New Roman" w:cs="Times New Roman"/>
          <w:sz w:val="24"/>
          <w:szCs w:val="24"/>
          <w:lang w:val="en-GB"/>
        </w:rPr>
        <w:t>:</w:t>
      </w:r>
    </w:p>
    <w:p w14:paraId="26AC7A77" w14:textId="7473822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22.1. </w:t>
      </w:r>
      <w:r w:rsidR="00162D2E" w:rsidRPr="001C036E">
        <w:rPr>
          <w:rFonts w:ascii="Times New Roman" w:eastAsia="Times New Roman" w:hAnsi="Times New Roman" w:cs="Times New Roman"/>
          <w:sz w:val="24"/>
          <w:szCs w:val="24"/>
          <w:lang w:val="en-GB"/>
        </w:rPr>
        <w:t>unpaid and uncalled ordinary share capital callable on demand;</w:t>
      </w:r>
    </w:p>
    <w:p w14:paraId="41E2E3C6" w14:textId="139DB071"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22.2. </w:t>
      </w:r>
      <w:r w:rsidR="00162D2E" w:rsidRPr="001C036E">
        <w:rPr>
          <w:rFonts w:ascii="Times New Roman" w:eastAsia="Times New Roman" w:hAnsi="Times New Roman" w:cs="Times New Roman"/>
          <w:sz w:val="24"/>
          <w:szCs w:val="24"/>
          <w:lang w:val="en-GB"/>
        </w:rPr>
        <w:t>unpaid and uncalled preference shares callable on demand;</w:t>
      </w:r>
    </w:p>
    <w:p w14:paraId="3848F3C7" w14:textId="18B95E8F"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22.3. </w:t>
      </w:r>
      <w:r w:rsidR="00894721" w:rsidRPr="001C036E">
        <w:rPr>
          <w:rFonts w:ascii="Times New Roman" w:eastAsia="Times New Roman" w:hAnsi="Times New Roman" w:cs="Times New Roman"/>
          <w:sz w:val="24"/>
          <w:szCs w:val="24"/>
          <w:lang w:val="en-GB"/>
        </w:rPr>
        <w:t xml:space="preserve">a legally binding commitment to subscribe and </w:t>
      </w:r>
      <w:r w:rsidR="00AC4247" w:rsidRPr="001C036E">
        <w:rPr>
          <w:rFonts w:ascii="Times New Roman" w:eastAsia="Times New Roman" w:hAnsi="Times New Roman" w:cs="Times New Roman"/>
          <w:sz w:val="24"/>
          <w:szCs w:val="24"/>
          <w:lang w:val="en-GB"/>
        </w:rPr>
        <w:t xml:space="preserve">pay for </w:t>
      </w:r>
      <w:r w:rsidR="00894721" w:rsidRPr="001C036E">
        <w:rPr>
          <w:rFonts w:ascii="Times New Roman" w:eastAsia="Times New Roman" w:hAnsi="Times New Roman" w:cs="Times New Roman"/>
          <w:sz w:val="24"/>
          <w:szCs w:val="24"/>
          <w:lang w:val="en-GB"/>
        </w:rPr>
        <w:t xml:space="preserve">subordinated </w:t>
      </w:r>
      <w:r w:rsidR="003F7C0D" w:rsidRPr="001C036E">
        <w:rPr>
          <w:rFonts w:ascii="Times New Roman" w:eastAsia="Times New Roman" w:hAnsi="Times New Roman" w:cs="Times New Roman"/>
          <w:sz w:val="24"/>
          <w:szCs w:val="24"/>
          <w:lang w:val="en-GB"/>
        </w:rPr>
        <w:t>liabilities</w:t>
      </w:r>
      <w:r w:rsidR="00894721" w:rsidRPr="001C036E">
        <w:rPr>
          <w:rFonts w:ascii="Times New Roman" w:eastAsia="Times New Roman" w:hAnsi="Times New Roman" w:cs="Times New Roman"/>
          <w:sz w:val="24"/>
          <w:szCs w:val="24"/>
          <w:lang w:val="en-GB"/>
        </w:rPr>
        <w:t xml:space="preserve"> on demand;</w:t>
      </w:r>
    </w:p>
    <w:p w14:paraId="61BCF2C1" w14:textId="253E567D"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22.4. </w:t>
      </w:r>
      <w:r w:rsidR="00894721" w:rsidRPr="001C036E">
        <w:rPr>
          <w:rFonts w:ascii="Times New Roman" w:eastAsia="Times New Roman" w:hAnsi="Times New Roman" w:cs="Times New Roman"/>
          <w:sz w:val="24"/>
          <w:szCs w:val="24"/>
          <w:lang w:val="en-GB"/>
        </w:rPr>
        <w:t xml:space="preserve">letters of credit and guarantees </w:t>
      </w:r>
      <w:r w:rsidR="00AC4247" w:rsidRPr="001C036E">
        <w:rPr>
          <w:rFonts w:ascii="Times New Roman" w:eastAsia="Times New Roman" w:hAnsi="Times New Roman" w:cs="Times New Roman"/>
          <w:sz w:val="24"/>
          <w:szCs w:val="24"/>
          <w:lang w:val="en-GB"/>
        </w:rPr>
        <w:t xml:space="preserve">which </w:t>
      </w:r>
      <w:r w:rsidR="00894721" w:rsidRPr="001C036E">
        <w:rPr>
          <w:rFonts w:ascii="Times New Roman" w:eastAsia="Times New Roman" w:hAnsi="Times New Roman" w:cs="Times New Roman"/>
          <w:sz w:val="24"/>
          <w:szCs w:val="24"/>
          <w:lang w:val="en-GB"/>
        </w:rPr>
        <w:t>are held in trust by an independent trustee for the benefit of insurance creditors and are provided by banks;</w:t>
      </w:r>
    </w:p>
    <w:p w14:paraId="28B9D1AC" w14:textId="3370A6BF"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22.5. </w:t>
      </w:r>
      <w:r w:rsidR="00894721" w:rsidRPr="001C036E">
        <w:rPr>
          <w:rFonts w:ascii="Times New Roman" w:eastAsia="Times New Roman" w:hAnsi="Times New Roman" w:cs="Times New Roman"/>
          <w:sz w:val="24"/>
          <w:szCs w:val="24"/>
          <w:lang w:val="en-GB"/>
        </w:rPr>
        <w:t xml:space="preserve">letters of credit and guarantees </w:t>
      </w:r>
      <w:r w:rsidR="00775F00" w:rsidRPr="001C036E">
        <w:rPr>
          <w:rFonts w:ascii="Times New Roman" w:eastAsia="Times New Roman" w:hAnsi="Times New Roman" w:cs="Times New Roman"/>
          <w:sz w:val="24"/>
          <w:szCs w:val="24"/>
          <w:lang w:val="en-GB"/>
        </w:rPr>
        <w:t>provided</w:t>
      </w:r>
      <w:r w:rsidR="00894721" w:rsidRPr="001C036E">
        <w:rPr>
          <w:rFonts w:ascii="Times New Roman" w:eastAsia="Times New Roman" w:hAnsi="Times New Roman" w:cs="Times New Roman"/>
          <w:sz w:val="24"/>
          <w:szCs w:val="24"/>
          <w:lang w:val="en-GB"/>
        </w:rPr>
        <w:t xml:space="preserve">, other than those referred to in </w:t>
      </w:r>
      <w:r w:rsidR="00AC4247" w:rsidRPr="001C036E">
        <w:rPr>
          <w:rFonts w:ascii="Times New Roman" w:eastAsia="Times New Roman" w:hAnsi="Times New Roman" w:cs="Times New Roman"/>
          <w:sz w:val="24"/>
          <w:szCs w:val="24"/>
          <w:lang w:val="en-GB"/>
        </w:rPr>
        <w:t>subpoint</w:t>
      </w:r>
      <w:r w:rsidR="00894721" w:rsidRPr="001C036E">
        <w:rPr>
          <w:rFonts w:ascii="Times New Roman" w:eastAsia="Times New Roman" w:hAnsi="Times New Roman" w:cs="Times New Roman"/>
          <w:sz w:val="24"/>
          <w:szCs w:val="24"/>
          <w:lang w:val="en-GB"/>
        </w:rPr>
        <w:t xml:space="preserve"> 22.4, under which items </w:t>
      </w:r>
      <w:r w:rsidR="00AC4247" w:rsidRPr="001C036E">
        <w:rPr>
          <w:rFonts w:ascii="Times New Roman" w:eastAsia="Times New Roman" w:hAnsi="Times New Roman" w:cs="Times New Roman"/>
          <w:sz w:val="24"/>
          <w:szCs w:val="24"/>
          <w:lang w:val="en-GB"/>
        </w:rPr>
        <w:t>can</w:t>
      </w:r>
      <w:r w:rsidR="00894721" w:rsidRPr="001C036E">
        <w:rPr>
          <w:rFonts w:ascii="Times New Roman" w:eastAsia="Times New Roman" w:hAnsi="Times New Roman" w:cs="Times New Roman"/>
          <w:sz w:val="24"/>
          <w:szCs w:val="24"/>
          <w:lang w:val="en-GB"/>
        </w:rPr>
        <w:t xml:space="preserve"> be called </w:t>
      </w:r>
      <w:r w:rsidR="00AC4247" w:rsidRPr="001C036E">
        <w:rPr>
          <w:rFonts w:ascii="Times New Roman" w:eastAsia="Times New Roman" w:hAnsi="Times New Roman" w:cs="Times New Roman"/>
          <w:sz w:val="24"/>
          <w:szCs w:val="24"/>
          <w:lang w:val="en-GB"/>
        </w:rPr>
        <w:t>up on</w:t>
      </w:r>
      <w:r w:rsidR="00894721" w:rsidRPr="001C036E">
        <w:rPr>
          <w:rFonts w:ascii="Times New Roman" w:eastAsia="Times New Roman" w:hAnsi="Times New Roman" w:cs="Times New Roman"/>
          <w:sz w:val="24"/>
          <w:szCs w:val="24"/>
          <w:lang w:val="en-GB"/>
        </w:rPr>
        <w:t xml:space="preserve"> demand and </w:t>
      </w:r>
      <w:r w:rsidR="00AC4247" w:rsidRPr="001C036E">
        <w:rPr>
          <w:rFonts w:ascii="Times New Roman" w:eastAsia="Times New Roman" w:hAnsi="Times New Roman" w:cs="Times New Roman"/>
          <w:sz w:val="24"/>
          <w:szCs w:val="24"/>
          <w:lang w:val="en-GB"/>
        </w:rPr>
        <w:t>are clear of</w:t>
      </w:r>
      <w:r w:rsidR="00894721" w:rsidRPr="001C036E">
        <w:rPr>
          <w:rFonts w:ascii="Times New Roman" w:eastAsia="Times New Roman" w:hAnsi="Times New Roman" w:cs="Times New Roman"/>
          <w:sz w:val="24"/>
          <w:szCs w:val="24"/>
          <w:lang w:val="en-GB"/>
        </w:rPr>
        <w:t xml:space="preserve"> encumb</w:t>
      </w:r>
      <w:r w:rsidR="00AC4247" w:rsidRPr="001C036E">
        <w:rPr>
          <w:rFonts w:ascii="Times New Roman" w:eastAsia="Times New Roman" w:hAnsi="Times New Roman" w:cs="Times New Roman"/>
          <w:sz w:val="24"/>
          <w:szCs w:val="24"/>
          <w:lang w:val="en-GB"/>
        </w:rPr>
        <w:t>rances</w:t>
      </w:r>
      <w:r w:rsidR="00894721" w:rsidRPr="001C036E">
        <w:rPr>
          <w:rFonts w:ascii="Times New Roman" w:eastAsia="Times New Roman" w:hAnsi="Times New Roman" w:cs="Times New Roman"/>
          <w:sz w:val="24"/>
          <w:szCs w:val="24"/>
          <w:lang w:val="en-GB"/>
        </w:rPr>
        <w:t>;</w:t>
      </w:r>
    </w:p>
    <w:p w14:paraId="7BAD7B1D" w14:textId="6948877A"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22.6. </w:t>
      </w:r>
      <w:r w:rsidR="00894721" w:rsidRPr="001C036E">
        <w:rPr>
          <w:rFonts w:ascii="Times New Roman" w:eastAsia="Times New Roman" w:hAnsi="Times New Roman" w:cs="Times New Roman"/>
          <w:sz w:val="24"/>
          <w:szCs w:val="24"/>
          <w:lang w:val="en-GB"/>
        </w:rPr>
        <w:t>other legally binding commitments received by the insurance or reinsurance undertaking, provided that the item</w:t>
      </w:r>
      <w:r w:rsidR="003B3F09" w:rsidRPr="001C036E">
        <w:rPr>
          <w:rFonts w:ascii="Times New Roman" w:eastAsia="Times New Roman" w:hAnsi="Times New Roman" w:cs="Times New Roman"/>
          <w:sz w:val="24"/>
          <w:szCs w:val="24"/>
          <w:lang w:val="en-GB"/>
        </w:rPr>
        <w:t xml:space="preserve"> can</w:t>
      </w:r>
      <w:r w:rsidR="00894721" w:rsidRPr="001C036E">
        <w:rPr>
          <w:rFonts w:ascii="Times New Roman" w:eastAsia="Times New Roman" w:hAnsi="Times New Roman" w:cs="Times New Roman"/>
          <w:sz w:val="24"/>
          <w:szCs w:val="24"/>
          <w:lang w:val="en-GB"/>
        </w:rPr>
        <w:t xml:space="preserve"> be called </w:t>
      </w:r>
      <w:r w:rsidR="003B3F09" w:rsidRPr="001C036E">
        <w:rPr>
          <w:rFonts w:ascii="Times New Roman" w:eastAsia="Times New Roman" w:hAnsi="Times New Roman" w:cs="Times New Roman"/>
          <w:sz w:val="24"/>
          <w:szCs w:val="24"/>
          <w:lang w:val="en-GB"/>
        </w:rPr>
        <w:t>up on demand</w:t>
      </w:r>
      <w:r w:rsidR="00894721" w:rsidRPr="001C036E">
        <w:rPr>
          <w:rFonts w:ascii="Times New Roman" w:eastAsia="Times New Roman" w:hAnsi="Times New Roman" w:cs="Times New Roman"/>
          <w:sz w:val="24"/>
          <w:szCs w:val="24"/>
          <w:lang w:val="en-GB"/>
        </w:rPr>
        <w:t xml:space="preserve"> and </w:t>
      </w:r>
      <w:r w:rsidR="003B3F09" w:rsidRPr="001C036E">
        <w:rPr>
          <w:rFonts w:ascii="Times New Roman" w:eastAsia="Times New Roman" w:hAnsi="Times New Roman" w:cs="Times New Roman"/>
          <w:sz w:val="24"/>
          <w:szCs w:val="24"/>
          <w:lang w:val="en-GB"/>
        </w:rPr>
        <w:t>is clear of encumbrances</w:t>
      </w:r>
      <w:r w:rsidR="00894721" w:rsidRPr="001C036E">
        <w:rPr>
          <w:rFonts w:ascii="Times New Roman" w:eastAsia="Times New Roman" w:hAnsi="Times New Roman" w:cs="Times New Roman"/>
          <w:sz w:val="24"/>
          <w:szCs w:val="24"/>
          <w:lang w:val="en-GB"/>
        </w:rPr>
        <w:t>.</w:t>
      </w:r>
    </w:p>
    <w:p w14:paraId="4958FA40" w14:textId="198937D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23.</w:t>
      </w:r>
      <w:r w:rsidRPr="001C036E">
        <w:rPr>
          <w:rFonts w:ascii="Times New Roman" w:eastAsia="Times New Roman" w:hAnsi="Times New Roman" w:cs="Times New Roman"/>
          <w:sz w:val="24"/>
          <w:szCs w:val="24"/>
          <w:lang w:val="en-GB"/>
        </w:rPr>
        <w:t xml:space="preserve"> </w:t>
      </w:r>
      <w:r w:rsidR="004450BC" w:rsidRPr="001C036E">
        <w:rPr>
          <w:rFonts w:ascii="Times New Roman" w:eastAsia="Times New Roman" w:hAnsi="Times New Roman" w:cs="Times New Roman"/>
          <w:sz w:val="24"/>
          <w:szCs w:val="24"/>
          <w:lang w:val="en-GB"/>
        </w:rPr>
        <w:t xml:space="preserve">For the recognition of ancillary own funds in the own funds category, the insurance or reinsurance undertaking shall </w:t>
      </w:r>
      <w:r w:rsidR="00297E2A" w:rsidRPr="001C036E">
        <w:rPr>
          <w:rFonts w:ascii="Times New Roman" w:eastAsia="Times New Roman" w:hAnsi="Times New Roman" w:cs="Times New Roman"/>
          <w:sz w:val="24"/>
          <w:szCs w:val="24"/>
          <w:lang w:val="en-GB"/>
        </w:rPr>
        <w:t>request</w:t>
      </w:r>
      <w:r w:rsidR="004450BC" w:rsidRPr="001C036E">
        <w:rPr>
          <w:rFonts w:ascii="Times New Roman" w:eastAsia="Times New Roman" w:hAnsi="Times New Roman" w:cs="Times New Roman"/>
          <w:sz w:val="24"/>
          <w:szCs w:val="24"/>
          <w:lang w:val="en-GB"/>
        </w:rPr>
        <w:t xml:space="preserve"> prior approval of the National Bank of Moldova by submitting an application signed by the chairman of the undertaking</w:t>
      </w:r>
      <w:r w:rsidR="00297E2A" w:rsidRPr="001C036E">
        <w:rPr>
          <w:rFonts w:ascii="Times New Roman" w:eastAsia="Times New Roman" w:hAnsi="Times New Roman" w:cs="Times New Roman"/>
          <w:sz w:val="24"/>
          <w:szCs w:val="24"/>
          <w:lang w:val="en-GB"/>
        </w:rPr>
        <w:t>’s board</w:t>
      </w:r>
      <w:r w:rsidR="004450BC" w:rsidRPr="001C036E">
        <w:rPr>
          <w:rFonts w:ascii="Times New Roman" w:eastAsia="Times New Roman" w:hAnsi="Times New Roman" w:cs="Times New Roman"/>
          <w:sz w:val="24"/>
          <w:szCs w:val="24"/>
          <w:lang w:val="en-GB"/>
        </w:rPr>
        <w:t xml:space="preserve"> or the head of the executive body, attaching supporting documents in accordance with the requirements of points 24, 25 and 33.</w:t>
      </w:r>
    </w:p>
    <w:p w14:paraId="758546AF" w14:textId="112B90D8"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24.</w:t>
      </w:r>
      <w:r w:rsidRPr="001C036E">
        <w:rPr>
          <w:rFonts w:ascii="Times New Roman" w:eastAsia="Times New Roman" w:hAnsi="Times New Roman" w:cs="Times New Roman"/>
          <w:sz w:val="24"/>
          <w:szCs w:val="24"/>
          <w:lang w:val="en-GB"/>
        </w:rPr>
        <w:t xml:space="preserve"> </w:t>
      </w:r>
      <w:r w:rsidR="00581AAC" w:rsidRPr="001C036E">
        <w:rPr>
          <w:rFonts w:ascii="Times New Roman" w:eastAsia="Times New Roman" w:hAnsi="Times New Roman" w:cs="Times New Roman"/>
          <w:sz w:val="24"/>
          <w:szCs w:val="24"/>
          <w:lang w:val="en-GB"/>
        </w:rPr>
        <w:t xml:space="preserve">The insurance or reinsurance undertaking through the application and </w:t>
      </w:r>
      <w:r w:rsidR="002A0744" w:rsidRPr="001C036E">
        <w:rPr>
          <w:rFonts w:ascii="Times New Roman" w:eastAsia="Times New Roman" w:hAnsi="Times New Roman" w:cs="Times New Roman"/>
          <w:sz w:val="24"/>
          <w:szCs w:val="24"/>
          <w:lang w:val="en-GB"/>
        </w:rPr>
        <w:t xml:space="preserve">attached </w:t>
      </w:r>
      <w:r w:rsidR="00581AAC" w:rsidRPr="001C036E">
        <w:rPr>
          <w:rFonts w:ascii="Times New Roman" w:eastAsia="Times New Roman" w:hAnsi="Times New Roman" w:cs="Times New Roman"/>
          <w:sz w:val="24"/>
          <w:szCs w:val="24"/>
          <w:lang w:val="en-GB"/>
        </w:rPr>
        <w:t>supporting documents</w:t>
      </w:r>
      <w:r w:rsidR="002A0744" w:rsidRPr="001C036E">
        <w:rPr>
          <w:rFonts w:ascii="Times New Roman" w:eastAsia="Times New Roman" w:hAnsi="Times New Roman" w:cs="Times New Roman"/>
          <w:sz w:val="24"/>
          <w:szCs w:val="24"/>
          <w:lang w:val="en-GB"/>
        </w:rPr>
        <w:t xml:space="preserve"> shall demonstrate</w:t>
      </w:r>
      <w:r w:rsidR="00581AAC" w:rsidRPr="001C036E">
        <w:rPr>
          <w:rFonts w:ascii="Times New Roman" w:eastAsia="Times New Roman" w:hAnsi="Times New Roman" w:cs="Times New Roman"/>
          <w:sz w:val="24"/>
          <w:szCs w:val="24"/>
          <w:lang w:val="en-GB"/>
        </w:rPr>
        <w:t xml:space="preserve"> that:</w:t>
      </w:r>
    </w:p>
    <w:p w14:paraId="14F594D3" w14:textId="6E8AA403"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24.1. </w:t>
      </w:r>
      <w:r w:rsidR="00581AAC" w:rsidRPr="001C036E">
        <w:rPr>
          <w:rFonts w:ascii="Times New Roman" w:eastAsia="Times New Roman" w:hAnsi="Times New Roman" w:cs="Times New Roman"/>
          <w:sz w:val="24"/>
          <w:szCs w:val="24"/>
          <w:lang w:val="en-GB"/>
        </w:rPr>
        <w:t xml:space="preserve">the legal or contractual terms applicable to the ancillary </w:t>
      </w:r>
      <w:r w:rsidR="002C548C" w:rsidRPr="001C036E">
        <w:rPr>
          <w:rFonts w:ascii="Times New Roman" w:eastAsia="Times New Roman" w:hAnsi="Times New Roman" w:cs="Times New Roman"/>
          <w:sz w:val="24"/>
          <w:szCs w:val="24"/>
          <w:lang w:val="en-GB"/>
        </w:rPr>
        <w:t>own-fund item</w:t>
      </w:r>
      <w:r w:rsidR="00581AAC" w:rsidRPr="001C036E">
        <w:rPr>
          <w:rFonts w:ascii="Times New Roman" w:eastAsia="Times New Roman" w:hAnsi="Times New Roman" w:cs="Times New Roman"/>
          <w:sz w:val="24"/>
          <w:szCs w:val="24"/>
          <w:lang w:val="en-GB"/>
        </w:rPr>
        <w:t xml:space="preserve"> or related agreements are clearly defined and unambiguous;</w:t>
      </w:r>
    </w:p>
    <w:p w14:paraId="2C5B0FD6" w14:textId="6DEAB1C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lastRenderedPageBreak/>
        <w:t xml:space="preserve">24.2. </w:t>
      </w:r>
      <w:r w:rsidR="00581AAC" w:rsidRPr="001C036E">
        <w:rPr>
          <w:rFonts w:ascii="Times New Roman" w:eastAsia="Times New Roman" w:hAnsi="Times New Roman" w:cs="Times New Roman"/>
          <w:sz w:val="24"/>
          <w:szCs w:val="24"/>
          <w:lang w:val="en-GB"/>
        </w:rPr>
        <w:t xml:space="preserve">the ancillary </w:t>
      </w:r>
      <w:r w:rsidR="002C548C" w:rsidRPr="001C036E">
        <w:rPr>
          <w:rFonts w:ascii="Times New Roman" w:eastAsia="Times New Roman" w:hAnsi="Times New Roman" w:cs="Times New Roman"/>
          <w:sz w:val="24"/>
          <w:szCs w:val="24"/>
          <w:lang w:val="en-GB"/>
        </w:rPr>
        <w:t>own-fund item</w:t>
      </w:r>
      <w:r w:rsidR="00581AAC" w:rsidRPr="001C036E">
        <w:rPr>
          <w:rFonts w:ascii="Times New Roman" w:eastAsia="Times New Roman" w:hAnsi="Times New Roman" w:cs="Times New Roman"/>
          <w:sz w:val="24"/>
          <w:szCs w:val="24"/>
          <w:lang w:val="en-GB"/>
        </w:rPr>
        <w:t xml:space="preserve"> will comply, taking into account likely future developments as well as circumstances existing at the date of the application, both in legal form and economic substance, with the criteria and particularities set out in this Regulation;</w:t>
      </w:r>
    </w:p>
    <w:p w14:paraId="3C7B4C86" w14:textId="00ECBCCD"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24.3. </w:t>
      </w:r>
      <w:r w:rsidR="00B80E9B" w:rsidRPr="001C036E">
        <w:rPr>
          <w:rFonts w:ascii="Times New Roman" w:eastAsia="Times New Roman" w:hAnsi="Times New Roman" w:cs="Times New Roman"/>
          <w:sz w:val="24"/>
          <w:szCs w:val="24"/>
          <w:lang w:val="en-GB"/>
        </w:rPr>
        <w:t xml:space="preserve">no information has been omitted which, if known to the National Bank of Moldova, could influence the decision on the prior approval of the valuation of the </w:t>
      </w:r>
      <w:r w:rsidR="002C548C" w:rsidRPr="001C036E">
        <w:rPr>
          <w:rFonts w:ascii="Times New Roman" w:eastAsia="Times New Roman" w:hAnsi="Times New Roman" w:cs="Times New Roman"/>
          <w:sz w:val="24"/>
          <w:szCs w:val="24"/>
          <w:lang w:val="en-GB"/>
        </w:rPr>
        <w:t>own-fund item</w:t>
      </w:r>
      <w:r w:rsidR="00B80E9B" w:rsidRPr="001C036E">
        <w:rPr>
          <w:rFonts w:ascii="Times New Roman" w:eastAsia="Times New Roman" w:hAnsi="Times New Roman" w:cs="Times New Roman"/>
          <w:sz w:val="24"/>
          <w:szCs w:val="24"/>
          <w:lang w:val="en-GB"/>
        </w:rPr>
        <w:t>;</w:t>
      </w:r>
    </w:p>
    <w:p w14:paraId="61338AF7" w14:textId="2FEC5DC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24.4. </w:t>
      </w:r>
      <w:r w:rsidR="00B80E9B" w:rsidRPr="001C036E">
        <w:rPr>
          <w:rFonts w:ascii="Times New Roman" w:eastAsia="Times New Roman" w:hAnsi="Times New Roman" w:cs="Times New Roman"/>
          <w:sz w:val="24"/>
          <w:szCs w:val="24"/>
          <w:lang w:val="en-GB"/>
        </w:rPr>
        <w:t xml:space="preserve">the documents and information are sufficient for the assessment of the ancillary </w:t>
      </w:r>
      <w:r w:rsidR="002C548C" w:rsidRPr="001C036E">
        <w:rPr>
          <w:rFonts w:ascii="Times New Roman" w:eastAsia="Times New Roman" w:hAnsi="Times New Roman" w:cs="Times New Roman"/>
          <w:sz w:val="24"/>
          <w:szCs w:val="24"/>
          <w:lang w:val="en-GB"/>
        </w:rPr>
        <w:t>own-fund item</w:t>
      </w:r>
      <w:r w:rsidR="00B80E9B" w:rsidRPr="001C036E">
        <w:rPr>
          <w:rFonts w:ascii="Times New Roman" w:eastAsia="Times New Roman" w:hAnsi="Times New Roman" w:cs="Times New Roman"/>
          <w:sz w:val="24"/>
          <w:szCs w:val="24"/>
          <w:lang w:val="en-GB"/>
        </w:rPr>
        <w:t xml:space="preserve"> by the National Bank of Moldova in accordance with the criteria set out in points 25 and 33.</w:t>
      </w:r>
    </w:p>
    <w:p w14:paraId="11672137" w14:textId="1E956FC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25.</w:t>
      </w:r>
      <w:r w:rsidRPr="001C036E">
        <w:rPr>
          <w:rFonts w:ascii="Times New Roman" w:eastAsia="Times New Roman" w:hAnsi="Times New Roman" w:cs="Times New Roman"/>
          <w:sz w:val="24"/>
          <w:szCs w:val="24"/>
          <w:lang w:val="en-GB"/>
        </w:rPr>
        <w:t xml:space="preserve"> </w:t>
      </w:r>
      <w:r w:rsidR="00906F53" w:rsidRPr="001C036E">
        <w:rPr>
          <w:rFonts w:ascii="Times New Roman" w:eastAsia="Times New Roman" w:hAnsi="Times New Roman" w:cs="Times New Roman"/>
          <w:sz w:val="24"/>
          <w:szCs w:val="24"/>
          <w:lang w:val="en-GB"/>
        </w:rPr>
        <w:t>When examining the application of the insurance or reinsurance undertaking and the attached supporting documents, the National Bank of Moldova shall take into account the following elements:</w:t>
      </w:r>
    </w:p>
    <w:p w14:paraId="3C71FBA5" w14:textId="65ABE6F0"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25.1. </w:t>
      </w:r>
      <w:r w:rsidR="00906F53" w:rsidRPr="001C036E">
        <w:rPr>
          <w:rFonts w:ascii="Times New Roman" w:eastAsia="Times New Roman" w:hAnsi="Times New Roman" w:cs="Times New Roman"/>
          <w:sz w:val="24"/>
          <w:szCs w:val="24"/>
          <w:lang w:val="en-GB"/>
        </w:rPr>
        <w:t xml:space="preserve">the legal </w:t>
      </w:r>
      <w:r w:rsidR="00165BD6" w:rsidRPr="001C036E">
        <w:rPr>
          <w:rFonts w:ascii="Times New Roman" w:eastAsia="Times New Roman" w:hAnsi="Times New Roman" w:cs="Times New Roman"/>
          <w:sz w:val="24"/>
          <w:szCs w:val="24"/>
          <w:lang w:val="en-GB"/>
        </w:rPr>
        <w:t>effectiveness</w:t>
      </w:r>
      <w:r w:rsidR="00B87D78" w:rsidRPr="001C036E">
        <w:rPr>
          <w:rFonts w:ascii="Times New Roman" w:eastAsia="Times New Roman" w:hAnsi="Times New Roman" w:cs="Times New Roman"/>
          <w:sz w:val="24"/>
          <w:szCs w:val="24"/>
          <w:lang w:val="en-GB"/>
        </w:rPr>
        <w:t xml:space="preserve"> </w:t>
      </w:r>
      <w:r w:rsidR="00906F53" w:rsidRPr="001C036E">
        <w:rPr>
          <w:rFonts w:ascii="Times New Roman" w:eastAsia="Times New Roman" w:hAnsi="Times New Roman" w:cs="Times New Roman"/>
          <w:sz w:val="24"/>
          <w:szCs w:val="24"/>
          <w:lang w:val="en-GB"/>
        </w:rPr>
        <w:t xml:space="preserve">and enforceability of the </w:t>
      </w:r>
      <w:r w:rsidR="00B87D78" w:rsidRPr="001C036E">
        <w:rPr>
          <w:rFonts w:ascii="Times New Roman" w:eastAsia="Times New Roman" w:hAnsi="Times New Roman" w:cs="Times New Roman"/>
          <w:sz w:val="24"/>
          <w:szCs w:val="24"/>
          <w:lang w:val="en-GB"/>
        </w:rPr>
        <w:t>terms</w:t>
      </w:r>
      <w:r w:rsidR="00165BD6" w:rsidRPr="001C036E">
        <w:rPr>
          <w:rFonts w:ascii="Times New Roman" w:eastAsia="Times New Roman" w:hAnsi="Times New Roman" w:cs="Times New Roman"/>
          <w:sz w:val="24"/>
          <w:szCs w:val="24"/>
          <w:lang w:val="en-GB"/>
        </w:rPr>
        <w:t xml:space="preserve"> of the commitment</w:t>
      </w:r>
      <w:r w:rsidR="00906F53" w:rsidRPr="001C036E">
        <w:rPr>
          <w:rFonts w:ascii="Times New Roman" w:eastAsia="Times New Roman" w:hAnsi="Times New Roman" w:cs="Times New Roman"/>
          <w:sz w:val="24"/>
          <w:szCs w:val="24"/>
          <w:lang w:val="en-GB"/>
        </w:rPr>
        <w:t>;</w:t>
      </w:r>
    </w:p>
    <w:p w14:paraId="7BCFB969" w14:textId="5258384A"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25.2. </w:t>
      </w:r>
      <w:r w:rsidR="00906F53" w:rsidRPr="001C036E">
        <w:rPr>
          <w:rFonts w:ascii="Times New Roman" w:eastAsia="Times New Roman" w:hAnsi="Times New Roman" w:cs="Times New Roman"/>
          <w:sz w:val="24"/>
          <w:szCs w:val="24"/>
          <w:lang w:val="en-GB"/>
        </w:rPr>
        <w:t>the contractual terms of the a</w:t>
      </w:r>
      <w:r w:rsidR="00F708A4" w:rsidRPr="001C036E">
        <w:rPr>
          <w:rFonts w:ascii="Times New Roman" w:eastAsia="Times New Roman" w:hAnsi="Times New Roman" w:cs="Times New Roman"/>
          <w:sz w:val="24"/>
          <w:szCs w:val="24"/>
          <w:lang w:val="en-GB"/>
        </w:rPr>
        <w:t>rrangement</w:t>
      </w:r>
      <w:r w:rsidR="00906F53" w:rsidRPr="001C036E">
        <w:rPr>
          <w:rFonts w:ascii="Times New Roman" w:eastAsia="Times New Roman" w:hAnsi="Times New Roman" w:cs="Times New Roman"/>
          <w:sz w:val="24"/>
          <w:szCs w:val="24"/>
          <w:lang w:val="en-GB"/>
        </w:rPr>
        <w:t xml:space="preserve"> that the insurance or reinsurance undertaking has </w:t>
      </w:r>
      <w:r w:rsidR="00C46C2E" w:rsidRPr="001C036E">
        <w:rPr>
          <w:rFonts w:ascii="Times New Roman" w:eastAsia="Times New Roman" w:hAnsi="Times New Roman" w:cs="Times New Roman"/>
          <w:sz w:val="24"/>
          <w:szCs w:val="24"/>
          <w:lang w:val="en-GB"/>
        </w:rPr>
        <w:t>entered into,</w:t>
      </w:r>
      <w:r w:rsidR="00906F53" w:rsidRPr="001C036E">
        <w:rPr>
          <w:rFonts w:ascii="Times New Roman" w:eastAsia="Times New Roman" w:hAnsi="Times New Roman" w:cs="Times New Roman"/>
          <w:sz w:val="24"/>
          <w:szCs w:val="24"/>
          <w:lang w:val="en-GB"/>
        </w:rPr>
        <w:t xml:space="preserve"> or will </w:t>
      </w:r>
      <w:r w:rsidR="00C46C2E" w:rsidRPr="001C036E">
        <w:rPr>
          <w:rFonts w:ascii="Times New Roman" w:eastAsia="Times New Roman" w:hAnsi="Times New Roman" w:cs="Times New Roman"/>
          <w:sz w:val="24"/>
          <w:szCs w:val="24"/>
          <w:lang w:val="en-GB"/>
        </w:rPr>
        <w:t>enter into,</w:t>
      </w:r>
      <w:r w:rsidR="00906F53" w:rsidRPr="001C036E">
        <w:rPr>
          <w:rFonts w:ascii="Times New Roman" w:eastAsia="Times New Roman" w:hAnsi="Times New Roman" w:cs="Times New Roman"/>
          <w:sz w:val="24"/>
          <w:szCs w:val="24"/>
          <w:lang w:val="en-GB"/>
        </w:rPr>
        <w:t xml:space="preserve"> with the counterparties </w:t>
      </w:r>
      <w:r w:rsidR="00C46C2E" w:rsidRPr="001C036E">
        <w:rPr>
          <w:rFonts w:ascii="Times New Roman" w:eastAsia="Times New Roman" w:hAnsi="Times New Roman" w:cs="Times New Roman"/>
          <w:sz w:val="24"/>
          <w:szCs w:val="24"/>
          <w:lang w:val="en-GB"/>
        </w:rPr>
        <w:t>to provide</w:t>
      </w:r>
      <w:r w:rsidR="00906F53" w:rsidRPr="001C036E">
        <w:rPr>
          <w:rFonts w:ascii="Times New Roman" w:eastAsia="Times New Roman" w:hAnsi="Times New Roman" w:cs="Times New Roman"/>
          <w:sz w:val="24"/>
          <w:szCs w:val="24"/>
          <w:lang w:val="en-GB"/>
        </w:rPr>
        <w:t xml:space="preserve"> funds;</w:t>
      </w:r>
    </w:p>
    <w:p w14:paraId="6B08F47E" w14:textId="2D57710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25.3. </w:t>
      </w:r>
      <w:r w:rsidR="00E22A9C" w:rsidRPr="001C036E">
        <w:rPr>
          <w:rFonts w:ascii="Times New Roman" w:eastAsia="Times New Roman" w:hAnsi="Times New Roman" w:cs="Times New Roman"/>
          <w:sz w:val="24"/>
          <w:szCs w:val="24"/>
          <w:lang w:val="en-GB"/>
        </w:rPr>
        <w:t>where relevant, the insurance or reinsurance undertaking's memorandum and articles of association or statutes;</w:t>
      </w:r>
    </w:p>
    <w:p w14:paraId="51986FA5" w14:textId="313DFA82"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25.4. </w:t>
      </w:r>
      <w:r w:rsidR="00906F53" w:rsidRPr="001C036E">
        <w:rPr>
          <w:rFonts w:ascii="Times New Roman" w:eastAsia="Times New Roman" w:hAnsi="Times New Roman" w:cs="Times New Roman"/>
          <w:sz w:val="24"/>
          <w:szCs w:val="24"/>
          <w:lang w:val="en-GB"/>
        </w:rPr>
        <w:t xml:space="preserve">the existence within the insurance or reinsurance undertaking of procedures for notifying the National Bank of Moldova of any </w:t>
      </w:r>
      <w:r w:rsidR="006C3EDE" w:rsidRPr="001C036E">
        <w:rPr>
          <w:rFonts w:ascii="Times New Roman" w:eastAsia="Times New Roman" w:hAnsi="Times New Roman" w:cs="Times New Roman"/>
          <w:sz w:val="24"/>
          <w:szCs w:val="24"/>
          <w:lang w:val="en-GB"/>
        </w:rPr>
        <w:t xml:space="preserve">future </w:t>
      </w:r>
      <w:r w:rsidR="00906F53" w:rsidRPr="001C036E">
        <w:rPr>
          <w:rFonts w:ascii="Times New Roman" w:eastAsia="Times New Roman" w:hAnsi="Times New Roman" w:cs="Times New Roman"/>
          <w:sz w:val="24"/>
          <w:szCs w:val="24"/>
          <w:lang w:val="en-GB"/>
        </w:rPr>
        <w:t>changes</w:t>
      </w:r>
      <w:r w:rsidR="006C3EDE" w:rsidRPr="001C036E">
        <w:rPr>
          <w:rFonts w:ascii="Times New Roman" w:eastAsia="Times New Roman" w:hAnsi="Times New Roman" w:cs="Times New Roman"/>
          <w:sz w:val="24"/>
          <w:szCs w:val="24"/>
          <w:lang w:val="en-GB"/>
        </w:rPr>
        <w:t>,</w:t>
      </w:r>
      <w:r w:rsidR="00906F53" w:rsidRPr="001C036E">
        <w:rPr>
          <w:rFonts w:ascii="Times New Roman" w:eastAsia="Times New Roman" w:hAnsi="Times New Roman" w:cs="Times New Roman"/>
          <w:sz w:val="24"/>
          <w:szCs w:val="24"/>
          <w:lang w:val="en-GB"/>
        </w:rPr>
        <w:t xml:space="preserve"> which m</w:t>
      </w:r>
      <w:r w:rsidR="006C3EDE" w:rsidRPr="001C036E">
        <w:rPr>
          <w:rFonts w:ascii="Times New Roman" w:eastAsia="Times New Roman" w:hAnsi="Times New Roman" w:cs="Times New Roman"/>
          <w:sz w:val="24"/>
          <w:szCs w:val="24"/>
          <w:lang w:val="en-GB"/>
        </w:rPr>
        <w:t>ay</w:t>
      </w:r>
      <w:r w:rsidR="00906F53" w:rsidRPr="001C036E">
        <w:rPr>
          <w:rFonts w:ascii="Times New Roman" w:eastAsia="Times New Roman" w:hAnsi="Times New Roman" w:cs="Times New Roman"/>
          <w:sz w:val="24"/>
          <w:szCs w:val="24"/>
          <w:lang w:val="en-GB"/>
        </w:rPr>
        <w:t xml:space="preserve"> have the effect of reducing the loss-absorb</w:t>
      </w:r>
      <w:r w:rsidR="001C62FD" w:rsidRPr="001C036E">
        <w:rPr>
          <w:rFonts w:ascii="Times New Roman" w:eastAsia="Times New Roman" w:hAnsi="Times New Roman" w:cs="Times New Roman"/>
          <w:sz w:val="24"/>
          <w:szCs w:val="24"/>
          <w:lang w:val="en-GB"/>
        </w:rPr>
        <w:t xml:space="preserve">ency </w:t>
      </w:r>
      <w:r w:rsidR="00906F53" w:rsidRPr="001C036E">
        <w:rPr>
          <w:rFonts w:ascii="Times New Roman" w:eastAsia="Times New Roman" w:hAnsi="Times New Roman" w:cs="Times New Roman"/>
          <w:sz w:val="24"/>
          <w:szCs w:val="24"/>
          <w:lang w:val="en-GB"/>
        </w:rPr>
        <w:t>of the ancillary own</w:t>
      </w:r>
      <w:r w:rsidR="006C3EDE" w:rsidRPr="001C036E">
        <w:rPr>
          <w:rFonts w:ascii="Times New Roman" w:eastAsia="Times New Roman" w:hAnsi="Times New Roman" w:cs="Times New Roman"/>
          <w:sz w:val="24"/>
          <w:szCs w:val="24"/>
          <w:lang w:val="en-GB"/>
        </w:rPr>
        <w:t>-</w:t>
      </w:r>
      <w:r w:rsidR="00906F53" w:rsidRPr="001C036E">
        <w:rPr>
          <w:rFonts w:ascii="Times New Roman" w:eastAsia="Times New Roman" w:hAnsi="Times New Roman" w:cs="Times New Roman"/>
          <w:sz w:val="24"/>
          <w:szCs w:val="24"/>
          <w:lang w:val="en-GB"/>
        </w:rPr>
        <w:t>fund item</w:t>
      </w:r>
      <w:r w:rsidR="006C3EDE" w:rsidRPr="001C036E">
        <w:rPr>
          <w:rFonts w:ascii="Times New Roman" w:eastAsia="Times New Roman" w:hAnsi="Times New Roman" w:cs="Times New Roman"/>
          <w:sz w:val="24"/>
          <w:szCs w:val="24"/>
          <w:lang w:val="en-GB"/>
        </w:rPr>
        <w:t xml:space="preserve">, to </w:t>
      </w:r>
      <w:r w:rsidR="00906F53" w:rsidRPr="001C036E">
        <w:rPr>
          <w:rFonts w:ascii="Times New Roman" w:eastAsia="Times New Roman" w:hAnsi="Times New Roman" w:cs="Times New Roman"/>
          <w:sz w:val="24"/>
          <w:szCs w:val="24"/>
          <w:lang w:val="en-GB"/>
        </w:rPr>
        <w:t>any of the following:</w:t>
      </w:r>
    </w:p>
    <w:p w14:paraId="6000001B" w14:textId="0408A84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25.4.1. </w:t>
      </w:r>
      <w:r w:rsidR="00906F53" w:rsidRPr="001C036E">
        <w:rPr>
          <w:rFonts w:ascii="Times New Roman" w:eastAsia="Times New Roman" w:hAnsi="Times New Roman" w:cs="Times New Roman"/>
          <w:sz w:val="24"/>
          <w:szCs w:val="24"/>
          <w:lang w:val="en-GB"/>
        </w:rPr>
        <w:t>the structure or contractual terms of the arrangement;</w:t>
      </w:r>
    </w:p>
    <w:p w14:paraId="7B10EC9D" w14:textId="125F7100"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25.4.2. </w:t>
      </w:r>
      <w:r w:rsidR="00906F53" w:rsidRPr="001C036E">
        <w:rPr>
          <w:rFonts w:ascii="Times New Roman" w:eastAsia="Times New Roman" w:hAnsi="Times New Roman" w:cs="Times New Roman"/>
          <w:sz w:val="24"/>
          <w:szCs w:val="24"/>
          <w:lang w:val="en-GB"/>
        </w:rPr>
        <w:t>the status of the counterparties</w:t>
      </w:r>
      <w:r w:rsidR="00D77DD2" w:rsidRPr="001C036E">
        <w:rPr>
          <w:rFonts w:ascii="Times New Roman" w:eastAsia="Times New Roman" w:hAnsi="Times New Roman" w:cs="Times New Roman"/>
          <w:sz w:val="24"/>
          <w:szCs w:val="24"/>
          <w:lang w:val="en-GB"/>
        </w:rPr>
        <w:t xml:space="preserve"> concerned</w:t>
      </w:r>
      <w:r w:rsidR="00906F53" w:rsidRPr="001C036E">
        <w:rPr>
          <w:rFonts w:ascii="Times New Roman" w:eastAsia="Times New Roman" w:hAnsi="Times New Roman" w:cs="Times New Roman"/>
          <w:sz w:val="24"/>
          <w:szCs w:val="24"/>
          <w:lang w:val="en-GB"/>
        </w:rPr>
        <w:t>;</w:t>
      </w:r>
    </w:p>
    <w:p w14:paraId="535236F3" w14:textId="7B7B4CBF"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25.4.3. </w:t>
      </w:r>
      <w:r w:rsidR="00906F53" w:rsidRPr="001C036E">
        <w:rPr>
          <w:rFonts w:ascii="Times New Roman" w:eastAsia="Times New Roman" w:hAnsi="Times New Roman" w:cs="Times New Roman"/>
          <w:sz w:val="24"/>
          <w:szCs w:val="24"/>
          <w:lang w:val="en-GB"/>
        </w:rPr>
        <w:t xml:space="preserve">the recoverability of the ancillary </w:t>
      </w:r>
      <w:r w:rsidR="002C548C" w:rsidRPr="001C036E">
        <w:rPr>
          <w:rFonts w:ascii="Times New Roman" w:eastAsia="Times New Roman" w:hAnsi="Times New Roman" w:cs="Times New Roman"/>
          <w:sz w:val="24"/>
          <w:szCs w:val="24"/>
          <w:lang w:val="en-GB"/>
        </w:rPr>
        <w:t>own-fund item</w:t>
      </w:r>
      <w:r w:rsidR="00906F53" w:rsidRPr="001C036E">
        <w:rPr>
          <w:rFonts w:ascii="Times New Roman" w:eastAsia="Times New Roman" w:hAnsi="Times New Roman" w:cs="Times New Roman"/>
          <w:sz w:val="24"/>
          <w:szCs w:val="24"/>
          <w:lang w:val="en-GB"/>
        </w:rPr>
        <w:t>.</w:t>
      </w:r>
    </w:p>
    <w:p w14:paraId="1412E21F" w14:textId="52F3F21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26.</w:t>
      </w:r>
      <w:r w:rsidRPr="001C036E">
        <w:rPr>
          <w:rFonts w:ascii="Times New Roman" w:eastAsia="Times New Roman" w:hAnsi="Times New Roman" w:cs="Times New Roman"/>
          <w:sz w:val="24"/>
          <w:szCs w:val="24"/>
          <w:lang w:val="en-GB"/>
        </w:rPr>
        <w:t xml:space="preserve"> </w:t>
      </w:r>
      <w:r w:rsidR="00FC2BC8" w:rsidRPr="001C036E">
        <w:rPr>
          <w:rFonts w:ascii="Times New Roman" w:eastAsia="Times New Roman" w:hAnsi="Times New Roman" w:cs="Times New Roman"/>
          <w:sz w:val="24"/>
          <w:szCs w:val="24"/>
          <w:lang w:val="en-GB"/>
        </w:rPr>
        <w:t xml:space="preserve">The </w:t>
      </w:r>
      <w:r w:rsidR="00313AE8" w:rsidRPr="001C036E">
        <w:rPr>
          <w:rFonts w:ascii="Times New Roman" w:eastAsia="Times New Roman" w:hAnsi="Times New Roman" w:cs="Times New Roman"/>
          <w:sz w:val="24"/>
          <w:szCs w:val="24"/>
          <w:lang w:val="en-GB"/>
        </w:rPr>
        <w:t>amounts</w:t>
      </w:r>
      <w:r w:rsidR="00FC2BC8" w:rsidRPr="001C036E">
        <w:rPr>
          <w:rFonts w:ascii="Times New Roman" w:eastAsia="Times New Roman" w:hAnsi="Times New Roman" w:cs="Times New Roman"/>
          <w:sz w:val="24"/>
          <w:szCs w:val="24"/>
          <w:lang w:val="en-GB"/>
        </w:rPr>
        <w:t xml:space="preserve"> of ancillary </w:t>
      </w:r>
      <w:r w:rsidR="002C548C" w:rsidRPr="001C036E">
        <w:rPr>
          <w:rFonts w:ascii="Times New Roman" w:eastAsia="Times New Roman" w:hAnsi="Times New Roman" w:cs="Times New Roman"/>
          <w:sz w:val="24"/>
          <w:szCs w:val="24"/>
          <w:lang w:val="en-GB"/>
        </w:rPr>
        <w:t>own-fund item</w:t>
      </w:r>
      <w:r w:rsidR="00FC2BC8" w:rsidRPr="001C036E">
        <w:rPr>
          <w:rFonts w:ascii="Times New Roman" w:eastAsia="Times New Roman" w:hAnsi="Times New Roman" w:cs="Times New Roman"/>
          <w:sz w:val="24"/>
          <w:szCs w:val="24"/>
          <w:lang w:val="en-GB"/>
        </w:rPr>
        <w:t xml:space="preserve">s </w:t>
      </w:r>
      <w:r w:rsidR="00A049D0" w:rsidRPr="001C036E">
        <w:rPr>
          <w:rFonts w:ascii="Times New Roman" w:eastAsia="Times New Roman" w:hAnsi="Times New Roman" w:cs="Times New Roman"/>
          <w:sz w:val="24"/>
          <w:szCs w:val="24"/>
          <w:lang w:val="en-GB"/>
        </w:rPr>
        <w:t>are</w:t>
      </w:r>
      <w:r w:rsidR="00FC2BC8" w:rsidRPr="001C036E">
        <w:rPr>
          <w:rFonts w:ascii="Times New Roman" w:eastAsia="Times New Roman" w:hAnsi="Times New Roman" w:cs="Times New Roman"/>
          <w:sz w:val="24"/>
          <w:szCs w:val="24"/>
          <w:lang w:val="en-GB"/>
        </w:rPr>
        <w:t xml:space="preserve"> taken into account </w:t>
      </w:r>
      <w:r w:rsidR="00A049D0" w:rsidRPr="001C036E">
        <w:rPr>
          <w:rFonts w:ascii="Times New Roman" w:eastAsia="Times New Roman" w:hAnsi="Times New Roman" w:cs="Times New Roman"/>
          <w:sz w:val="24"/>
          <w:szCs w:val="24"/>
          <w:lang w:val="en-GB"/>
        </w:rPr>
        <w:t>in</w:t>
      </w:r>
      <w:r w:rsidR="00FC2BC8" w:rsidRPr="001C036E">
        <w:rPr>
          <w:rFonts w:ascii="Times New Roman" w:eastAsia="Times New Roman" w:hAnsi="Times New Roman" w:cs="Times New Roman"/>
          <w:sz w:val="24"/>
          <w:szCs w:val="24"/>
          <w:lang w:val="en-GB"/>
        </w:rPr>
        <w:t xml:space="preserve"> determin</w:t>
      </w:r>
      <w:r w:rsidR="00A049D0" w:rsidRPr="001C036E">
        <w:rPr>
          <w:rFonts w:ascii="Times New Roman" w:eastAsia="Times New Roman" w:hAnsi="Times New Roman" w:cs="Times New Roman"/>
          <w:sz w:val="24"/>
          <w:szCs w:val="24"/>
          <w:lang w:val="en-GB"/>
        </w:rPr>
        <w:t>ing</w:t>
      </w:r>
      <w:r w:rsidR="00FC2BC8" w:rsidRPr="001C036E">
        <w:rPr>
          <w:rFonts w:ascii="Times New Roman" w:eastAsia="Times New Roman" w:hAnsi="Times New Roman" w:cs="Times New Roman"/>
          <w:sz w:val="24"/>
          <w:szCs w:val="24"/>
          <w:lang w:val="en-GB"/>
        </w:rPr>
        <w:t xml:space="preserve"> the own funds of the insurance or reinsurance undertaking in the following financial year</w:t>
      </w:r>
      <w:r w:rsidR="00A049D0" w:rsidRPr="001C036E">
        <w:rPr>
          <w:rFonts w:ascii="Times New Roman" w:eastAsia="Times New Roman" w:hAnsi="Times New Roman" w:cs="Times New Roman"/>
          <w:sz w:val="24"/>
          <w:szCs w:val="24"/>
          <w:lang w:val="en-GB"/>
        </w:rPr>
        <w:t>,</w:t>
      </w:r>
      <w:r w:rsidR="00FC2BC8" w:rsidRPr="001C036E">
        <w:rPr>
          <w:rFonts w:ascii="Times New Roman" w:eastAsia="Times New Roman" w:hAnsi="Times New Roman" w:cs="Times New Roman"/>
          <w:sz w:val="24"/>
          <w:szCs w:val="24"/>
          <w:lang w:val="en-GB"/>
        </w:rPr>
        <w:t xml:space="preserve"> only after </w:t>
      </w:r>
      <w:r w:rsidR="00A049D0" w:rsidRPr="001C036E">
        <w:rPr>
          <w:rFonts w:ascii="Times New Roman" w:eastAsia="Times New Roman" w:hAnsi="Times New Roman" w:cs="Times New Roman"/>
          <w:sz w:val="24"/>
          <w:szCs w:val="24"/>
          <w:lang w:val="en-GB"/>
        </w:rPr>
        <w:t xml:space="preserve">obtaining </w:t>
      </w:r>
      <w:r w:rsidR="00FC2BC8" w:rsidRPr="001C036E">
        <w:rPr>
          <w:rFonts w:ascii="Times New Roman" w:eastAsia="Times New Roman" w:hAnsi="Times New Roman" w:cs="Times New Roman"/>
          <w:sz w:val="24"/>
          <w:szCs w:val="24"/>
          <w:lang w:val="en-GB"/>
        </w:rPr>
        <w:t xml:space="preserve">prior approval </w:t>
      </w:r>
      <w:r w:rsidR="00A049D0" w:rsidRPr="001C036E">
        <w:rPr>
          <w:rFonts w:ascii="Times New Roman" w:eastAsia="Times New Roman" w:hAnsi="Times New Roman" w:cs="Times New Roman"/>
          <w:sz w:val="24"/>
          <w:szCs w:val="24"/>
          <w:lang w:val="en-GB"/>
        </w:rPr>
        <w:t>from</w:t>
      </w:r>
      <w:r w:rsidR="00FC2BC8" w:rsidRPr="001C036E">
        <w:rPr>
          <w:rFonts w:ascii="Times New Roman" w:eastAsia="Times New Roman" w:hAnsi="Times New Roman" w:cs="Times New Roman"/>
          <w:sz w:val="24"/>
          <w:szCs w:val="24"/>
          <w:lang w:val="en-GB"/>
        </w:rPr>
        <w:t xml:space="preserve"> the National Bank of Moldova.</w:t>
      </w:r>
    </w:p>
    <w:p w14:paraId="33796A92" w14:textId="470D09B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27.</w:t>
      </w:r>
      <w:r w:rsidRPr="001C036E">
        <w:rPr>
          <w:rFonts w:ascii="Times New Roman" w:eastAsia="Times New Roman" w:hAnsi="Times New Roman" w:cs="Times New Roman"/>
          <w:sz w:val="24"/>
          <w:szCs w:val="24"/>
          <w:lang w:val="en-GB"/>
        </w:rPr>
        <w:t xml:space="preserve"> </w:t>
      </w:r>
      <w:r w:rsidR="00E87B35" w:rsidRPr="001C036E">
        <w:rPr>
          <w:rFonts w:ascii="Times New Roman" w:eastAsia="Times New Roman" w:hAnsi="Times New Roman" w:cs="Times New Roman"/>
          <w:sz w:val="24"/>
          <w:szCs w:val="24"/>
          <w:lang w:val="en-GB"/>
        </w:rPr>
        <w:t>The National Bank of Moldova examine</w:t>
      </w:r>
      <w:r w:rsidR="00721C6D" w:rsidRPr="001C036E">
        <w:rPr>
          <w:rFonts w:ascii="Times New Roman" w:eastAsia="Times New Roman" w:hAnsi="Times New Roman" w:cs="Times New Roman"/>
          <w:sz w:val="24"/>
          <w:szCs w:val="24"/>
          <w:lang w:val="en-GB"/>
        </w:rPr>
        <w:t>s</w:t>
      </w:r>
      <w:r w:rsidR="00E87B35" w:rsidRPr="001C036E">
        <w:rPr>
          <w:rFonts w:ascii="Times New Roman" w:eastAsia="Times New Roman" w:hAnsi="Times New Roman" w:cs="Times New Roman"/>
          <w:sz w:val="24"/>
          <w:szCs w:val="24"/>
          <w:lang w:val="en-GB"/>
        </w:rPr>
        <w:t xml:space="preserve"> the application referred to in point 23 within 30 days from the date of receipt of the complete set of documents and information.</w:t>
      </w:r>
    </w:p>
    <w:p w14:paraId="53FA3C6D" w14:textId="5BF1B273"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28.</w:t>
      </w:r>
      <w:r w:rsidRPr="001C036E">
        <w:rPr>
          <w:rFonts w:ascii="Times New Roman" w:eastAsia="Times New Roman" w:hAnsi="Times New Roman" w:cs="Times New Roman"/>
          <w:sz w:val="24"/>
          <w:szCs w:val="24"/>
          <w:lang w:val="en-GB"/>
        </w:rPr>
        <w:t xml:space="preserve"> </w:t>
      </w:r>
      <w:r w:rsidR="00E87B35" w:rsidRPr="001C036E">
        <w:rPr>
          <w:rFonts w:ascii="Times New Roman" w:eastAsia="Times New Roman" w:hAnsi="Times New Roman" w:cs="Times New Roman"/>
          <w:sz w:val="24"/>
          <w:szCs w:val="24"/>
          <w:lang w:val="en-GB"/>
        </w:rPr>
        <w:t xml:space="preserve">The National Bank of Moldova may request additional documents and/or information regarding the assessment of the application. The insurance or reinsurance undertaking </w:t>
      </w:r>
      <w:r w:rsidR="00721C6D" w:rsidRPr="001C036E">
        <w:rPr>
          <w:rFonts w:ascii="Times New Roman" w:eastAsia="Times New Roman" w:hAnsi="Times New Roman" w:cs="Times New Roman"/>
          <w:sz w:val="24"/>
          <w:szCs w:val="24"/>
          <w:lang w:val="en-GB"/>
        </w:rPr>
        <w:t>is required</w:t>
      </w:r>
      <w:r w:rsidR="00E87B35" w:rsidRPr="001C036E">
        <w:rPr>
          <w:rFonts w:ascii="Times New Roman" w:eastAsia="Times New Roman" w:hAnsi="Times New Roman" w:cs="Times New Roman"/>
          <w:sz w:val="24"/>
          <w:szCs w:val="24"/>
          <w:lang w:val="en-GB"/>
        </w:rPr>
        <w:t xml:space="preserve"> to submit the additional documents and/or information within the deadline indicated by the National Bank of Moldova, during which period the administrative procedure </w:t>
      </w:r>
      <w:r w:rsidR="00721C6D" w:rsidRPr="001C036E">
        <w:rPr>
          <w:rFonts w:ascii="Times New Roman" w:eastAsia="Times New Roman" w:hAnsi="Times New Roman" w:cs="Times New Roman"/>
          <w:sz w:val="24"/>
          <w:szCs w:val="24"/>
          <w:lang w:val="en-GB"/>
        </w:rPr>
        <w:t>is</w:t>
      </w:r>
      <w:r w:rsidR="00E87B35" w:rsidRPr="001C036E">
        <w:rPr>
          <w:rFonts w:ascii="Times New Roman" w:eastAsia="Times New Roman" w:hAnsi="Times New Roman" w:cs="Times New Roman"/>
          <w:sz w:val="24"/>
          <w:szCs w:val="24"/>
          <w:lang w:val="en-GB"/>
        </w:rPr>
        <w:t xml:space="preserve"> suspended.</w:t>
      </w:r>
    </w:p>
    <w:p w14:paraId="41ED1630" w14:textId="5735DD9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29.</w:t>
      </w:r>
      <w:r w:rsidRPr="001C036E">
        <w:rPr>
          <w:rFonts w:ascii="Times New Roman" w:eastAsia="Times New Roman" w:hAnsi="Times New Roman" w:cs="Times New Roman"/>
          <w:sz w:val="24"/>
          <w:szCs w:val="24"/>
          <w:lang w:val="en-GB"/>
        </w:rPr>
        <w:t xml:space="preserve"> </w:t>
      </w:r>
      <w:r w:rsidR="006806EB" w:rsidRPr="001C036E">
        <w:rPr>
          <w:rFonts w:ascii="Times New Roman" w:eastAsia="Times New Roman" w:hAnsi="Times New Roman" w:cs="Times New Roman"/>
          <w:sz w:val="24"/>
          <w:szCs w:val="24"/>
          <w:lang w:val="en-GB"/>
        </w:rPr>
        <w:t>Where the insurance or reinsurance undertaking has failed to submit the requested documents and/or information within the deadline set out in point 28 and there are no grounds for suspension or extension of the deadline, the National Bank of Moldova shall inform the undertaking about the termination of the administrative procedure.</w:t>
      </w:r>
    </w:p>
    <w:p w14:paraId="3F78FB31" w14:textId="2507C780"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30.</w:t>
      </w:r>
      <w:r w:rsidRPr="001C036E">
        <w:rPr>
          <w:rFonts w:ascii="Times New Roman" w:eastAsia="Times New Roman" w:hAnsi="Times New Roman" w:cs="Times New Roman"/>
          <w:sz w:val="24"/>
          <w:szCs w:val="24"/>
          <w:lang w:val="en-GB"/>
        </w:rPr>
        <w:t xml:space="preserve"> </w:t>
      </w:r>
      <w:r w:rsidR="00523F44" w:rsidRPr="001C036E">
        <w:rPr>
          <w:rFonts w:ascii="Times New Roman" w:eastAsia="Times New Roman" w:hAnsi="Times New Roman" w:cs="Times New Roman"/>
          <w:sz w:val="24"/>
          <w:szCs w:val="24"/>
          <w:lang w:val="en-GB"/>
        </w:rPr>
        <w:t xml:space="preserve">Where the set of documents is complete, but the information thereunder is insufficient </w:t>
      </w:r>
      <w:r w:rsidR="00452279" w:rsidRPr="001C036E">
        <w:rPr>
          <w:rFonts w:ascii="Times New Roman" w:eastAsia="Times New Roman" w:hAnsi="Times New Roman" w:cs="Times New Roman"/>
          <w:sz w:val="24"/>
          <w:szCs w:val="24"/>
          <w:lang w:val="en-GB"/>
        </w:rPr>
        <w:t>to make a</w:t>
      </w:r>
      <w:r w:rsidR="00523F44" w:rsidRPr="001C036E">
        <w:rPr>
          <w:rFonts w:ascii="Times New Roman" w:eastAsia="Times New Roman" w:hAnsi="Times New Roman" w:cs="Times New Roman"/>
          <w:sz w:val="24"/>
          <w:szCs w:val="24"/>
          <w:lang w:val="en-GB"/>
        </w:rPr>
        <w:t xml:space="preserve"> decision on prior approval of ancillary </w:t>
      </w:r>
      <w:r w:rsidR="002C548C" w:rsidRPr="001C036E">
        <w:rPr>
          <w:rFonts w:ascii="Times New Roman" w:eastAsia="Times New Roman" w:hAnsi="Times New Roman" w:cs="Times New Roman"/>
          <w:sz w:val="24"/>
          <w:szCs w:val="24"/>
          <w:lang w:val="en-GB"/>
        </w:rPr>
        <w:t>own-fund item</w:t>
      </w:r>
      <w:r w:rsidR="00523F44" w:rsidRPr="001C036E">
        <w:rPr>
          <w:rFonts w:ascii="Times New Roman" w:eastAsia="Times New Roman" w:hAnsi="Times New Roman" w:cs="Times New Roman"/>
          <w:sz w:val="24"/>
          <w:szCs w:val="24"/>
          <w:lang w:val="en-GB"/>
        </w:rPr>
        <w:t>s, the National Bank of Moldova may request additional documents and/or information, may conduct additional examinations, including consultation with public authorities and other legal persons. In this case, the National Bank of Moldova may extend the general deadline for issuing the decision referred to in point 27, under the conditions of the Administrative Code, with the information of the insurance or reinsurance undertaking.</w:t>
      </w:r>
    </w:p>
    <w:p w14:paraId="1F4952C8" w14:textId="08390A3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31.</w:t>
      </w:r>
      <w:r w:rsidRPr="001C036E">
        <w:rPr>
          <w:rFonts w:ascii="Times New Roman" w:eastAsia="Times New Roman" w:hAnsi="Times New Roman" w:cs="Times New Roman"/>
          <w:sz w:val="24"/>
          <w:szCs w:val="24"/>
          <w:lang w:val="en-GB"/>
        </w:rPr>
        <w:t xml:space="preserve"> </w:t>
      </w:r>
      <w:r w:rsidR="00543325" w:rsidRPr="001C036E">
        <w:rPr>
          <w:rFonts w:ascii="Times New Roman" w:eastAsia="Times New Roman" w:hAnsi="Times New Roman" w:cs="Times New Roman"/>
          <w:sz w:val="24"/>
          <w:szCs w:val="24"/>
          <w:lang w:val="en-GB"/>
        </w:rPr>
        <w:t>The National Bank of Moldova shall grant its prior approval or reject the application for prior approval of the insurance or reinsurance undertaking, providing the reasons for the decision.</w:t>
      </w:r>
    </w:p>
    <w:p w14:paraId="5AF97D2D" w14:textId="5F9BAC3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lastRenderedPageBreak/>
        <w:t>32.</w:t>
      </w:r>
      <w:r w:rsidRPr="001C036E">
        <w:rPr>
          <w:rFonts w:ascii="Times New Roman" w:eastAsia="Times New Roman" w:hAnsi="Times New Roman" w:cs="Times New Roman"/>
          <w:sz w:val="24"/>
          <w:szCs w:val="24"/>
          <w:lang w:val="en-GB"/>
        </w:rPr>
        <w:t xml:space="preserve"> </w:t>
      </w:r>
      <w:r w:rsidR="00F61D81" w:rsidRPr="001C036E">
        <w:rPr>
          <w:rFonts w:ascii="Times New Roman" w:eastAsia="Times New Roman" w:hAnsi="Times New Roman" w:cs="Times New Roman"/>
          <w:sz w:val="24"/>
          <w:szCs w:val="24"/>
          <w:lang w:val="en-GB"/>
        </w:rPr>
        <w:t xml:space="preserve">Where the National Bank of Moldova </w:t>
      </w:r>
      <w:r w:rsidR="0005038C" w:rsidRPr="001C036E">
        <w:rPr>
          <w:rFonts w:ascii="Times New Roman" w:eastAsia="Times New Roman" w:hAnsi="Times New Roman" w:cs="Times New Roman"/>
          <w:sz w:val="24"/>
          <w:szCs w:val="24"/>
          <w:lang w:val="en-GB"/>
        </w:rPr>
        <w:t>grants prior approval for</w:t>
      </w:r>
      <w:r w:rsidR="00F61D81" w:rsidRPr="001C036E">
        <w:rPr>
          <w:rFonts w:ascii="Times New Roman" w:eastAsia="Times New Roman" w:hAnsi="Times New Roman" w:cs="Times New Roman"/>
          <w:sz w:val="24"/>
          <w:szCs w:val="24"/>
          <w:lang w:val="en-GB"/>
        </w:rPr>
        <w:t xml:space="preserve"> an amount of ancillary own funds, the reasoned decision of the National Bank of Moldova shall indicate whether the approved amount is the </w:t>
      </w:r>
      <w:r w:rsidR="0005038C" w:rsidRPr="001C036E">
        <w:rPr>
          <w:rFonts w:ascii="Times New Roman" w:eastAsia="Times New Roman" w:hAnsi="Times New Roman" w:cs="Times New Roman"/>
          <w:sz w:val="24"/>
          <w:szCs w:val="24"/>
          <w:lang w:val="en-GB"/>
        </w:rPr>
        <w:t>same as the one</w:t>
      </w:r>
      <w:r w:rsidR="00F61D81" w:rsidRPr="001C036E">
        <w:rPr>
          <w:rFonts w:ascii="Times New Roman" w:eastAsia="Times New Roman" w:hAnsi="Times New Roman" w:cs="Times New Roman"/>
          <w:sz w:val="24"/>
          <w:szCs w:val="24"/>
          <w:lang w:val="en-GB"/>
        </w:rPr>
        <w:t xml:space="preserve"> requested by the insurance or reinsurance undertaking or </w:t>
      </w:r>
      <w:r w:rsidR="0005038C" w:rsidRPr="001C036E">
        <w:rPr>
          <w:rFonts w:ascii="Times New Roman" w:eastAsia="Times New Roman" w:hAnsi="Times New Roman" w:cs="Times New Roman"/>
          <w:sz w:val="24"/>
          <w:szCs w:val="24"/>
          <w:lang w:val="en-GB"/>
        </w:rPr>
        <w:t xml:space="preserve">if it is </w:t>
      </w:r>
      <w:r w:rsidR="00F61D81" w:rsidRPr="001C036E">
        <w:rPr>
          <w:rFonts w:ascii="Times New Roman" w:eastAsia="Times New Roman" w:hAnsi="Times New Roman" w:cs="Times New Roman"/>
          <w:sz w:val="24"/>
          <w:szCs w:val="24"/>
          <w:lang w:val="en-GB"/>
        </w:rPr>
        <w:t>a lower amount, specifying one of the following:</w:t>
      </w:r>
    </w:p>
    <w:p w14:paraId="3043FBDE" w14:textId="7F609461"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32.1. </w:t>
      </w:r>
      <w:r w:rsidR="00130E54" w:rsidRPr="001C036E">
        <w:rPr>
          <w:rFonts w:ascii="Times New Roman" w:eastAsia="Times New Roman" w:hAnsi="Times New Roman" w:cs="Times New Roman"/>
          <w:sz w:val="24"/>
          <w:szCs w:val="24"/>
          <w:lang w:val="en-GB"/>
        </w:rPr>
        <w:t xml:space="preserve">the monetary value for each ancillary </w:t>
      </w:r>
      <w:r w:rsidR="002C548C" w:rsidRPr="001C036E">
        <w:rPr>
          <w:rFonts w:ascii="Times New Roman" w:eastAsia="Times New Roman" w:hAnsi="Times New Roman" w:cs="Times New Roman"/>
          <w:sz w:val="24"/>
          <w:szCs w:val="24"/>
          <w:lang w:val="en-GB"/>
        </w:rPr>
        <w:t>own-fund item</w:t>
      </w:r>
      <w:r w:rsidR="00130E54" w:rsidRPr="001C036E">
        <w:rPr>
          <w:rFonts w:ascii="Times New Roman" w:eastAsia="Times New Roman" w:hAnsi="Times New Roman" w:cs="Times New Roman"/>
          <w:sz w:val="24"/>
          <w:szCs w:val="24"/>
          <w:lang w:val="en-GB"/>
        </w:rPr>
        <w:t>. In this case, the National Bank of Moldova approve</w:t>
      </w:r>
      <w:r w:rsidR="005E751F" w:rsidRPr="001C036E">
        <w:rPr>
          <w:rFonts w:ascii="Times New Roman" w:eastAsia="Times New Roman" w:hAnsi="Times New Roman" w:cs="Times New Roman"/>
          <w:sz w:val="24"/>
          <w:szCs w:val="24"/>
          <w:lang w:val="en-GB"/>
        </w:rPr>
        <w:t>s</w:t>
      </w:r>
      <w:r w:rsidR="00130E54" w:rsidRPr="001C036E">
        <w:rPr>
          <w:rFonts w:ascii="Times New Roman" w:eastAsia="Times New Roman" w:hAnsi="Times New Roman" w:cs="Times New Roman"/>
          <w:sz w:val="24"/>
          <w:szCs w:val="24"/>
          <w:lang w:val="en-GB"/>
        </w:rPr>
        <w:t xml:space="preserve"> a limited amount of ancillary own funds, which may be equal to or less than the amount requ</w:t>
      </w:r>
      <w:r w:rsidR="005E751F" w:rsidRPr="001C036E">
        <w:rPr>
          <w:rFonts w:ascii="Times New Roman" w:eastAsia="Times New Roman" w:hAnsi="Times New Roman" w:cs="Times New Roman"/>
          <w:sz w:val="24"/>
          <w:szCs w:val="24"/>
          <w:lang w:val="en-GB"/>
        </w:rPr>
        <w:t>ested</w:t>
      </w:r>
      <w:r w:rsidR="00130E54" w:rsidRPr="001C036E">
        <w:rPr>
          <w:rFonts w:ascii="Times New Roman" w:eastAsia="Times New Roman" w:hAnsi="Times New Roman" w:cs="Times New Roman"/>
          <w:sz w:val="24"/>
          <w:szCs w:val="24"/>
          <w:lang w:val="en-GB"/>
        </w:rPr>
        <w:t xml:space="preserve"> by the insurance or reinsurance undertaking;</w:t>
      </w:r>
    </w:p>
    <w:p w14:paraId="3B22494B" w14:textId="46B4F7FD"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32.2. </w:t>
      </w:r>
      <w:r w:rsidR="00217989" w:rsidRPr="001C036E">
        <w:rPr>
          <w:rFonts w:ascii="Times New Roman" w:eastAsia="Times New Roman" w:hAnsi="Times New Roman" w:cs="Times New Roman"/>
          <w:sz w:val="24"/>
          <w:szCs w:val="24"/>
          <w:lang w:val="en-GB"/>
        </w:rPr>
        <w:t xml:space="preserve">the method for calculating the value of each ancillary </w:t>
      </w:r>
      <w:r w:rsidR="002C548C" w:rsidRPr="001C036E">
        <w:rPr>
          <w:rFonts w:ascii="Times New Roman" w:eastAsia="Times New Roman" w:hAnsi="Times New Roman" w:cs="Times New Roman"/>
          <w:sz w:val="24"/>
          <w:szCs w:val="24"/>
          <w:lang w:val="en-GB"/>
        </w:rPr>
        <w:t>own-fund item</w:t>
      </w:r>
      <w:r w:rsidR="00217989" w:rsidRPr="001C036E">
        <w:rPr>
          <w:rFonts w:ascii="Times New Roman" w:eastAsia="Times New Roman" w:hAnsi="Times New Roman" w:cs="Times New Roman"/>
          <w:sz w:val="24"/>
          <w:szCs w:val="24"/>
          <w:lang w:val="en-GB"/>
        </w:rPr>
        <w:t xml:space="preserve">, </w:t>
      </w:r>
      <w:r w:rsidR="00A8174F" w:rsidRPr="001C036E">
        <w:rPr>
          <w:rFonts w:ascii="Times New Roman" w:eastAsia="Times New Roman" w:hAnsi="Times New Roman" w:cs="Times New Roman"/>
          <w:sz w:val="24"/>
          <w:szCs w:val="24"/>
          <w:lang w:val="en-GB"/>
        </w:rPr>
        <w:t xml:space="preserve">in the event that </w:t>
      </w:r>
      <w:r w:rsidR="00217989" w:rsidRPr="001C036E">
        <w:rPr>
          <w:rFonts w:ascii="Times New Roman" w:eastAsia="Times New Roman" w:hAnsi="Times New Roman" w:cs="Times New Roman"/>
          <w:sz w:val="24"/>
          <w:szCs w:val="24"/>
          <w:lang w:val="en-GB"/>
        </w:rPr>
        <w:t xml:space="preserve">the National Bank of Moldova approves the value </w:t>
      </w:r>
      <w:r w:rsidR="00A8174F" w:rsidRPr="001C036E">
        <w:rPr>
          <w:rFonts w:ascii="Times New Roman" w:eastAsia="Times New Roman" w:hAnsi="Times New Roman" w:cs="Times New Roman"/>
          <w:sz w:val="24"/>
          <w:szCs w:val="24"/>
          <w:lang w:val="en-GB"/>
        </w:rPr>
        <w:t>thus</w:t>
      </w:r>
      <w:r w:rsidR="00217989" w:rsidRPr="001C036E">
        <w:rPr>
          <w:rFonts w:ascii="Times New Roman" w:eastAsia="Times New Roman" w:hAnsi="Times New Roman" w:cs="Times New Roman"/>
          <w:sz w:val="24"/>
          <w:szCs w:val="24"/>
          <w:lang w:val="en-GB"/>
        </w:rPr>
        <w:t xml:space="preserve"> calculated for a specified period of time. In that case, the National Bank of Moldova shall </w:t>
      </w:r>
      <w:r w:rsidR="00A8174F" w:rsidRPr="001C036E">
        <w:rPr>
          <w:rFonts w:ascii="Times New Roman" w:eastAsia="Times New Roman" w:hAnsi="Times New Roman" w:cs="Times New Roman"/>
          <w:sz w:val="24"/>
          <w:szCs w:val="24"/>
          <w:lang w:val="en-GB"/>
        </w:rPr>
        <w:t>establish</w:t>
      </w:r>
      <w:r w:rsidR="00217989" w:rsidRPr="001C036E">
        <w:rPr>
          <w:rFonts w:ascii="Times New Roman" w:eastAsia="Times New Roman" w:hAnsi="Times New Roman" w:cs="Times New Roman"/>
          <w:sz w:val="24"/>
          <w:szCs w:val="24"/>
          <w:lang w:val="en-GB"/>
        </w:rPr>
        <w:t xml:space="preserve"> in its decision:</w:t>
      </w:r>
    </w:p>
    <w:p w14:paraId="215B24D0" w14:textId="137E22D4" w:rsidR="002D1403"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32.2.1. </w:t>
      </w:r>
      <w:r w:rsidR="00BF49C7" w:rsidRPr="001C036E">
        <w:rPr>
          <w:rFonts w:ascii="Times New Roman" w:eastAsia="Times New Roman" w:hAnsi="Times New Roman" w:cs="Times New Roman"/>
          <w:sz w:val="24"/>
          <w:szCs w:val="24"/>
          <w:lang w:val="en-GB"/>
        </w:rPr>
        <w:t>whether</w:t>
      </w:r>
      <w:r w:rsidR="002D1403" w:rsidRPr="001C036E">
        <w:rPr>
          <w:rFonts w:ascii="Times New Roman" w:eastAsia="Times New Roman" w:hAnsi="Times New Roman" w:cs="Times New Roman"/>
          <w:sz w:val="24"/>
          <w:szCs w:val="24"/>
          <w:lang w:val="en-GB"/>
        </w:rPr>
        <w:t xml:space="preserve"> the method of calculation is appropriate to ensure that it reflects at all times the loss-absorb</w:t>
      </w:r>
      <w:r w:rsidR="00BF49C7" w:rsidRPr="001C036E">
        <w:rPr>
          <w:rFonts w:ascii="Times New Roman" w:eastAsia="Times New Roman" w:hAnsi="Times New Roman" w:cs="Times New Roman"/>
          <w:sz w:val="24"/>
          <w:szCs w:val="24"/>
          <w:lang w:val="en-GB"/>
        </w:rPr>
        <w:t>ency</w:t>
      </w:r>
      <w:r w:rsidR="002D1403" w:rsidRPr="001C036E">
        <w:rPr>
          <w:rFonts w:ascii="Times New Roman" w:eastAsia="Times New Roman" w:hAnsi="Times New Roman" w:cs="Times New Roman"/>
          <w:sz w:val="24"/>
          <w:szCs w:val="24"/>
          <w:lang w:val="en-GB"/>
        </w:rPr>
        <w:t xml:space="preserve"> of the ancillary </w:t>
      </w:r>
      <w:r w:rsidR="002C548C" w:rsidRPr="001C036E">
        <w:rPr>
          <w:rFonts w:ascii="Times New Roman" w:eastAsia="Times New Roman" w:hAnsi="Times New Roman" w:cs="Times New Roman"/>
          <w:sz w:val="24"/>
          <w:szCs w:val="24"/>
          <w:lang w:val="en-GB"/>
        </w:rPr>
        <w:t>own-fund item</w:t>
      </w:r>
      <w:r w:rsidR="002D1403" w:rsidRPr="001C036E">
        <w:rPr>
          <w:rFonts w:ascii="Times New Roman" w:eastAsia="Times New Roman" w:hAnsi="Times New Roman" w:cs="Times New Roman"/>
          <w:sz w:val="24"/>
          <w:szCs w:val="24"/>
          <w:lang w:val="en-GB"/>
        </w:rPr>
        <w:t xml:space="preserve">, the initial amount of the ancillary </w:t>
      </w:r>
      <w:r w:rsidR="002C548C" w:rsidRPr="001C036E">
        <w:rPr>
          <w:rFonts w:ascii="Times New Roman" w:eastAsia="Times New Roman" w:hAnsi="Times New Roman" w:cs="Times New Roman"/>
          <w:sz w:val="24"/>
          <w:szCs w:val="24"/>
          <w:lang w:val="en-GB"/>
        </w:rPr>
        <w:t>own-fund item</w:t>
      </w:r>
      <w:r w:rsidR="002D1403" w:rsidRPr="001C036E">
        <w:rPr>
          <w:rFonts w:ascii="Times New Roman" w:eastAsia="Times New Roman" w:hAnsi="Times New Roman" w:cs="Times New Roman"/>
          <w:sz w:val="24"/>
          <w:szCs w:val="24"/>
          <w:lang w:val="en-GB"/>
        </w:rPr>
        <w:t xml:space="preserve"> that was calculated using that method at the date </w:t>
      </w:r>
      <w:r w:rsidR="00A36A9B" w:rsidRPr="001C036E">
        <w:rPr>
          <w:rFonts w:ascii="Times New Roman" w:eastAsia="Times New Roman" w:hAnsi="Times New Roman" w:cs="Times New Roman"/>
          <w:sz w:val="24"/>
          <w:szCs w:val="24"/>
          <w:lang w:val="en-GB"/>
        </w:rPr>
        <w:t xml:space="preserve">the </w:t>
      </w:r>
      <w:r w:rsidR="002D1403" w:rsidRPr="001C036E">
        <w:rPr>
          <w:rFonts w:ascii="Times New Roman" w:eastAsia="Times New Roman" w:hAnsi="Times New Roman" w:cs="Times New Roman"/>
          <w:sz w:val="24"/>
          <w:szCs w:val="24"/>
          <w:lang w:val="en-GB"/>
        </w:rPr>
        <w:t>approval</w:t>
      </w:r>
      <w:r w:rsidR="00A36A9B" w:rsidRPr="001C036E">
        <w:rPr>
          <w:rFonts w:ascii="Times New Roman" w:eastAsia="Times New Roman" w:hAnsi="Times New Roman" w:cs="Times New Roman"/>
          <w:sz w:val="24"/>
          <w:szCs w:val="24"/>
          <w:lang w:val="en-GB"/>
        </w:rPr>
        <w:t xml:space="preserve"> is granted</w:t>
      </w:r>
      <w:r w:rsidR="002D1403" w:rsidRPr="001C036E">
        <w:rPr>
          <w:rFonts w:ascii="Times New Roman" w:eastAsia="Times New Roman" w:hAnsi="Times New Roman" w:cs="Times New Roman"/>
          <w:sz w:val="24"/>
          <w:szCs w:val="24"/>
          <w:lang w:val="en-GB"/>
        </w:rPr>
        <w:t>;</w:t>
      </w:r>
    </w:p>
    <w:p w14:paraId="1375CE78" w14:textId="63366F88" w:rsidR="00A36A9B"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32.2.2. </w:t>
      </w:r>
      <w:r w:rsidR="00A36A9B" w:rsidRPr="001C036E">
        <w:rPr>
          <w:rFonts w:ascii="Times New Roman" w:eastAsia="Times New Roman" w:hAnsi="Times New Roman" w:cs="Times New Roman"/>
          <w:sz w:val="24"/>
          <w:szCs w:val="24"/>
          <w:lang w:val="en-GB"/>
        </w:rPr>
        <w:t xml:space="preserve">the minimum frequency of recalculation of the amount of the ancillary </w:t>
      </w:r>
      <w:r w:rsidR="002C548C" w:rsidRPr="001C036E">
        <w:rPr>
          <w:rFonts w:ascii="Times New Roman" w:eastAsia="Times New Roman" w:hAnsi="Times New Roman" w:cs="Times New Roman"/>
          <w:sz w:val="24"/>
          <w:szCs w:val="24"/>
          <w:lang w:val="en-GB"/>
        </w:rPr>
        <w:t>own-fund item</w:t>
      </w:r>
      <w:r w:rsidR="00A36A9B" w:rsidRPr="001C036E">
        <w:rPr>
          <w:rFonts w:ascii="Times New Roman" w:eastAsia="Times New Roman" w:hAnsi="Times New Roman" w:cs="Times New Roman"/>
          <w:sz w:val="24"/>
          <w:szCs w:val="24"/>
          <w:lang w:val="en-GB"/>
        </w:rPr>
        <w:t xml:space="preserve"> using that method</w:t>
      </w:r>
      <w:r w:rsidR="00B724F0" w:rsidRPr="001C036E">
        <w:rPr>
          <w:rFonts w:ascii="Times New Roman" w:eastAsia="Times New Roman" w:hAnsi="Times New Roman" w:cs="Times New Roman"/>
          <w:sz w:val="24"/>
          <w:szCs w:val="24"/>
          <w:lang w:val="en-GB"/>
        </w:rPr>
        <w:t xml:space="preserve"> </w:t>
      </w:r>
      <w:r w:rsidR="00A36A9B" w:rsidRPr="001C036E">
        <w:rPr>
          <w:rFonts w:ascii="Times New Roman" w:eastAsia="Times New Roman" w:hAnsi="Times New Roman" w:cs="Times New Roman"/>
          <w:sz w:val="24"/>
          <w:szCs w:val="24"/>
          <w:lang w:val="en-GB"/>
        </w:rPr>
        <w:t xml:space="preserve">where </w:t>
      </w:r>
      <w:r w:rsidR="00B724F0" w:rsidRPr="001C036E">
        <w:rPr>
          <w:rFonts w:ascii="Times New Roman" w:eastAsia="Times New Roman" w:hAnsi="Times New Roman" w:cs="Times New Roman"/>
          <w:sz w:val="24"/>
          <w:szCs w:val="24"/>
          <w:lang w:val="en-GB"/>
        </w:rPr>
        <w:t xml:space="preserve">it is more </w:t>
      </w:r>
      <w:r w:rsidR="00A36A9B" w:rsidRPr="001C036E">
        <w:rPr>
          <w:rFonts w:ascii="Times New Roman" w:eastAsia="Times New Roman" w:hAnsi="Times New Roman" w:cs="Times New Roman"/>
          <w:sz w:val="24"/>
          <w:szCs w:val="24"/>
          <w:lang w:val="en-GB"/>
        </w:rPr>
        <w:t>frequen</w:t>
      </w:r>
      <w:r w:rsidR="00B724F0" w:rsidRPr="001C036E">
        <w:rPr>
          <w:rFonts w:ascii="Times New Roman" w:eastAsia="Times New Roman" w:hAnsi="Times New Roman" w:cs="Times New Roman"/>
          <w:sz w:val="24"/>
          <w:szCs w:val="24"/>
          <w:lang w:val="en-GB"/>
        </w:rPr>
        <w:t>t</w:t>
      </w:r>
      <w:r w:rsidR="00A36A9B" w:rsidRPr="001C036E">
        <w:rPr>
          <w:rFonts w:ascii="Times New Roman" w:eastAsia="Times New Roman" w:hAnsi="Times New Roman" w:cs="Times New Roman"/>
          <w:sz w:val="24"/>
          <w:szCs w:val="24"/>
          <w:lang w:val="en-GB"/>
        </w:rPr>
        <w:t xml:space="preserve"> </w:t>
      </w:r>
      <w:r w:rsidR="00B724F0" w:rsidRPr="001C036E">
        <w:rPr>
          <w:rFonts w:ascii="Times New Roman" w:eastAsia="Times New Roman" w:hAnsi="Times New Roman" w:cs="Times New Roman"/>
          <w:sz w:val="24"/>
          <w:szCs w:val="24"/>
          <w:lang w:val="en-GB"/>
        </w:rPr>
        <w:t xml:space="preserve">than </w:t>
      </w:r>
      <w:r w:rsidR="00A36A9B" w:rsidRPr="001C036E">
        <w:rPr>
          <w:rFonts w:ascii="Times New Roman" w:eastAsia="Times New Roman" w:hAnsi="Times New Roman" w:cs="Times New Roman"/>
          <w:sz w:val="24"/>
          <w:szCs w:val="24"/>
          <w:lang w:val="en-GB"/>
        </w:rPr>
        <w:t>annual, and the reasons for using that frequency;</w:t>
      </w:r>
    </w:p>
    <w:p w14:paraId="4BB7DBB0" w14:textId="5083000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32.2.3. </w:t>
      </w:r>
      <w:r w:rsidR="00836514" w:rsidRPr="001C036E">
        <w:rPr>
          <w:rFonts w:ascii="Times New Roman" w:eastAsia="Times New Roman" w:hAnsi="Times New Roman" w:cs="Times New Roman"/>
          <w:sz w:val="24"/>
          <w:szCs w:val="24"/>
          <w:lang w:val="en-GB"/>
        </w:rPr>
        <w:t xml:space="preserve">the time period for which the calculation of the ancillary </w:t>
      </w:r>
      <w:r w:rsidR="002C548C" w:rsidRPr="001C036E">
        <w:rPr>
          <w:rFonts w:ascii="Times New Roman" w:eastAsia="Times New Roman" w:hAnsi="Times New Roman" w:cs="Times New Roman"/>
          <w:sz w:val="24"/>
          <w:szCs w:val="24"/>
          <w:lang w:val="en-GB"/>
        </w:rPr>
        <w:t>own-fund item</w:t>
      </w:r>
      <w:r w:rsidR="00836514" w:rsidRPr="001C036E">
        <w:rPr>
          <w:rFonts w:ascii="Times New Roman" w:eastAsia="Times New Roman" w:hAnsi="Times New Roman" w:cs="Times New Roman"/>
          <w:sz w:val="24"/>
          <w:szCs w:val="24"/>
          <w:lang w:val="en-GB"/>
        </w:rPr>
        <w:t xml:space="preserve"> using that method is </w:t>
      </w:r>
      <w:r w:rsidR="00DF4240" w:rsidRPr="001C036E">
        <w:rPr>
          <w:rFonts w:ascii="Times New Roman" w:eastAsia="Times New Roman" w:hAnsi="Times New Roman" w:cs="Times New Roman"/>
          <w:sz w:val="24"/>
          <w:szCs w:val="24"/>
          <w:lang w:val="en-GB"/>
        </w:rPr>
        <w:t>granted</w:t>
      </w:r>
      <w:r w:rsidR="00836514" w:rsidRPr="001C036E">
        <w:rPr>
          <w:rFonts w:ascii="Times New Roman" w:eastAsia="Times New Roman" w:hAnsi="Times New Roman" w:cs="Times New Roman"/>
          <w:sz w:val="24"/>
          <w:szCs w:val="24"/>
          <w:lang w:val="en-GB"/>
        </w:rPr>
        <w:t>.</w:t>
      </w:r>
    </w:p>
    <w:p w14:paraId="6773C015" w14:textId="076ED166"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33.</w:t>
      </w:r>
      <w:r w:rsidRPr="001C036E">
        <w:rPr>
          <w:rFonts w:ascii="Times New Roman" w:eastAsia="Times New Roman" w:hAnsi="Times New Roman" w:cs="Times New Roman"/>
          <w:sz w:val="24"/>
          <w:szCs w:val="24"/>
          <w:lang w:val="en-GB"/>
        </w:rPr>
        <w:t xml:space="preserve"> </w:t>
      </w:r>
      <w:r w:rsidR="008323A9" w:rsidRPr="001C036E">
        <w:rPr>
          <w:rFonts w:ascii="Times New Roman" w:eastAsia="Times New Roman" w:hAnsi="Times New Roman" w:cs="Times New Roman"/>
          <w:sz w:val="24"/>
          <w:szCs w:val="24"/>
          <w:lang w:val="en-GB"/>
        </w:rPr>
        <w:t xml:space="preserve">For the purposes of </w:t>
      </w:r>
      <w:r w:rsidR="00307BCA" w:rsidRPr="001C036E">
        <w:rPr>
          <w:rFonts w:ascii="Times New Roman" w:eastAsia="Times New Roman" w:hAnsi="Times New Roman" w:cs="Times New Roman"/>
          <w:sz w:val="24"/>
          <w:szCs w:val="24"/>
          <w:lang w:val="en-GB"/>
        </w:rPr>
        <w:t xml:space="preserve">the </w:t>
      </w:r>
      <w:r w:rsidR="008323A9" w:rsidRPr="001C036E">
        <w:rPr>
          <w:rFonts w:ascii="Times New Roman" w:eastAsia="Times New Roman" w:hAnsi="Times New Roman" w:cs="Times New Roman"/>
          <w:sz w:val="24"/>
          <w:szCs w:val="24"/>
          <w:lang w:val="en-GB"/>
        </w:rPr>
        <w:t>assess</w:t>
      </w:r>
      <w:r w:rsidR="00307BCA" w:rsidRPr="001C036E">
        <w:rPr>
          <w:rFonts w:ascii="Times New Roman" w:eastAsia="Times New Roman" w:hAnsi="Times New Roman" w:cs="Times New Roman"/>
          <w:sz w:val="24"/>
          <w:szCs w:val="24"/>
          <w:lang w:val="en-GB"/>
        </w:rPr>
        <w:t>ment of the</w:t>
      </w:r>
      <w:r w:rsidR="008323A9" w:rsidRPr="001C036E">
        <w:rPr>
          <w:rFonts w:ascii="Times New Roman" w:eastAsia="Times New Roman" w:hAnsi="Times New Roman" w:cs="Times New Roman"/>
          <w:sz w:val="24"/>
          <w:szCs w:val="24"/>
          <w:lang w:val="en-GB"/>
        </w:rPr>
        <w:t xml:space="preserve"> counterparties'</w:t>
      </w:r>
      <w:r w:rsidR="00307BCA" w:rsidRPr="001C036E">
        <w:rPr>
          <w:rFonts w:ascii="Times New Roman" w:eastAsia="Times New Roman" w:hAnsi="Times New Roman" w:cs="Times New Roman"/>
          <w:sz w:val="24"/>
          <w:szCs w:val="24"/>
          <w:lang w:val="en-GB"/>
        </w:rPr>
        <w:t xml:space="preserve"> ability to pay</w:t>
      </w:r>
      <w:r w:rsidR="008323A9" w:rsidRPr="001C036E">
        <w:rPr>
          <w:rFonts w:ascii="Times New Roman" w:eastAsia="Times New Roman" w:hAnsi="Times New Roman" w:cs="Times New Roman"/>
          <w:sz w:val="24"/>
          <w:szCs w:val="24"/>
          <w:lang w:val="en-GB"/>
        </w:rPr>
        <w:t>, recoverability of funds, information on the outcome of p</w:t>
      </w:r>
      <w:r w:rsidR="00AA0018" w:rsidRPr="001C036E">
        <w:rPr>
          <w:rFonts w:ascii="Times New Roman" w:eastAsia="Times New Roman" w:hAnsi="Times New Roman" w:cs="Times New Roman"/>
          <w:sz w:val="24"/>
          <w:szCs w:val="24"/>
          <w:lang w:val="en-GB"/>
        </w:rPr>
        <w:t>ast</w:t>
      </w:r>
      <w:r w:rsidR="008323A9" w:rsidRPr="001C036E">
        <w:rPr>
          <w:rFonts w:ascii="Times New Roman" w:eastAsia="Times New Roman" w:hAnsi="Times New Roman" w:cs="Times New Roman"/>
          <w:sz w:val="24"/>
          <w:szCs w:val="24"/>
          <w:lang w:val="en-GB"/>
        </w:rPr>
        <w:t xml:space="preserve"> calls, the National Bank of Moldova shall, within the framework of prior approval, rely for each ancillary </w:t>
      </w:r>
      <w:r w:rsidR="002C548C" w:rsidRPr="001C036E">
        <w:rPr>
          <w:rFonts w:ascii="Times New Roman" w:eastAsia="Times New Roman" w:hAnsi="Times New Roman" w:cs="Times New Roman"/>
          <w:sz w:val="24"/>
          <w:szCs w:val="24"/>
          <w:lang w:val="en-GB"/>
        </w:rPr>
        <w:t>own-fund item</w:t>
      </w:r>
      <w:r w:rsidR="008323A9" w:rsidRPr="001C036E">
        <w:rPr>
          <w:rFonts w:ascii="Times New Roman" w:eastAsia="Times New Roman" w:hAnsi="Times New Roman" w:cs="Times New Roman"/>
          <w:sz w:val="24"/>
          <w:szCs w:val="24"/>
          <w:lang w:val="en-GB"/>
        </w:rPr>
        <w:t xml:space="preserve"> on the assessment of the following:</w:t>
      </w:r>
    </w:p>
    <w:p w14:paraId="5E9CDAF7" w14:textId="14387C72"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33.1. </w:t>
      </w:r>
      <w:r w:rsidR="00B7234A" w:rsidRPr="001C036E">
        <w:rPr>
          <w:rFonts w:ascii="Times New Roman" w:eastAsia="Times New Roman" w:hAnsi="Times New Roman" w:cs="Times New Roman"/>
          <w:sz w:val="24"/>
          <w:szCs w:val="24"/>
          <w:lang w:val="en-GB"/>
        </w:rPr>
        <w:t xml:space="preserve">the status of the targeted counterparties in terms of their ability and willingness to </w:t>
      </w:r>
      <w:r w:rsidR="00C768B6" w:rsidRPr="001C036E">
        <w:rPr>
          <w:rFonts w:ascii="Times New Roman" w:eastAsia="Times New Roman" w:hAnsi="Times New Roman" w:cs="Times New Roman"/>
          <w:sz w:val="24"/>
          <w:szCs w:val="24"/>
          <w:lang w:val="en-GB"/>
        </w:rPr>
        <w:t xml:space="preserve">meet </w:t>
      </w:r>
      <w:r w:rsidR="00B7234A" w:rsidRPr="001C036E">
        <w:rPr>
          <w:rFonts w:ascii="Times New Roman" w:eastAsia="Times New Roman" w:hAnsi="Times New Roman" w:cs="Times New Roman"/>
          <w:sz w:val="24"/>
          <w:szCs w:val="24"/>
          <w:lang w:val="en-GB"/>
        </w:rPr>
        <w:t>their payments. In such a case, the National Bank of Moldova shall assess the risk of</w:t>
      </w:r>
      <w:r w:rsidR="001B4708" w:rsidRPr="001C036E">
        <w:rPr>
          <w:rFonts w:ascii="Times New Roman" w:eastAsia="Times New Roman" w:hAnsi="Times New Roman" w:cs="Times New Roman"/>
          <w:sz w:val="24"/>
          <w:szCs w:val="24"/>
          <w:lang w:val="en-GB"/>
        </w:rPr>
        <w:t xml:space="preserve"> default</w:t>
      </w:r>
      <w:r w:rsidR="00B7234A" w:rsidRPr="001C036E">
        <w:rPr>
          <w:rFonts w:ascii="Times New Roman" w:eastAsia="Times New Roman" w:hAnsi="Times New Roman" w:cs="Times New Roman"/>
          <w:sz w:val="24"/>
          <w:szCs w:val="24"/>
          <w:lang w:val="en-GB"/>
        </w:rPr>
        <w:t>, including according to subp</w:t>
      </w:r>
      <w:r w:rsidR="00C768B6" w:rsidRPr="001C036E">
        <w:rPr>
          <w:rFonts w:ascii="Times New Roman" w:eastAsia="Times New Roman" w:hAnsi="Times New Roman" w:cs="Times New Roman"/>
          <w:sz w:val="24"/>
          <w:szCs w:val="24"/>
          <w:lang w:val="en-GB"/>
        </w:rPr>
        <w:t>oints</w:t>
      </w:r>
      <w:r w:rsidR="00B7234A" w:rsidRPr="001C036E">
        <w:rPr>
          <w:rFonts w:ascii="Times New Roman" w:eastAsia="Times New Roman" w:hAnsi="Times New Roman" w:cs="Times New Roman"/>
          <w:sz w:val="24"/>
          <w:szCs w:val="24"/>
          <w:lang w:val="en-GB"/>
        </w:rPr>
        <w:t xml:space="preserve"> 33.1.1-33.1.5, and/or late </w:t>
      </w:r>
      <w:r w:rsidR="00325831" w:rsidRPr="001C036E">
        <w:rPr>
          <w:rFonts w:ascii="Times New Roman" w:eastAsia="Times New Roman" w:hAnsi="Times New Roman" w:cs="Times New Roman"/>
          <w:sz w:val="24"/>
          <w:szCs w:val="24"/>
          <w:lang w:val="en-GB"/>
        </w:rPr>
        <w:t>fulfilment</w:t>
      </w:r>
      <w:r w:rsidR="00B7234A" w:rsidRPr="001C036E">
        <w:rPr>
          <w:rFonts w:ascii="Times New Roman" w:eastAsia="Times New Roman" w:hAnsi="Times New Roman" w:cs="Times New Roman"/>
          <w:sz w:val="24"/>
          <w:szCs w:val="24"/>
          <w:lang w:val="en-GB"/>
        </w:rPr>
        <w:t xml:space="preserve"> by counterparties, including according to subp</w:t>
      </w:r>
      <w:r w:rsidR="00C768B6" w:rsidRPr="001C036E">
        <w:rPr>
          <w:rFonts w:ascii="Times New Roman" w:eastAsia="Times New Roman" w:hAnsi="Times New Roman" w:cs="Times New Roman"/>
          <w:sz w:val="24"/>
          <w:szCs w:val="24"/>
          <w:lang w:val="en-GB"/>
        </w:rPr>
        <w:t>oints</w:t>
      </w:r>
      <w:r w:rsidR="00B7234A" w:rsidRPr="001C036E">
        <w:rPr>
          <w:rFonts w:ascii="Times New Roman" w:eastAsia="Times New Roman" w:hAnsi="Times New Roman" w:cs="Times New Roman"/>
          <w:sz w:val="24"/>
          <w:szCs w:val="24"/>
          <w:lang w:val="en-GB"/>
        </w:rPr>
        <w:t xml:space="preserve"> 33.1.6-33.1.8, including a group of counterparties, of commitments related to the ancillary own</w:t>
      </w:r>
      <w:r w:rsidR="00C768B6" w:rsidRPr="001C036E">
        <w:rPr>
          <w:rFonts w:ascii="Times New Roman" w:eastAsia="Times New Roman" w:hAnsi="Times New Roman" w:cs="Times New Roman"/>
          <w:sz w:val="24"/>
          <w:szCs w:val="24"/>
          <w:lang w:val="en-GB"/>
        </w:rPr>
        <w:t>-</w:t>
      </w:r>
      <w:r w:rsidR="00B7234A" w:rsidRPr="001C036E">
        <w:rPr>
          <w:rFonts w:ascii="Times New Roman" w:eastAsia="Times New Roman" w:hAnsi="Times New Roman" w:cs="Times New Roman"/>
          <w:sz w:val="24"/>
          <w:szCs w:val="24"/>
          <w:lang w:val="en-GB"/>
        </w:rPr>
        <w:t>fund item, taking into account:</w:t>
      </w:r>
    </w:p>
    <w:p w14:paraId="54121A96" w14:textId="7CCF4C16" w:rsidR="00EC4D22"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33.1.1. </w:t>
      </w:r>
      <w:r w:rsidR="00EC4D22" w:rsidRPr="001C036E">
        <w:rPr>
          <w:rFonts w:ascii="Times New Roman" w:eastAsia="Times New Roman" w:hAnsi="Times New Roman" w:cs="Times New Roman"/>
          <w:sz w:val="24"/>
          <w:szCs w:val="24"/>
          <w:lang w:val="en-GB"/>
        </w:rPr>
        <w:t>the credit</w:t>
      </w:r>
      <w:r w:rsidR="00E6352D" w:rsidRPr="001C036E">
        <w:rPr>
          <w:rFonts w:ascii="Times New Roman" w:eastAsia="Times New Roman" w:hAnsi="Times New Roman" w:cs="Times New Roman"/>
          <w:sz w:val="24"/>
          <w:szCs w:val="24"/>
          <w:lang w:val="en-GB"/>
        </w:rPr>
        <w:t xml:space="preserve"> standing</w:t>
      </w:r>
      <w:r w:rsidR="00EC4D22" w:rsidRPr="001C036E">
        <w:rPr>
          <w:rFonts w:ascii="Times New Roman" w:eastAsia="Times New Roman" w:hAnsi="Times New Roman" w:cs="Times New Roman"/>
          <w:sz w:val="24"/>
          <w:szCs w:val="24"/>
          <w:lang w:val="en-GB"/>
        </w:rPr>
        <w:t xml:space="preserve"> of the counterpart</w:t>
      </w:r>
      <w:r w:rsidR="00E6352D" w:rsidRPr="001C036E">
        <w:rPr>
          <w:rFonts w:ascii="Times New Roman" w:eastAsia="Times New Roman" w:hAnsi="Times New Roman" w:cs="Times New Roman"/>
          <w:sz w:val="24"/>
          <w:szCs w:val="24"/>
          <w:lang w:val="en-GB"/>
        </w:rPr>
        <w:t>ies</w:t>
      </w:r>
      <w:r w:rsidR="00EC4D22" w:rsidRPr="001C036E">
        <w:rPr>
          <w:rFonts w:ascii="Times New Roman" w:eastAsia="Times New Roman" w:hAnsi="Times New Roman" w:cs="Times New Roman"/>
          <w:sz w:val="24"/>
          <w:szCs w:val="24"/>
          <w:lang w:val="en-GB"/>
        </w:rPr>
        <w:t xml:space="preserve">, provided that </w:t>
      </w:r>
      <w:r w:rsidR="00E6352D" w:rsidRPr="001C036E">
        <w:rPr>
          <w:rFonts w:ascii="Times New Roman" w:eastAsia="Times New Roman" w:hAnsi="Times New Roman" w:cs="Times New Roman"/>
          <w:sz w:val="24"/>
          <w:szCs w:val="24"/>
          <w:lang w:val="en-GB"/>
        </w:rPr>
        <w:t>this</w:t>
      </w:r>
      <w:r w:rsidR="00EC4D22" w:rsidRPr="001C036E">
        <w:rPr>
          <w:rFonts w:ascii="Times New Roman" w:eastAsia="Times New Roman" w:hAnsi="Times New Roman" w:cs="Times New Roman"/>
          <w:sz w:val="24"/>
          <w:szCs w:val="24"/>
          <w:lang w:val="en-GB"/>
        </w:rPr>
        <w:t xml:space="preserve"> a</w:t>
      </w:r>
      <w:r w:rsidR="00E6352D" w:rsidRPr="001C036E">
        <w:rPr>
          <w:rFonts w:ascii="Times New Roman" w:eastAsia="Times New Roman" w:hAnsi="Times New Roman" w:cs="Times New Roman"/>
          <w:sz w:val="24"/>
          <w:szCs w:val="24"/>
          <w:lang w:val="en-GB"/>
        </w:rPr>
        <w:t>ppropriately</w:t>
      </w:r>
      <w:r w:rsidR="00EC4D22" w:rsidRPr="001C036E">
        <w:rPr>
          <w:rFonts w:ascii="Times New Roman" w:eastAsia="Times New Roman" w:hAnsi="Times New Roman" w:cs="Times New Roman"/>
          <w:sz w:val="24"/>
          <w:szCs w:val="24"/>
          <w:lang w:val="en-GB"/>
        </w:rPr>
        <w:t xml:space="preserve"> reflects the </w:t>
      </w:r>
      <w:r w:rsidR="00E6352D" w:rsidRPr="001C036E">
        <w:rPr>
          <w:rFonts w:ascii="Times New Roman" w:eastAsia="Times New Roman" w:hAnsi="Times New Roman" w:cs="Times New Roman"/>
          <w:sz w:val="24"/>
          <w:szCs w:val="24"/>
          <w:lang w:val="en-GB"/>
        </w:rPr>
        <w:t xml:space="preserve">counterparties’ </w:t>
      </w:r>
      <w:r w:rsidR="00EC4D22" w:rsidRPr="001C036E">
        <w:rPr>
          <w:rFonts w:ascii="Times New Roman" w:eastAsia="Times New Roman" w:hAnsi="Times New Roman" w:cs="Times New Roman"/>
          <w:sz w:val="24"/>
          <w:szCs w:val="24"/>
          <w:lang w:val="en-GB"/>
        </w:rPr>
        <w:t xml:space="preserve">ability to </w:t>
      </w:r>
      <w:r w:rsidR="00E6352D" w:rsidRPr="001C036E">
        <w:rPr>
          <w:rFonts w:ascii="Times New Roman" w:eastAsia="Times New Roman" w:hAnsi="Times New Roman" w:cs="Times New Roman"/>
          <w:sz w:val="24"/>
          <w:szCs w:val="24"/>
          <w:lang w:val="en-GB"/>
        </w:rPr>
        <w:t>satisfy</w:t>
      </w:r>
      <w:r w:rsidR="00EC4D22" w:rsidRPr="001C036E">
        <w:rPr>
          <w:rFonts w:ascii="Times New Roman" w:eastAsia="Times New Roman" w:hAnsi="Times New Roman" w:cs="Times New Roman"/>
          <w:sz w:val="24"/>
          <w:szCs w:val="24"/>
          <w:lang w:val="en-GB"/>
        </w:rPr>
        <w:t xml:space="preserve"> their commitments </w:t>
      </w:r>
      <w:r w:rsidR="00E6352D" w:rsidRPr="001C036E">
        <w:rPr>
          <w:rFonts w:ascii="Times New Roman" w:eastAsia="Times New Roman" w:hAnsi="Times New Roman" w:cs="Times New Roman"/>
          <w:sz w:val="24"/>
          <w:szCs w:val="24"/>
          <w:lang w:val="en-GB"/>
        </w:rPr>
        <w:t>under</w:t>
      </w:r>
      <w:r w:rsidR="00EC4D22" w:rsidRPr="001C036E">
        <w:rPr>
          <w:rFonts w:ascii="Times New Roman" w:eastAsia="Times New Roman" w:hAnsi="Times New Roman" w:cs="Times New Roman"/>
          <w:sz w:val="24"/>
          <w:szCs w:val="24"/>
          <w:lang w:val="en-GB"/>
        </w:rPr>
        <w:t xml:space="preserve"> the ancillary own</w:t>
      </w:r>
      <w:r w:rsidR="00D101A2" w:rsidRPr="001C036E">
        <w:rPr>
          <w:rFonts w:ascii="Times New Roman" w:eastAsia="Times New Roman" w:hAnsi="Times New Roman" w:cs="Times New Roman"/>
          <w:sz w:val="24"/>
          <w:szCs w:val="24"/>
          <w:lang w:val="en-GB"/>
        </w:rPr>
        <w:t>-</w:t>
      </w:r>
      <w:r w:rsidR="00EC4D22" w:rsidRPr="001C036E">
        <w:rPr>
          <w:rFonts w:ascii="Times New Roman" w:eastAsia="Times New Roman" w:hAnsi="Times New Roman" w:cs="Times New Roman"/>
          <w:sz w:val="24"/>
          <w:szCs w:val="24"/>
          <w:lang w:val="en-GB"/>
        </w:rPr>
        <w:t>fund item;</w:t>
      </w:r>
    </w:p>
    <w:p w14:paraId="21BC47F8" w14:textId="3586DE05"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33.1.2. </w:t>
      </w:r>
      <w:r w:rsidR="00E6352D" w:rsidRPr="001C036E">
        <w:rPr>
          <w:rFonts w:ascii="Times New Roman" w:eastAsia="Times New Roman" w:hAnsi="Times New Roman" w:cs="Times New Roman"/>
          <w:sz w:val="24"/>
          <w:szCs w:val="24"/>
          <w:lang w:val="en-GB"/>
        </w:rPr>
        <w:t xml:space="preserve">whether there are </w:t>
      </w:r>
      <w:r w:rsidR="00A50BCC" w:rsidRPr="001C036E">
        <w:rPr>
          <w:rFonts w:ascii="Times New Roman" w:eastAsia="Times New Roman" w:hAnsi="Times New Roman" w:cs="Times New Roman"/>
          <w:sz w:val="24"/>
          <w:szCs w:val="24"/>
          <w:lang w:val="en-GB"/>
        </w:rPr>
        <w:t>any current</w:t>
      </w:r>
      <w:r w:rsidR="00E6352D" w:rsidRPr="001C036E">
        <w:rPr>
          <w:rFonts w:ascii="Times New Roman" w:eastAsia="Times New Roman" w:hAnsi="Times New Roman" w:cs="Times New Roman"/>
          <w:sz w:val="24"/>
          <w:szCs w:val="24"/>
          <w:lang w:val="en-GB"/>
        </w:rPr>
        <w:t xml:space="preserve"> or foreseeable legal or practical</w:t>
      </w:r>
      <w:r w:rsidR="00A50BCC" w:rsidRPr="001C036E">
        <w:rPr>
          <w:rFonts w:ascii="Times New Roman" w:eastAsia="Times New Roman" w:hAnsi="Times New Roman" w:cs="Times New Roman"/>
          <w:sz w:val="24"/>
          <w:szCs w:val="24"/>
          <w:lang w:val="en-GB"/>
        </w:rPr>
        <w:t xml:space="preserve"> impediments to the counterparties' satisfaction of their commitments under the ancillary own</w:t>
      </w:r>
      <w:r w:rsidR="00933924" w:rsidRPr="001C036E">
        <w:rPr>
          <w:rFonts w:ascii="Times New Roman" w:eastAsia="Times New Roman" w:hAnsi="Times New Roman" w:cs="Times New Roman"/>
          <w:sz w:val="24"/>
          <w:szCs w:val="24"/>
          <w:lang w:val="en-GB"/>
        </w:rPr>
        <w:t>-</w:t>
      </w:r>
      <w:r w:rsidR="00A50BCC" w:rsidRPr="001C036E">
        <w:rPr>
          <w:rFonts w:ascii="Times New Roman" w:eastAsia="Times New Roman" w:hAnsi="Times New Roman" w:cs="Times New Roman"/>
          <w:sz w:val="24"/>
          <w:szCs w:val="24"/>
          <w:lang w:val="en-GB"/>
        </w:rPr>
        <w:t>fund item;</w:t>
      </w:r>
    </w:p>
    <w:p w14:paraId="4F21B35C" w14:textId="12487EF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33.1.3. </w:t>
      </w:r>
      <w:r w:rsidR="00E6352D" w:rsidRPr="001C036E">
        <w:rPr>
          <w:rFonts w:ascii="Times New Roman" w:eastAsia="Times New Roman" w:hAnsi="Times New Roman" w:cs="Times New Roman"/>
          <w:sz w:val="24"/>
          <w:szCs w:val="24"/>
          <w:lang w:val="en-GB"/>
        </w:rPr>
        <w:t>whether the</w:t>
      </w:r>
      <w:r w:rsidR="000D5D02" w:rsidRPr="001C036E">
        <w:rPr>
          <w:rFonts w:ascii="Times New Roman" w:eastAsia="Times New Roman" w:hAnsi="Times New Roman" w:cs="Times New Roman"/>
          <w:sz w:val="24"/>
          <w:szCs w:val="24"/>
          <w:lang w:val="en-GB"/>
        </w:rPr>
        <w:t xml:space="preserve"> counterparties</w:t>
      </w:r>
      <w:r w:rsidR="00E6352D" w:rsidRPr="001C036E">
        <w:rPr>
          <w:rFonts w:ascii="Times New Roman" w:eastAsia="Times New Roman" w:hAnsi="Times New Roman" w:cs="Times New Roman"/>
          <w:sz w:val="24"/>
          <w:szCs w:val="24"/>
          <w:lang w:val="en-GB"/>
        </w:rPr>
        <w:t xml:space="preserve"> are </w:t>
      </w:r>
      <w:r w:rsidR="000D5D02" w:rsidRPr="001C036E">
        <w:rPr>
          <w:rFonts w:ascii="Times New Roman" w:eastAsia="Times New Roman" w:hAnsi="Times New Roman" w:cs="Times New Roman"/>
          <w:sz w:val="24"/>
          <w:szCs w:val="24"/>
          <w:lang w:val="en-GB"/>
        </w:rPr>
        <w:t xml:space="preserve">subject to </w:t>
      </w:r>
      <w:r w:rsidR="00E6352D" w:rsidRPr="001C036E">
        <w:rPr>
          <w:rFonts w:ascii="Times New Roman" w:eastAsia="Times New Roman" w:hAnsi="Times New Roman" w:cs="Times New Roman"/>
          <w:sz w:val="24"/>
          <w:szCs w:val="24"/>
          <w:lang w:val="en-GB"/>
        </w:rPr>
        <w:t>legal or regulatory requirements that reduce the</w:t>
      </w:r>
      <w:r w:rsidR="001B1BBC" w:rsidRPr="001C036E">
        <w:rPr>
          <w:rFonts w:ascii="Times New Roman" w:eastAsia="Times New Roman" w:hAnsi="Times New Roman" w:cs="Times New Roman"/>
          <w:sz w:val="24"/>
          <w:szCs w:val="24"/>
          <w:lang w:val="en-GB"/>
        </w:rPr>
        <w:t xml:space="preserve"> counterparties’ </w:t>
      </w:r>
      <w:r w:rsidR="00E6352D" w:rsidRPr="001C036E">
        <w:rPr>
          <w:rFonts w:ascii="Times New Roman" w:eastAsia="Times New Roman" w:hAnsi="Times New Roman" w:cs="Times New Roman"/>
          <w:sz w:val="24"/>
          <w:szCs w:val="24"/>
          <w:lang w:val="en-GB"/>
        </w:rPr>
        <w:t xml:space="preserve">ability to </w:t>
      </w:r>
      <w:r w:rsidR="001B1BBC" w:rsidRPr="001C036E">
        <w:rPr>
          <w:rFonts w:ascii="Times New Roman" w:eastAsia="Times New Roman" w:hAnsi="Times New Roman" w:cs="Times New Roman"/>
          <w:sz w:val="24"/>
          <w:szCs w:val="24"/>
          <w:lang w:val="en-GB"/>
        </w:rPr>
        <w:t>satisfy</w:t>
      </w:r>
      <w:r w:rsidR="00E6352D" w:rsidRPr="001C036E">
        <w:rPr>
          <w:rFonts w:ascii="Times New Roman" w:eastAsia="Times New Roman" w:hAnsi="Times New Roman" w:cs="Times New Roman"/>
          <w:sz w:val="24"/>
          <w:szCs w:val="24"/>
          <w:lang w:val="en-GB"/>
        </w:rPr>
        <w:t xml:space="preserve"> their commitments </w:t>
      </w:r>
      <w:r w:rsidR="001B1BBC" w:rsidRPr="001C036E">
        <w:rPr>
          <w:rFonts w:ascii="Times New Roman" w:eastAsia="Times New Roman" w:hAnsi="Times New Roman" w:cs="Times New Roman"/>
          <w:sz w:val="24"/>
          <w:szCs w:val="24"/>
          <w:lang w:val="en-GB"/>
        </w:rPr>
        <w:t>under</w:t>
      </w:r>
      <w:r w:rsidR="00E6352D" w:rsidRPr="001C036E">
        <w:rPr>
          <w:rFonts w:ascii="Times New Roman" w:eastAsia="Times New Roman" w:hAnsi="Times New Roman" w:cs="Times New Roman"/>
          <w:sz w:val="24"/>
          <w:szCs w:val="24"/>
          <w:lang w:val="en-GB"/>
        </w:rPr>
        <w:t xml:space="preserve"> the ancillary own</w:t>
      </w:r>
      <w:r w:rsidR="0040792F" w:rsidRPr="001C036E">
        <w:rPr>
          <w:rFonts w:ascii="Times New Roman" w:eastAsia="Times New Roman" w:hAnsi="Times New Roman" w:cs="Times New Roman"/>
          <w:sz w:val="24"/>
          <w:szCs w:val="24"/>
          <w:lang w:val="en-GB"/>
        </w:rPr>
        <w:t>-</w:t>
      </w:r>
      <w:r w:rsidR="00E6352D" w:rsidRPr="001C036E">
        <w:rPr>
          <w:rFonts w:ascii="Times New Roman" w:eastAsia="Times New Roman" w:hAnsi="Times New Roman" w:cs="Times New Roman"/>
          <w:sz w:val="24"/>
          <w:szCs w:val="24"/>
          <w:lang w:val="en-GB"/>
        </w:rPr>
        <w:t>fund item;</w:t>
      </w:r>
    </w:p>
    <w:p w14:paraId="5AEAA816" w14:textId="30EAFB5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33.1.4. </w:t>
      </w:r>
      <w:r w:rsidR="00382B31" w:rsidRPr="001C036E">
        <w:rPr>
          <w:rFonts w:ascii="Times New Roman" w:eastAsia="Times New Roman" w:hAnsi="Times New Roman" w:cs="Times New Roman"/>
          <w:sz w:val="24"/>
          <w:szCs w:val="24"/>
          <w:lang w:val="en-GB"/>
        </w:rPr>
        <w:t>whether the legal form of the counterparties prejudice</w:t>
      </w:r>
      <w:r w:rsidR="00D42B06" w:rsidRPr="001C036E">
        <w:rPr>
          <w:rFonts w:ascii="Times New Roman" w:eastAsia="Times New Roman" w:hAnsi="Times New Roman" w:cs="Times New Roman"/>
          <w:sz w:val="24"/>
          <w:szCs w:val="24"/>
          <w:lang w:val="en-GB"/>
        </w:rPr>
        <w:t>s</w:t>
      </w:r>
      <w:r w:rsidR="00382B31" w:rsidRPr="001C036E">
        <w:rPr>
          <w:rFonts w:ascii="Times New Roman" w:eastAsia="Times New Roman" w:hAnsi="Times New Roman" w:cs="Times New Roman"/>
          <w:sz w:val="24"/>
          <w:szCs w:val="24"/>
          <w:lang w:val="en-GB"/>
        </w:rPr>
        <w:t xml:space="preserve"> the counterparties' satisfaction of their commitments under the ancillary own</w:t>
      </w:r>
      <w:r w:rsidR="000C43EF" w:rsidRPr="001C036E">
        <w:rPr>
          <w:rFonts w:ascii="Times New Roman" w:eastAsia="Times New Roman" w:hAnsi="Times New Roman" w:cs="Times New Roman"/>
          <w:sz w:val="24"/>
          <w:szCs w:val="24"/>
          <w:lang w:val="en-GB"/>
        </w:rPr>
        <w:t>-</w:t>
      </w:r>
      <w:r w:rsidR="00382B31" w:rsidRPr="001C036E">
        <w:rPr>
          <w:rFonts w:ascii="Times New Roman" w:eastAsia="Times New Roman" w:hAnsi="Times New Roman" w:cs="Times New Roman"/>
          <w:sz w:val="24"/>
          <w:szCs w:val="24"/>
          <w:lang w:val="en-GB"/>
        </w:rPr>
        <w:t>fund item;</w:t>
      </w:r>
    </w:p>
    <w:p w14:paraId="773F41C2" w14:textId="5C1D14B3"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33.1.5. </w:t>
      </w:r>
      <w:r w:rsidR="002936B9" w:rsidRPr="001C036E">
        <w:rPr>
          <w:rFonts w:ascii="Times New Roman" w:eastAsia="Times New Roman" w:hAnsi="Times New Roman" w:cs="Times New Roman"/>
          <w:sz w:val="24"/>
          <w:szCs w:val="24"/>
          <w:lang w:val="en-GB"/>
        </w:rPr>
        <w:t xml:space="preserve">whether the counterparties are subject to other </w:t>
      </w:r>
      <w:r w:rsidR="00B8049D" w:rsidRPr="001C036E">
        <w:rPr>
          <w:rFonts w:ascii="Times New Roman" w:eastAsia="Times New Roman" w:hAnsi="Times New Roman" w:cs="Times New Roman"/>
          <w:sz w:val="24"/>
          <w:szCs w:val="24"/>
          <w:lang w:val="en-GB"/>
        </w:rPr>
        <w:t>exposures which reduce the counterparties’ ability to satisfy their commitments under the ancillary own</w:t>
      </w:r>
      <w:r w:rsidR="00EA44B3" w:rsidRPr="001C036E">
        <w:rPr>
          <w:rFonts w:ascii="Times New Roman" w:eastAsia="Times New Roman" w:hAnsi="Times New Roman" w:cs="Times New Roman"/>
          <w:sz w:val="24"/>
          <w:szCs w:val="24"/>
          <w:lang w:val="en-GB"/>
        </w:rPr>
        <w:t>-</w:t>
      </w:r>
      <w:r w:rsidR="00B8049D" w:rsidRPr="001C036E">
        <w:rPr>
          <w:rFonts w:ascii="Times New Roman" w:eastAsia="Times New Roman" w:hAnsi="Times New Roman" w:cs="Times New Roman"/>
          <w:sz w:val="24"/>
          <w:szCs w:val="24"/>
          <w:lang w:val="en-GB"/>
        </w:rPr>
        <w:t>fund item;</w:t>
      </w:r>
    </w:p>
    <w:p w14:paraId="50CAB3A6" w14:textId="524F3706"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33.1.6. </w:t>
      </w:r>
      <w:r w:rsidR="00C23C30" w:rsidRPr="001C036E">
        <w:rPr>
          <w:rFonts w:ascii="Times New Roman" w:eastAsia="Times New Roman" w:hAnsi="Times New Roman" w:cs="Times New Roman"/>
          <w:sz w:val="24"/>
          <w:szCs w:val="24"/>
          <w:lang w:val="en-GB"/>
        </w:rPr>
        <w:t xml:space="preserve">whether there are </w:t>
      </w:r>
      <w:r w:rsidR="007C7049" w:rsidRPr="001C036E">
        <w:rPr>
          <w:rFonts w:ascii="Times New Roman" w:eastAsia="Times New Roman" w:hAnsi="Times New Roman" w:cs="Times New Roman"/>
          <w:sz w:val="24"/>
          <w:szCs w:val="24"/>
          <w:lang w:val="en-GB"/>
        </w:rPr>
        <w:t>any current</w:t>
      </w:r>
      <w:r w:rsidR="00C23C30" w:rsidRPr="001C036E">
        <w:rPr>
          <w:rFonts w:ascii="Times New Roman" w:eastAsia="Times New Roman" w:hAnsi="Times New Roman" w:cs="Times New Roman"/>
          <w:sz w:val="24"/>
          <w:szCs w:val="24"/>
          <w:lang w:val="en-GB"/>
        </w:rPr>
        <w:t xml:space="preserve"> or foreseeable legal or practical </w:t>
      </w:r>
      <w:r w:rsidR="007C7049" w:rsidRPr="001C036E">
        <w:rPr>
          <w:rFonts w:ascii="Times New Roman" w:eastAsia="Times New Roman" w:hAnsi="Times New Roman" w:cs="Times New Roman"/>
          <w:sz w:val="24"/>
          <w:szCs w:val="24"/>
          <w:lang w:val="en-GB"/>
        </w:rPr>
        <w:t>impediments to the counterparties' ability to promptly satisfy their commitments under the ancillary own</w:t>
      </w:r>
      <w:r w:rsidR="006350E3" w:rsidRPr="001C036E">
        <w:rPr>
          <w:rFonts w:ascii="Times New Roman" w:eastAsia="Times New Roman" w:hAnsi="Times New Roman" w:cs="Times New Roman"/>
          <w:sz w:val="24"/>
          <w:szCs w:val="24"/>
          <w:lang w:val="en-GB"/>
        </w:rPr>
        <w:t>-</w:t>
      </w:r>
      <w:r w:rsidR="007C7049" w:rsidRPr="001C036E">
        <w:rPr>
          <w:rFonts w:ascii="Times New Roman" w:eastAsia="Times New Roman" w:hAnsi="Times New Roman" w:cs="Times New Roman"/>
          <w:sz w:val="24"/>
          <w:szCs w:val="24"/>
          <w:lang w:val="en-GB"/>
        </w:rPr>
        <w:t>fund item;</w:t>
      </w:r>
    </w:p>
    <w:p w14:paraId="0B5AD108" w14:textId="739A442F"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33.1.7. </w:t>
      </w:r>
      <w:r w:rsidR="00674BC1" w:rsidRPr="001C036E">
        <w:rPr>
          <w:rFonts w:ascii="Times New Roman" w:eastAsia="Times New Roman" w:hAnsi="Times New Roman" w:cs="Times New Roman"/>
          <w:sz w:val="24"/>
          <w:szCs w:val="24"/>
          <w:lang w:val="en-GB"/>
        </w:rPr>
        <w:t xml:space="preserve">whether </w:t>
      </w:r>
      <w:r w:rsidR="00FB4130" w:rsidRPr="001C036E">
        <w:rPr>
          <w:rFonts w:ascii="Times New Roman" w:eastAsia="Times New Roman" w:hAnsi="Times New Roman" w:cs="Times New Roman"/>
          <w:sz w:val="24"/>
          <w:szCs w:val="24"/>
          <w:lang w:val="en-GB"/>
        </w:rPr>
        <w:t xml:space="preserve">the counterparties are subject to legal or regulatory requirements that </w:t>
      </w:r>
      <w:r w:rsidR="00726AA2" w:rsidRPr="001C036E">
        <w:rPr>
          <w:rFonts w:ascii="Times New Roman" w:eastAsia="Times New Roman" w:hAnsi="Times New Roman" w:cs="Times New Roman"/>
          <w:sz w:val="24"/>
          <w:szCs w:val="24"/>
          <w:lang w:val="en-GB"/>
        </w:rPr>
        <w:t xml:space="preserve">may </w:t>
      </w:r>
      <w:r w:rsidR="00FB4130" w:rsidRPr="001C036E">
        <w:rPr>
          <w:rFonts w:ascii="Times New Roman" w:eastAsia="Times New Roman" w:hAnsi="Times New Roman" w:cs="Times New Roman"/>
          <w:sz w:val="24"/>
          <w:szCs w:val="24"/>
          <w:lang w:val="en-GB"/>
        </w:rPr>
        <w:t xml:space="preserve">reduce the counterparties' ability to </w:t>
      </w:r>
      <w:r w:rsidR="00726AA2" w:rsidRPr="001C036E">
        <w:rPr>
          <w:rFonts w:ascii="Times New Roman" w:eastAsia="Times New Roman" w:hAnsi="Times New Roman" w:cs="Times New Roman"/>
          <w:sz w:val="24"/>
          <w:szCs w:val="24"/>
          <w:lang w:val="en-GB"/>
        </w:rPr>
        <w:t xml:space="preserve">promptly </w:t>
      </w:r>
      <w:r w:rsidR="00FB4130" w:rsidRPr="001C036E">
        <w:rPr>
          <w:rFonts w:ascii="Times New Roman" w:eastAsia="Times New Roman" w:hAnsi="Times New Roman" w:cs="Times New Roman"/>
          <w:sz w:val="24"/>
          <w:szCs w:val="24"/>
          <w:lang w:val="en-GB"/>
        </w:rPr>
        <w:t>satisfy their commitments under the ancillary own</w:t>
      </w:r>
      <w:r w:rsidR="003F0675" w:rsidRPr="001C036E">
        <w:rPr>
          <w:rFonts w:ascii="Times New Roman" w:eastAsia="Times New Roman" w:hAnsi="Times New Roman" w:cs="Times New Roman"/>
          <w:sz w:val="24"/>
          <w:szCs w:val="24"/>
          <w:lang w:val="en-GB"/>
        </w:rPr>
        <w:t>-</w:t>
      </w:r>
      <w:r w:rsidR="00FB4130" w:rsidRPr="001C036E">
        <w:rPr>
          <w:rFonts w:ascii="Times New Roman" w:eastAsia="Times New Roman" w:hAnsi="Times New Roman" w:cs="Times New Roman"/>
          <w:sz w:val="24"/>
          <w:szCs w:val="24"/>
          <w:lang w:val="en-GB"/>
        </w:rPr>
        <w:t>fund item;</w:t>
      </w:r>
    </w:p>
    <w:p w14:paraId="3611DEB2" w14:textId="4869C0F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33.1.8. </w:t>
      </w:r>
      <w:r w:rsidR="00BD7F64" w:rsidRPr="001C036E">
        <w:rPr>
          <w:rFonts w:ascii="Times New Roman" w:eastAsia="Times New Roman" w:hAnsi="Times New Roman" w:cs="Times New Roman"/>
          <w:sz w:val="24"/>
          <w:szCs w:val="24"/>
          <w:lang w:val="en-GB"/>
        </w:rPr>
        <w:t xml:space="preserve">whether the legal form of the counterparties prejudices the counterparties' prompt satisfaction of their commitments under the ancillary </w:t>
      </w:r>
      <w:r w:rsidR="003D3BD6" w:rsidRPr="001C036E">
        <w:rPr>
          <w:rFonts w:ascii="Times New Roman" w:eastAsia="Times New Roman" w:hAnsi="Times New Roman" w:cs="Times New Roman"/>
          <w:sz w:val="24"/>
          <w:szCs w:val="24"/>
          <w:lang w:val="en-GB"/>
        </w:rPr>
        <w:t>own-fund item</w:t>
      </w:r>
      <w:r w:rsidR="00BD7F64" w:rsidRPr="001C036E">
        <w:rPr>
          <w:rFonts w:ascii="Times New Roman" w:eastAsia="Times New Roman" w:hAnsi="Times New Roman" w:cs="Times New Roman"/>
          <w:sz w:val="24"/>
          <w:szCs w:val="24"/>
          <w:lang w:val="en-GB"/>
        </w:rPr>
        <w:t>;</w:t>
      </w:r>
    </w:p>
    <w:p w14:paraId="77103F94" w14:textId="68B5C602" w:rsidR="002936B9"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lastRenderedPageBreak/>
        <w:t xml:space="preserve">33.1.9. </w:t>
      </w:r>
      <w:r w:rsidR="002936B9" w:rsidRPr="001C036E">
        <w:rPr>
          <w:rFonts w:ascii="Times New Roman" w:eastAsia="Times New Roman" w:hAnsi="Times New Roman" w:cs="Times New Roman"/>
          <w:sz w:val="24"/>
          <w:szCs w:val="24"/>
          <w:lang w:val="en-GB"/>
        </w:rPr>
        <w:t>whether incentives or disincentives exist which may affect the counterparties' willingness to satisfy their commitments under the ancillary own</w:t>
      </w:r>
      <w:r w:rsidR="00127A33" w:rsidRPr="001C036E">
        <w:rPr>
          <w:rFonts w:ascii="Times New Roman" w:eastAsia="Times New Roman" w:hAnsi="Times New Roman" w:cs="Times New Roman"/>
          <w:sz w:val="24"/>
          <w:szCs w:val="24"/>
          <w:lang w:val="en-GB"/>
        </w:rPr>
        <w:t>-</w:t>
      </w:r>
      <w:r w:rsidR="002936B9" w:rsidRPr="001C036E">
        <w:rPr>
          <w:rFonts w:ascii="Times New Roman" w:eastAsia="Times New Roman" w:hAnsi="Times New Roman" w:cs="Times New Roman"/>
          <w:sz w:val="24"/>
          <w:szCs w:val="24"/>
          <w:lang w:val="en-GB"/>
        </w:rPr>
        <w:t xml:space="preserve">fund item; </w:t>
      </w:r>
    </w:p>
    <w:p w14:paraId="6A9235E2" w14:textId="0276F5D5" w:rsidR="00AE5978"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33.1.10. </w:t>
      </w:r>
      <w:r w:rsidR="0057276C" w:rsidRPr="001C036E">
        <w:rPr>
          <w:rFonts w:ascii="Times New Roman" w:eastAsia="Times New Roman" w:hAnsi="Times New Roman" w:cs="Times New Roman"/>
          <w:sz w:val="24"/>
          <w:szCs w:val="24"/>
          <w:lang w:val="en-GB"/>
        </w:rPr>
        <w:t xml:space="preserve">whether </w:t>
      </w:r>
      <w:r w:rsidR="00AE5978" w:rsidRPr="001C036E">
        <w:rPr>
          <w:rFonts w:ascii="Times New Roman" w:eastAsia="Times New Roman" w:hAnsi="Times New Roman" w:cs="Times New Roman"/>
          <w:sz w:val="24"/>
          <w:szCs w:val="24"/>
          <w:lang w:val="en-GB"/>
        </w:rPr>
        <w:t>previous</w:t>
      </w:r>
      <w:r w:rsidR="0057276C" w:rsidRPr="001C036E">
        <w:rPr>
          <w:rFonts w:ascii="Times New Roman" w:eastAsia="Times New Roman" w:hAnsi="Times New Roman" w:cs="Times New Roman"/>
          <w:sz w:val="24"/>
          <w:szCs w:val="24"/>
          <w:lang w:val="en-GB"/>
        </w:rPr>
        <w:t xml:space="preserve"> transactions between the counterparties and the insurance or reinsurance undertaking, including </w:t>
      </w:r>
      <w:r w:rsidR="00AE5978" w:rsidRPr="001C036E">
        <w:rPr>
          <w:rFonts w:ascii="Times New Roman" w:eastAsia="Times New Roman" w:hAnsi="Times New Roman" w:cs="Times New Roman"/>
          <w:sz w:val="24"/>
          <w:szCs w:val="24"/>
          <w:lang w:val="en-GB"/>
        </w:rPr>
        <w:t>the counterparties’ previous</w:t>
      </w:r>
      <w:r w:rsidR="0057276C" w:rsidRPr="001C036E">
        <w:rPr>
          <w:rFonts w:ascii="Times New Roman" w:eastAsia="Times New Roman" w:hAnsi="Times New Roman" w:cs="Times New Roman"/>
          <w:sz w:val="24"/>
          <w:szCs w:val="24"/>
          <w:lang w:val="en-GB"/>
        </w:rPr>
        <w:t xml:space="preserve"> </w:t>
      </w:r>
      <w:r w:rsidR="00AE5978" w:rsidRPr="001C036E">
        <w:rPr>
          <w:rFonts w:ascii="Times New Roman" w:eastAsia="Times New Roman" w:hAnsi="Times New Roman" w:cs="Times New Roman"/>
          <w:sz w:val="24"/>
          <w:szCs w:val="24"/>
          <w:lang w:val="en-GB"/>
        </w:rPr>
        <w:t>satisfaction of their commitments under</w:t>
      </w:r>
      <w:r w:rsidR="0057276C" w:rsidRPr="001C036E">
        <w:rPr>
          <w:rFonts w:ascii="Times New Roman" w:eastAsia="Times New Roman" w:hAnsi="Times New Roman" w:cs="Times New Roman"/>
          <w:sz w:val="24"/>
          <w:szCs w:val="24"/>
          <w:lang w:val="en-GB"/>
        </w:rPr>
        <w:t xml:space="preserve"> ancillary </w:t>
      </w:r>
      <w:r w:rsidR="003D3BD6" w:rsidRPr="001C036E">
        <w:rPr>
          <w:rFonts w:ascii="Times New Roman" w:eastAsia="Times New Roman" w:hAnsi="Times New Roman" w:cs="Times New Roman"/>
          <w:sz w:val="24"/>
          <w:szCs w:val="24"/>
          <w:lang w:val="en-GB"/>
        </w:rPr>
        <w:t>own-fund item</w:t>
      </w:r>
      <w:r w:rsidR="00AE5978" w:rsidRPr="001C036E">
        <w:rPr>
          <w:rFonts w:ascii="Times New Roman" w:eastAsia="Times New Roman" w:hAnsi="Times New Roman" w:cs="Times New Roman"/>
          <w:sz w:val="24"/>
          <w:szCs w:val="24"/>
          <w:lang w:val="en-GB"/>
        </w:rPr>
        <w:t>s</w:t>
      </w:r>
      <w:r w:rsidR="0057276C" w:rsidRPr="001C036E">
        <w:rPr>
          <w:rFonts w:ascii="Times New Roman" w:eastAsia="Times New Roman" w:hAnsi="Times New Roman" w:cs="Times New Roman"/>
          <w:sz w:val="24"/>
          <w:szCs w:val="24"/>
          <w:lang w:val="en-GB"/>
        </w:rPr>
        <w:t xml:space="preserve">, </w:t>
      </w:r>
      <w:r w:rsidR="00AE5978" w:rsidRPr="001C036E">
        <w:rPr>
          <w:rFonts w:ascii="Times New Roman" w:eastAsia="Times New Roman" w:hAnsi="Times New Roman" w:cs="Times New Roman"/>
          <w:sz w:val="24"/>
          <w:szCs w:val="24"/>
          <w:lang w:val="en-GB"/>
        </w:rPr>
        <w:t xml:space="preserve">give an indication as to the counterparties' willingness to satisfy their current commitments under the ancillary </w:t>
      </w:r>
      <w:r w:rsidR="003D3BD6" w:rsidRPr="001C036E">
        <w:rPr>
          <w:rFonts w:ascii="Times New Roman" w:eastAsia="Times New Roman" w:hAnsi="Times New Roman" w:cs="Times New Roman"/>
          <w:sz w:val="24"/>
          <w:szCs w:val="24"/>
          <w:lang w:val="en-GB"/>
        </w:rPr>
        <w:t>own-fund item</w:t>
      </w:r>
      <w:r w:rsidR="00AE5978" w:rsidRPr="001C036E">
        <w:rPr>
          <w:rFonts w:ascii="Times New Roman" w:eastAsia="Times New Roman" w:hAnsi="Times New Roman" w:cs="Times New Roman"/>
          <w:sz w:val="24"/>
          <w:szCs w:val="24"/>
          <w:lang w:val="en-GB"/>
        </w:rPr>
        <w:t xml:space="preserve">. </w:t>
      </w:r>
    </w:p>
    <w:p w14:paraId="15743B23" w14:textId="14589EA6"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33.1.11. </w:t>
      </w:r>
      <w:r w:rsidR="007E5F5B" w:rsidRPr="001C036E">
        <w:rPr>
          <w:rFonts w:ascii="Times New Roman" w:eastAsia="Times New Roman" w:hAnsi="Times New Roman" w:cs="Times New Roman"/>
          <w:sz w:val="24"/>
          <w:szCs w:val="24"/>
          <w:lang w:val="en-GB"/>
        </w:rPr>
        <w:t>any other factors relevant to the assessment of counterparties, including the business model of the insurance or reinsurance undertaking;</w:t>
      </w:r>
    </w:p>
    <w:p w14:paraId="270D586D" w14:textId="706C231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33.2. </w:t>
      </w:r>
      <w:r w:rsidR="00BE6187" w:rsidRPr="001C036E">
        <w:rPr>
          <w:rFonts w:ascii="Times New Roman" w:eastAsia="Times New Roman" w:hAnsi="Times New Roman" w:cs="Times New Roman"/>
          <w:sz w:val="24"/>
          <w:szCs w:val="24"/>
          <w:lang w:val="en-GB"/>
        </w:rPr>
        <w:t xml:space="preserve">the recoverability of </w:t>
      </w:r>
      <w:r w:rsidR="00CA20A4" w:rsidRPr="001C036E">
        <w:rPr>
          <w:rFonts w:ascii="Times New Roman" w:eastAsia="Times New Roman" w:hAnsi="Times New Roman" w:cs="Times New Roman"/>
          <w:sz w:val="24"/>
          <w:szCs w:val="24"/>
          <w:lang w:val="en-GB"/>
        </w:rPr>
        <w:t xml:space="preserve">the </w:t>
      </w:r>
      <w:r w:rsidR="00BE6187" w:rsidRPr="001C036E">
        <w:rPr>
          <w:rFonts w:ascii="Times New Roman" w:eastAsia="Times New Roman" w:hAnsi="Times New Roman" w:cs="Times New Roman"/>
          <w:sz w:val="24"/>
          <w:szCs w:val="24"/>
          <w:lang w:val="en-GB"/>
        </w:rPr>
        <w:t xml:space="preserve">funds, taking into account the legal and enforceable form of the ancillary </w:t>
      </w:r>
      <w:r w:rsidR="003D3BD6" w:rsidRPr="001C036E">
        <w:rPr>
          <w:rFonts w:ascii="Times New Roman" w:eastAsia="Times New Roman" w:hAnsi="Times New Roman" w:cs="Times New Roman"/>
          <w:sz w:val="24"/>
          <w:szCs w:val="24"/>
          <w:lang w:val="en-GB"/>
        </w:rPr>
        <w:t>own-fund item</w:t>
      </w:r>
      <w:r w:rsidR="00BE6187" w:rsidRPr="001C036E">
        <w:rPr>
          <w:rFonts w:ascii="Times New Roman" w:eastAsia="Times New Roman" w:hAnsi="Times New Roman" w:cs="Times New Roman"/>
          <w:sz w:val="24"/>
          <w:szCs w:val="24"/>
          <w:lang w:val="en-GB"/>
        </w:rPr>
        <w:t xml:space="preserve">, as well as any conditions which would prevent the successful payment or call on the </w:t>
      </w:r>
      <w:r w:rsidR="003D3BD6" w:rsidRPr="001C036E">
        <w:rPr>
          <w:rFonts w:ascii="Times New Roman" w:eastAsia="Times New Roman" w:hAnsi="Times New Roman" w:cs="Times New Roman"/>
          <w:sz w:val="24"/>
          <w:szCs w:val="24"/>
          <w:lang w:val="en-GB"/>
        </w:rPr>
        <w:t>own-fund item</w:t>
      </w:r>
      <w:r w:rsidR="00BE6187" w:rsidRPr="001C036E">
        <w:rPr>
          <w:rFonts w:ascii="Times New Roman" w:eastAsia="Times New Roman" w:hAnsi="Times New Roman" w:cs="Times New Roman"/>
          <w:sz w:val="24"/>
          <w:szCs w:val="24"/>
          <w:lang w:val="en-GB"/>
        </w:rPr>
        <w:t>, namely:</w:t>
      </w:r>
    </w:p>
    <w:p w14:paraId="4606159B" w14:textId="44FBFC5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33.2.1. </w:t>
      </w:r>
      <w:r w:rsidR="0090095B" w:rsidRPr="001C036E">
        <w:rPr>
          <w:rFonts w:ascii="Times New Roman" w:eastAsia="Times New Roman" w:hAnsi="Times New Roman" w:cs="Times New Roman"/>
          <w:sz w:val="24"/>
          <w:szCs w:val="24"/>
          <w:lang w:val="en-GB"/>
        </w:rPr>
        <w:t>whether the recoverability of the funds is increased as a result of</w:t>
      </w:r>
      <w:r w:rsidR="00CA20A4" w:rsidRPr="001C036E">
        <w:rPr>
          <w:rFonts w:ascii="Times New Roman" w:eastAsia="Times New Roman" w:hAnsi="Times New Roman" w:cs="Times New Roman"/>
          <w:sz w:val="24"/>
          <w:szCs w:val="24"/>
          <w:lang w:val="en-GB"/>
        </w:rPr>
        <w:t xml:space="preserve"> the availability of collateral or a</w:t>
      </w:r>
      <w:r w:rsidR="0090095B" w:rsidRPr="001C036E">
        <w:rPr>
          <w:rFonts w:ascii="Times New Roman" w:eastAsia="Times New Roman" w:hAnsi="Times New Roman" w:cs="Times New Roman"/>
          <w:sz w:val="24"/>
          <w:szCs w:val="24"/>
          <w:lang w:val="en-GB"/>
        </w:rPr>
        <w:t xml:space="preserve">n analogous </w:t>
      </w:r>
      <w:r w:rsidR="00CA20A4" w:rsidRPr="001C036E">
        <w:rPr>
          <w:rFonts w:ascii="Times New Roman" w:eastAsia="Times New Roman" w:hAnsi="Times New Roman" w:cs="Times New Roman"/>
          <w:sz w:val="24"/>
          <w:szCs w:val="24"/>
          <w:lang w:val="en-GB"/>
        </w:rPr>
        <w:t>arrangement;</w:t>
      </w:r>
    </w:p>
    <w:p w14:paraId="7277A423" w14:textId="1656D70F"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33.2.2. </w:t>
      </w:r>
      <w:r w:rsidR="003A4C1A" w:rsidRPr="001C036E">
        <w:rPr>
          <w:rFonts w:ascii="Times New Roman" w:eastAsia="Times New Roman" w:hAnsi="Times New Roman" w:cs="Times New Roman"/>
          <w:sz w:val="24"/>
          <w:szCs w:val="24"/>
          <w:lang w:val="en-GB"/>
        </w:rPr>
        <w:t>whether there is any current or foreseeable practical or legal impediment to the recoverability of the funds;</w:t>
      </w:r>
    </w:p>
    <w:p w14:paraId="72E0C1D5" w14:textId="2BD74A3D"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33.2.3. </w:t>
      </w:r>
      <w:r w:rsidR="002830D8" w:rsidRPr="001C036E">
        <w:rPr>
          <w:rFonts w:ascii="Times New Roman" w:eastAsia="Times New Roman" w:hAnsi="Times New Roman" w:cs="Times New Roman"/>
          <w:sz w:val="24"/>
          <w:szCs w:val="24"/>
          <w:lang w:val="en-GB"/>
        </w:rPr>
        <w:t>whether the recoverability of the funds is subject to legal or regulatory requirements;</w:t>
      </w:r>
    </w:p>
    <w:p w14:paraId="3378F09B" w14:textId="07F4266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33.2.4. </w:t>
      </w:r>
      <w:r w:rsidR="009A4EEA" w:rsidRPr="001C036E">
        <w:rPr>
          <w:rFonts w:ascii="Times New Roman" w:eastAsia="Times New Roman" w:hAnsi="Times New Roman" w:cs="Times New Roman"/>
          <w:sz w:val="24"/>
          <w:szCs w:val="24"/>
          <w:lang w:val="en-GB"/>
        </w:rPr>
        <w:t xml:space="preserve">the ability of the insurance or reinsurance undertaking to take action to enforce the counterparties' satisfaction of their commitments under the ancillary </w:t>
      </w:r>
      <w:r w:rsidR="003D3BD6" w:rsidRPr="001C036E">
        <w:rPr>
          <w:rFonts w:ascii="Times New Roman" w:eastAsia="Times New Roman" w:hAnsi="Times New Roman" w:cs="Times New Roman"/>
          <w:sz w:val="24"/>
          <w:szCs w:val="24"/>
          <w:lang w:val="en-GB"/>
        </w:rPr>
        <w:t>own-fund item</w:t>
      </w:r>
      <w:r w:rsidR="009A4EEA" w:rsidRPr="001C036E">
        <w:rPr>
          <w:rFonts w:ascii="Times New Roman" w:eastAsia="Times New Roman" w:hAnsi="Times New Roman" w:cs="Times New Roman"/>
          <w:sz w:val="24"/>
          <w:szCs w:val="24"/>
          <w:lang w:val="en-GB"/>
        </w:rPr>
        <w:t>.</w:t>
      </w:r>
    </w:p>
    <w:p w14:paraId="41B33743" w14:textId="09EE103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33.3. </w:t>
      </w:r>
      <w:r w:rsidR="0078675A" w:rsidRPr="001C036E">
        <w:rPr>
          <w:rFonts w:ascii="Times New Roman" w:eastAsia="Times New Roman" w:hAnsi="Times New Roman" w:cs="Times New Roman"/>
          <w:sz w:val="24"/>
          <w:szCs w:val="24"/>
          <w:lang w:val="en-GB"/>
        </w:rPr>
        <w:t>any information on the outcome of the insurance or reinsurance undertaking's previous prior approval</w:t>
      </w:r>
      <w:r w:rsidR="008619BE" w:rsidRPr="001C036E">
        <w:rPr>
          <w:rFonts w:ascii="Times New Roman" w:eastAsia="Times New Roman" w:hAnsi="Times New Roman" w:cs="Times New Roman"/>
          <w:sz w:val="24"/>
          <w:szCs w:val="24"/>
          <w:lang w:val="en-GB"/>
        </w:rPr>
        <w:t xml:space="preserve"> requests</w:t>
      </w:r>
      <w:r w:rsidR="0078675A" w:rsidRPr="001C036E">
        <w:rPr>
          <w:rFonts w:ascii="Times New Roman" w:eastAsia="Times New Roman" w:hAnsi="Times New Roman" w:cs="Times New Roman"/>
          <w:sz w:val="24"/>
          <w:szCs w:val="24"/>
          <w:lang w:val="en-GB"/>
        </w:rPr>
        <w:t xml:space="preserve"> </w:t>
      </w:r>
      <w:r w:rsidR="008619BE" w:rsidRPr="001C036E">
        <w:rPr>
          <w:rFonts w:ascii="Times New Roman" w:eastAsia="Times New Roman" w:hAnsi="Times New Roman" w:cs="Times New Roman"/>
          <w:sz w:val="24"/>
          <w:szCs w:val="24"/>
          <w:lang w:val="en-GB"/>
        </w:rPr>
        <w:t>for</w:t>
      </w:r>
      <w:r w:rsidR="0078675A" w:rsidRPr="001C036E">
        <w:rPr>
          <w:rFonts w:ascii="Times New Roman" w:eastAsia="Times New Roman" w:hAnsi="Times New Roman" w:cs="Times New Roman"/>
          <w:sz w:val="24"/>
          <w:szCs w:val="24"/>
          <w:lang w:val="en-GB"/>
        </w:rPr>
        <w:t xml:space="preserve"> such ancillary own funds, to the extent that </w:t>
      </w:r>
      <w:r w:rsidR="008619BE" w:rsidRPr="001C036E">
        <w:rPr>
          <w:rFonts w:ascii="Times New Roman" w:eastAsia="Times New Roman" w:hAnsi="Times New Roman" w:cs="Times New Roman"/>
          <w:sz w:val="24"/>
          <w:szCs w:val="24"/>
          <w:lang w:val="en-GB"/>
        </w:rPr>
        <w:t>such</w:t>
      </w:r>
      <w:r w:rsidR="0078675A" w:rsidRPr="001C036E">
        <w:rPr>
          <w:rFonts w:ascii="Times New Roman" w:eastAsia="Times New Roman" w:hAnsi="Times New Roman" w:cs="Times New Roman"/>
          <w:sz w:val="24"/>
          <w:szCs w:val="24"/>
          <w:lang w:val="en-GB"/>
        </w:rPr>
        <w:t xml:space="preserve"> information can be reliably used to assess the expected outcome of the current approval</w:t>
      </w:r>
      <w:r w:rsidR="008619BE" w:rsidRPr="001C036E">
        <w:rPr>
          <w:rFonts w:ascii="Times New Roman" w:eastAsia="Times New Roman" w:hAnsi="Times New Roman" w:cs="Times New Roman"/>
          <w:sz w:val="24"/>
          <w:szCs w:val="24"/>
          <w:lang w:val="en-GB"/>
        </w:rPr>
        <w:t xml:space="preserve"> request</w:t>
      </w:r>
      <w:r w:rsidR="0078675A" w:rsidRPr="001C036E">
        <w:rPr>
          <w:rFonts w:ascii="Times New Roman" w:eastAsia="Times New Roman" w:hAnsi="Times New Roman" w:cs="Times New Roman"/>
          <w:sz w:val="24"/>
          <w:szCs w:val="24"/>
          <w:lang w:val="en-GB"/>
        </w:rPr>
        <w:t>.</w:t>
      </w:r>
    </w:p>
    <w:p w14:paraId="135BCDB9" w14:textId="2366C646"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34.</w:t>
      </w:r>
      <w:r w:rsidRPr="001C036E">
        <w:rPr>
          <w:rFonts w:ascii="Times New Roman" w:eastAsia="Times New Roman" w:hAnsi="Times New Roman" w:cs="Times New Roman"/>
          <w:sz w:val="24"/>
          <w:szCs w:val="24"/>
          <w:lang w:val="en-GB"/>
        </w:rPr>
        <w:t xml:space="preserve"> </w:t>
      </w:r>
      <w:r w:rsidR="00536F03" w:rsidRPr="001C036E">
        <w:rPr>
          <w:rFonts w:ascii="Times New Roman" w:eastAsia="Times New Roman" w:hAnsi="Times New Roman" w:cs="Times New Roman"/>
          <w:sz w:val="24"/>
          <w:szCs w:val="24"/>
          <w:lang w:val="en-GB"/>
        </w:rPr>
        <w:t>The value assigned to each ancillary own</w:t>
      </w:r>
      <w:r w:rsidR="002A462A" w:rsidRPr="001C036E">
        <w:rPr>
          <w:rFonts w:ascii="Times New Roman" w:eastAsia="Times New Roman" w:hAnsi="Times New Roman" w:cs="Times New Roman"/>
          <w:sz w:val="24"/>
          <w:szCs w:val="24"/>
          <w:lang w:val="en-GB"/>
        </w:rPr>
        <w:t>-</w:t>
      </w:r>
      <w:r w:rsidR="00536F03" w:rsidRPr="001C036E">
        <w:rPr>
          <w:rFonts w:ascii="Times New Roman" w:eastAsia="Times New Roman" w:hAnsi="Times New Roman" w:cs="Times New Roman"/>
          <w:sz w:val="24"/>
          <w:szCs w:val="24"/>
          <w:lang w:val="en-GB"/>
        </w:rPr>
        <w:t>fund item reflect</w:t>
      </w:r>
      <w:r w:rsidR="002A462A" w:rsidRPr="001C036E">
        <w:rPr>
          <w:rFonts w:ascii="Times New Roman" w:eastAsia="Times New Roman" w:hAnsi="Times New Roman" w:cs="Times New Roman"/>
          <w:sz w:val="24"/>
          <w:szCs w:val="24"/>
          <w:lang w:val="en-GB"/>
        </w:rPr>
        <w:t>s</w:t>
      </w:r>
      <w:r w:rsidR="00536F03" w:rsidRPr="001C036E">
        <w:rPr>
          <w:rFonts w:ascii="Times New Roman" w:eastAsia="Times New Roman" w:hAnsi="Times New Roman" w:cs="Times New Roman"/>
          <w:sz w:val="24"/>
          <w:szCs w:val="24"/>
          <w:lang w:val="en-GB"/>
        </w:rPr>
        <w:t xml:space="preserve"> the loss-absorb</w:t>
      </w:r>
      <w:r w:rsidR="002A462A" w:rsidRPr="001C036E">
        <w:rPr>
          <w:rFonts w:ascii="Times New Roman" w:eastAsia="Times New Roman" w:hAnsi="Times New Roman" w:cs="Times New Roman"/>
          <w:sz w:val="24"/>
          <w:szCs w:val="24"/>
          <w:lang w:val="en-GB"/>
        </w:rPr>
        <w:t xml:space="preserve">ency </w:t>
      </w:r>
      <w:r w:rsidR="00536F03" w:rsidRPr="001C036E">
        <w:rPr>
          <w:rFonts w:ascii="Times New Roman" w:eastAsia="Times New Roman" w:hAnsi="Times New Roman" w:cs="Times New Roman"/>
          <w:sz w:val="24"/>
          <w:szCs w:val="24"/>
          <w:lang w:val="en-GB"/>
        </w:rPr>
        <w:t xml:space="preserve">of the item and </w:t>
      </w:r>
      <w:r w:rsidR="002A462A" w:rsidRPr="001C036E">
        <w:rPr>
          <w:rFonts w:ascii="Times New Roman" w:eastAsia="Times New Roman" w:hAnsi="Times New Roman" w:cs="Times New Roman"/>
          <w:sz w:val="24"/>
          <w:szCs w:val="24"/>
          <w:lang w:val="en-GB"/>
        </w:rPr>
        <w:t>is</w:t>
      </w:r>
      <w:r w:rsidR="00536F03" w:rsidRPr="001C036E">
        <w:rPr>
          <w:rFonts w:ascii="Times New Roman" w:eastAsia="Times New Roman" w:hAnsi="Times New Roman" w:cs="Times New Roman"/>
          <w:sz w:val="24"/>
          <w:szCs w:val="24"/>
          <w:lang w:val="en-GB"/>
        </w:rPr>
        <w:t xml:space="preserve"> based on prudent and realistic estimates. Where an ancillary own</w:t>
      </w:r>
      <w:r w:rsidR="002A462A" w:rsidRPr="001C036E">
        <w:rPr>
          <w:rFonts w:ascii="Times New Roman" w:eastAsia="Times New Roman" w:hAnsi="Times New Roman" w:cs="Times New Roman"/>
          <w:sz w:val="24"/>
          <w:szCs w:val="24"/>
          <w:lang w:val="en-GB"/>
        </w:rPr>
        <w:t>-</w:t>
      </w:r>
      <w:r w:rsidR="00536F03" w:rsidRPr="001C036E">
        <w:rPr>
          <w:rFonts w:ascii="Times New Roman" w:eastAsia="Times New Roman" w:hAnsi="Times New Roman" w:cs="Times New Roman"/>
          <w:sz w:val="24"/>
          <w:szCs w:val="24"/>
          <w:lang w:val="en-GB"/>
        </w:rPr>
        <w:t>fund item has a fixed nominal value, the value of that item shall be equal to its nominal value</w:t>
      </w:r>
      <w:r w:rsidR="002A462A" w:rsidRPr="001C036E">
        <w:rPr>
          <w:rFonts w:ascii="Times New Roman" w:eastAsia="Times New Roman" w:hAnsi="Times New Roman" w:cs="Times New Roman"/>
          <w:sz w:val="24"/>
          <w:szCs w:val="24"/>
          <w:lang w:val="en-GB"/>
        </w:rPr>
        <w:t>, provided that th</w:t>
      </w:r>
      <w:r w:rsidR="00536F03" w:rsidRPr="001C036E">
        <w:rPr>
          <w:rFonts w:ascii="Times New Roman" w:eastAsia="Times New Roman" w:hAnsi="Times New Roman" w:cs="Times New Roman"/>
          <w:sz w:val="24"/>
          <w:szCs w:val="24"/>
          <w:lang w:val="en-GB"/>
        </w:rPr>
        <w:t>is adequately reflects its loss-absorb</w:t>
      </w:r>
      <w:r w:rsidR="002A462A" w:rsidRPr="001C036E">
        <w:rPr>
          <w:rFonts w:ascii="Times New Roman" w:eastAsia="Times New Roman" w:hAnsi="Times New Roman" w:cs="Times New Roman"/>
          <w:sz w:val="24"/>
          <w:szCs w:val="24"/>
          <w:lang w:val="en-GB"/>
        </w:rPr>
        <w:t>ency</w:t>
      </w:r>
      <w:r w:rsidR="00536F03" w:rsidRPr="001C036E">
        <w:rPr>
          <w:rFonts w:ascii="Times New Roman" w:eastAsia="Times New Roman" w:hAnsi="Times New Roman" w:cs="Times New Roman"/>
          <w:sz w:val="24"/>
          <w:szCs w:val="24"/>
          <w:lang w:val="en-GB"/>
        </w:rPr>
        <w:t>.</w:t>
      </w:r>
    </w:p>
    <w:p w14:paraId="43EFF784" w14:textId="7ADB4E2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35.</w:t>
      </w:r>
      <w:r w:rsidRPr="001C036E">
        <w:rPr>
          <w:rFonts w:ascii="Times New Roman" w:eastAsia="Times New Roman" w:hAnsi="Times New Roman" w:cs="Times New Roman"/>
          <w:sz w:val="24"/>
          <w:szCs w:val="24"/>
          <w:lang w:val="en-GB"/>
        </w:rPr>
        <w:t xml:space="preserve"> </w:t>
      </w:r>
      <w:r w:rsidR="00007DAC" w:rsidRPr="001C036E">
        <w:rPr>
          <w:rFonts w:ascii="Times New Roman" w:eastAsia="Times New Roman" w:hAnsi="Times New Roman" w:cs="Times New Roman"/>
          <w:sz w:val="24"/>
          <w:szCs w:val="24"/>
          <w:lang w:val="en-GB"/>
        </w:rPr>
        <w:t xml:space="preserve">The insurance or reinsurance undertaking applying for prior approval or holding ancillary own funds </w:t>
      </w:r>
      <w:r w:rsidR="002410C9" w:rsidRPr="001C036E">
        <w:rPr>
          <w:rFonts w:ascii="Times New Roman" w:eastAsia="Times New Roman" w:hAnsi="Times New Roman" w:cs="Times New Roman"/>
          <w:sz w:val="24"/>
          <w:szCs w:val="24"/>
          <w:lang w:val="en-GB"/>
        </w:rPr>
        <w:t>must</w:t>
      </w:r>
      <w:r w:rsidR="00007DAC" w:rsidRPr="001C036E">
        <w:rPr>
          <w:rFonts w:ascii="Times New Roman" w:eastAsia="Times New Roman" w:hAnsi="Times New Roman" w:cs="Times New Roman"/>
          <w:sz w:val="24"/>
          <w:szCs w:val="24"/>
          <w:lang w:val="en-GB"/>
        </w:rPr>
        <w:t xml:space="preserve"> have internal r</w:t>
      </w:r>
      <w:r w:rsidR="002410C9" w:rsidRPr="001C036E">
        <w:rPr>
          <w:rFonts w:ascii="Times New Roman" w:eastAsia="Times New Roman" w:hAnsi="Times New Roman" w:cs="Times New Roman"/>
          <w:sz w:val="24"/>
          <w:szCs w:val="24"/>
          <w:lang w:val="en-GB"/>
        </w:rPr>
        <w:t>egulations</w:t>
      </w:r>
      <w:r w:rsidR="00007DAC" w:rsidRPr="001C036E">
        <w:rPr>
          <w:rFonts w:ascii="Times New Roman" w:eastAsia="Times New Roman" w:hAnsi="Times New Roman" w:cs="Times New Roman"/>
          <w:sz w:val="24"/>
          <w:szCs w:val="24"/>
          <w:lang w:val="en-GB"/>
        </w:rPr>
        <w:t xml:space="preserve"> regarding </w:t>
      </w:r>
      <w:r w:rsidR="002410C9" w:rsidRPr="001C036E">
        <w:rPr>
          <w:rFonts w:ascii="Times New Roman" w:eastAsia="Times New Roman" w:hAnsi="Times New Roman" w:cs="Times New Roman"/>
          <w:sz w:val="24"/>
          <w:szCs w:val="24"/>
          <w:lang w:val="en-GB"/>
        </w:rPr>
        <w:t>any</w:t>
      </w:r>
      <w:r w:rsidR="00007DAC" w:rsidRPr="001C036E">
        <w:rPr>
          <w:rFonts w:ascii="Times New Roman" w:eastAsia="Times New Roman" w:hAnsi="Times New Roman" w:cs="Times New Roman"/>
          <w:sz w:val="24"/>
          <w:szCs w:val="24"/>
          <w:lang w:val="en-GB"/>
        </w:rPr>
        <w:t xml:space="preserve"> future changes </w:t>
      </w:r>
      <w:r w:rsidR="002410C9" w:rsidRPr="001C036E">
        <w:rPr>
          <w:rFonts w:ascii="Times New Roman" w:eastAsia="Times New Roman" w:hAnsi="Times New Roman" w:cs="Times New Roman"/>
          <w:sz w:val="24"/>
          <w:szCs w:val="24"/>
          <w:lang w:val="en-GB"/>
        </w:rPr>
        <w:t>which may have</w:t>
      </w:r>
      <w:r w:rsidR="00007DAC" w:rsidRPr="001C036E">
        <w:rPr>
          <w:rFonts w:ascii="Times New Roman" w:eastAsia="Times New Roman" w:hAnsi="Times New Roman" w:cs="Times New Roman"/>
          <w:sz w:val="24"/>
          <w:szCs w:val="24"/>
          <w:lang w:val="en-GB"/>
        </w:rPr>
        <w:t xml:space="preserve"> the effect of reducing the loss-absorb</w:t>
      </w:r>
      <w:r w:rsidR="002410C9" w:rsidRPr="001C036E">
        <w:rPr>
          <w:rFonts w:ascii="Times New Roman" w:eastAsia="Times New Roman" w:hAnsi="Times New Roman" w:cs="Times New Roman"/>
          <w:sz w:val="24"/>
          <w:szCs w:val="24"/>
          <w:lang w:val="en-GB"/>
        </w:rPr>
        <w:t xml:space="preserve">ency </w:t>
      </w:r>
      <w:r w:rsidR="00007DAC" w:rsidRPr="001C036E">
        <w:rPr>
          <w:rFonts w:ascii="Times New Roman" w:eastAsia="Times New Roman" w:hAnsi="Times New Roman" w:cs="Times New Roman"/>
          <w:sz w:val="24"/>
          <w:szCs w:val="24"/>
          <w:lang w:val="en-GB"/>
        </w:rPr>
        <w:t>of the ancillary own</w:t>
      </w:r>
      <w:r w:rsidR="002410C9" w:rsidRPr="001C036E">
        <w:rPr>
          <w:rFonts w:ascii="Times New Roman" w:eastAsia="Times New Roman" w:hAnsi="Times New Roman" w:cs="Times New Roman"/>
          <w:sz w:val="24"/>
          <w:szCs w:val="24"/>
          <w:lang w:val="en-GB"/>
        </w:rPr>
        <w:t>-</w:t>
      </w:r>
      <w:r w:rsidR="00007DAC" w:rsidRPr="001C036E">
        <w:rPr>
          <w:rFonts w:ascii="Times New Roman" w:eastAsia="Times New Roman" w:hAnsi="Times New Roman" w:cs="Times New Roman"/>
          <w:sz w:val="24"/>
          <w:szCs w:val="24"/>
          <w:lang w:val="en-GB"/>
        </w:rPr>
        <w:t>fund item, which shall at least address the following:</w:t>
      </w:r>
    </w:p>
    <w:p w14:paraId="67F75D77" w14:textId="1E01B465"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35.1. </w:t>
      </w:r>
      <w:r w:rsidR="002410C9" w:rsidRPr="001C036E">
        <w:rPr>
          <w:rFonts w:ascii="Times New Roman" w:eastAsia="Times New Roman" w:hAnsi="Times New Roman" w:cs="Times New Roman"/>
          <w:sz w:val="24"/>
          <w:szCs w:val="24"/>
          <w:lang w:val="en-GB"/>
        </w:rPr>
        <w:t>the terms of the contracts/a</w:t>
      </w:r>
      <w:r w:rsidR="003E3712" w:rsidRPr="001C036E">
        <w:rPr>
          <w:rFonts w:ascii="Times New Roman" w:eastAsia="Times New Roman" w:hAnsi="Times New Roman" w:cs="Times New Roman"/>
          <w:sz w:val="24"/>
          <w:szCs w:val="24"/>
          <w:lang w:val="en-GB"/>
        </w:rPr>
        <w:t>rrangements</w:t>
      </w:r>
      <w:r w:rsidR="002410C9" w:rsidRPr="001C036E">
        <w:rPr>
          <w:rFonts w:ascii="Times New Roman" w:eastAsia="Times New Roman" w:hAnsi="Times New Roman" w:cs="Times New Roman"/>
          <w:sz w:val="24"/>
          <w:szCs w:val="24"/>
          <w:lang w:val="en-GB"/>
        </w:rPr>
        <w:t xml:space="preserve"> concerned;</w:t>
      </w:r>
    </w:p>
    <w:p w14:paraId="17C98842" w14:textId="08C5272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35.2. </w:t>
      </w:r>
      <w:r w:rsidR="002410C9" w:rsidRPr="001C036E">
        <w:rPr>
          <w:rFonts w:ascii="Times New Roman" w:eastAsia="Times New Roman" w:hAnsi="Times New Roman" w:cs="Times New Roman"/>
          <w:sz w:val="24"/>
          <w:szCs w:val="24"/>
          <w:lang w:val="en-GB"/>
        </w:rPr>
        <w:t>the status of the counterparties concerned;</w:t>
      </w:r>
    </w:p>
    <w:p w14:paraId="297D0047" w14:textId="47F1DB0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35.3. </w:t>
      </w:r>
      <w:r w:rsidR="003E3712" w:rsidRPr="001C036E">
        <w:rPr>
          <w:rFonts w:ascii="Times New Roman" w:eastAsia="Times New Roman" w:hAnsi="Times New Roman" w:cs="Times New Roman"/>
          <w:sz w:val="24"/>
          <w:szCs w:val="24"/>
          <w:lang w:val="en-GB"/>
        </w:rPr>
        <w:t xml:space="preserve">the </w:t>
      </w:r>
      <w:r w:rsidR="002410C9" w:rsidRPr="001C036E">
        <w:rPr>
          <w:rFonts w:ascii="Times New Roman" w:eastAsia="Times New Roman" w:hAnsi="Times New Roman" w:cs="Times New Roman"/>
          <w:sz w:val="24"/>
          <w:szCs w:val="24"/>
          <w:lang w:val="en-GB"/>
        </w:rPr>
        <w:t>recoverability of ancillary own</w:t>
      </w:r>
      <w:r w:rsidR="00590E6F" w:rsidRPr="001C036E">
        <w:rPr>
          <w:rFonts w:ascii="Times New Roman" w:eastAsia="Times New Roman" w:hAnsi="Times New Roman" w:cs="Times New Roman"/>
          <w:sz w:val="24"/>
          <w:szCs w:val="24"/>
          <w:lang w:val="en-GB"/>
        </w:rPr>
        <w:t>-</w:t>
      </w:r>
      <w:r w:rsidR="002410C9" w:rsidRPr="001C036E">
        <w:rPr>
          <w:rFonts w:ascii="Times New Roman" w:eastAsia="Times New Roman" w:hAnsi="Times New Roman" w:cs="Times New Roman"/>
          <w:sz w:val="24"/>
          <w:szCs w:val="24"/>
          <w:lang w:val="en-GB"/>
        </w:rPr>
        <w:t>fund items.</w:t>
      </w:r>
    </w:p>
    <w:p w14:paraId="3B807564" w14:textId="393FECB2"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36.</w:t>
      </w:r>
      <w:r w:rsidRPr="001C036E">
        <w:rPr>
          <w:rFonts w:ascii="Times New Roman" w:eastAsia="Times New Roman" w:hAnsi="Times New Roman" w:cs="Times New Roman"/>
          <w:sz w:val="24"/>
          <w:szCs w:val="24"/>
          <w:lang w:val="en-GB"/>
        </w:rPr>
        <w:t xml:space="preserve"> </w:t>
      </w:r>
      <w:r w:rsidR="00955E23" w:rsidRPr="001C036E">
        <w:rPr>
          <w:rFonts w:ascii="Times New Roman" w:eastAsia="Times New Roman" w:hAnsi="Times New Roman" w:cs="Times New Roman"/>
          <w:sz w:val="24"/>
          <w:szCs w:val="24"/>
          <w:lang w:val="en-GB"/>
        </w:rPr>
        <w:t>Once an ancillary own</w:t>
      </w:r>
      <w:r w:rsidR="00287A8E" w:rsidRPr="001C036E">
        <w:rPr>
          <w:rFonts w:ascii="Times New Roman" w:eastAsia="Times New Roman" w:hAnsi="Times New Roman" w:cs="Times New Roman"/>
          <w:sz w:val="24"/>
          <w:szCs w:val="24"/>
          <w:lang w:val="en-GB"/>
        </w:rPr>
        <w:t>-</w:t>
      </w:r>
      <w:r w:rsidR="00955E23" w:rsidRPr="001C036E">
        <w:rPr>
          <w:rFonts w:ascii="Times New Roman" w:eastAsia="Times New Roman" w:hAnsi="Times New Roman" w:cs="Times New Roman"/>
          <w:sz w:val="24"/>
          <w:szCs w:val="24"/>
          <w:lang w:val="en-GB"/>
        </w:rPr>
        <w:t xml:space="preserve">fund item is paid out, it is treated as an asset and ceases to </w:t>
      </w:r>
      <w:r w:rsidR="00D0312E" w:rsidRPr="001C036E">
        <w:rPr>
          <w:rFonts w:ascii="Times New Roman" w:eastAsia="Times New Roman" w:hAnsi="Times New Roman" w:cs="Times New Roman"/>
          <w:sz w:val="24"/>
          <w:szCs w:val="24"/>
          <w:lang w:val="en-GB"/>
        </w:rPr>
        <w:t>be</w:t>
      </w:r>
      <w:r w:rsidR="00955E23" w:rsidRPr="001C036E">
        <w:rPr>
          <w:rFonts w:ascii="Times New Roman" w:eastAsia="Times New Roman" w:hAnsi="Times New Roman" w:cs="Times New Roman"/>
          <w:sz w:val="24"/>
          <w:szCs w:val="24"/>
          <w:lang w:val="en-GB"/>
        </w:rPr>
        <w:t xml:space="preserve"> part of </w:t>
      </w:r>
      <w:r w:rsidR="00D0312E" w:rsidRPr="001C036E">
        <w:rPr>
          <w:rFonts w:ascii="Times New Roman" w:eastAsia="Times New Roman" w:hAnsi="Times New Roman" w:cs="Times New Roman"/>
          <w:sz w:val="24"/>
          <w:szCs w:val="24"/>
          <w:lang w:val="en-GB"/>
        </w:rPr>
        <w:t xml:space="preserve">the </w:t>
      </w:r>
      <w:r w:rsidR="00955E23" w:rsidRPr="001C036E">
        <w:rPr>
          <w:rFonts w:ascii="Times New Roman" w:eastAsia="Times New Roman" w:hAnsi="Times New Roman" w:cs="Times New Roman"/>
          <w:sz w:val="24"/>
          <w:szCs w:val="24"/>
          <w:lang w:val="en-GB"/>
        </w:rPr>
        <w:t>ancillary own funds.</w:t>
      </w:r>
    </w:p>
    <w:p w14:paraId="4A244FC0"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6E144B18" w14:textId="30697049"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Sec</w:t>
      </w:r>
      <w:r w:rsidR="00287A8E" w:rsidRPr="001C036E">
        <w:rPr>
          <w:rFonts w:ascii="Times New Roman" w:eastAsia="Times New Roman" w:hAnsi="Times New Roman" w:cs="Times New Roman"/>
          <w:b/>
          <w:bCs/>
          <w:sz w:val="24"/>
          <w:szCs w:val="24"/>
          <w:lang w:val="en-GB"/>
        </w:rPr>
        <w:t>tion</w:t>
      </w:r>
      <w:r w:rsidRPr="001C036E">
        <w:rPr>
          <w:rFonts w:ascii="Times New Roman" w:eastAsia="Times New Roman" w:hAnsi="Times New Roman" w:cs="Times New Roman"/>
          <w:b/>
          <w:bCs/>
          <w:sz w:val="24"/>
          <w:szCs w:val="24"/>
          <w:lang w:val="en-GB"/>
        </w:rPr>
        <w:t xml:space="preserve"> 4</w:t>
      </w:r>
    </w:p>
    <w:p w14:paraId="1B91C976" w14:textId="278D5915" w:rsidR="00BD70BF" w:rsidRPr="001C036E" w:rsidRDefault="00A0699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Classification of own funds by tiers</w:t>
      </w:r>
    </w:p>
    <w:p w14:paraId="42EA8384" w14:textId="7203875A"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37.</w:t>
      </w:r>
      <w:r w:rsidRPr="001C036E">
        <w:rPr>
          <w:rFonts w:ascii="Times New Roman" w:eastAsia="Times New Roman" w:hAnsi="Times New Roman" w:cs="Times New Roman"/>
          <w:sz w:val="24"/>
          <w:szCs w:val="24"/>
          <w:lang w:val="en-GB"/>
        </w:rPr>
        <w:t xml:space="preserve"> </w:t>
      </w:r>
      <w:r w:rsidR="00E508DB" w:rsidRPr="001C036E">
        <w:rPr>
          <w:rFonts w:ascii="Times New Roman" w:eastAsia="Times New Roman" w:hAnsi="Times New Roman" w:cs="Times New Roman"/>
          <w:sz w:val="24"/>
          <w:szCs w:val="24"/>
          <w:lang w:val="en-GB"/>
        </w:rPr>
        <w:t>The own</w:t>
      </w:r>
      <w:r w:rsidR="004B109F" w:rsidRPr="001C036E">
        <w:rPr>
          <w:rFonts w:ascii="Times New Roman" w:eastAsia="Times New Roman" w:hAnsi="Times New Roman" w:cs="Times New Roman"/>
          <w:sz w:val="24"/>
          <w:szCs w:val="24"/>
          <w:lang w:val="en-GB"/>
        </w:rPr>
        <w:t>-</w:t>
      </w:r>
      <w:r w:rsidR="00E508DB" w:rsidRPr="001C036E">
        <w:rPr>
          <w:rFonts w:ascii="Times New Roman" w:eastAsia="Times New Roman" w:hAnsi="Times New Roman" w:cs="Times New Roman"/>
          <w:sz w:val="24"/>
          <w:szCs w:val="24"/>
          <w:lang w:val="en-GB"/>
        </w:rPr>
        <w:t xml:space="preserve">fund items referred to in subpoint 14.1 are classified into 3 (three) tiers: Tier 1, Tier </w:t>
      </w:r>
      <w:r w:rsidR="00263221" w:rsidRPr="001C036E">
        <w:rPr>
          <w:rFonts w:ascii="Times New Roman" w:eastAsia="Times New Roman" w:hAnsi="Times New Roman" w:cs="Times New Roman"/>
          <w:sz w:val="24"/>
          <w:szCs w:val="24"/>
          <w:lang w:val="en-GB"/>
        </w:rPr>
        <w:t>2,</w:t>
      </w:r>
      <w:r w:rsidR="00E508DB" w:rsidRPr="001C036E">
        <w:rPr>
          <w:rFonts w:ascii="Times New Roman" w:eastAsia="Times New Roman" w:hAnsi="Times New Roman" w:cs="Times New Roman"/>
          <w:sz w:val="24"/>
          <w:szCs w:val="24"/>
          <w:lang w:val="en-GB"/>
        </w:rPr>
        <w:t xml:space="preserve"> and Tier 3.</w:t>
      </w:r>
    </w:p>
    <w:p w14:paraId="39C43C04" w14:textId="7DB0D416"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38.</w:t>
      </w:r>
      <w:r w:rsidRPr="001C036E">
        <w:rPr>
          <w:rFonts w:ascii="Times New Roman" w:eastAsia="Times New Roman" w:hAnsi="Times New Roman" w:cs="Times New Roman"/>
          <w:sz w:val="24"/>
          <w:szCs w:val="24"/>
          <w:lang w:val="en-GB"/>
        </w:rPr>
        <w:t xml:space="preserve"> </w:t>
      </w:r>
      <w:r w:rsidR="00FE3F4F" w:rsidRPr="001C036E">
        <w:rPr>
          <w:rFonts w:ascii="Times New Roman" w:eastAsia="Times New Roman" w:hAnsi="Times New Roman" w:cs="Times New Roman"/>
          <w:sz w:val="24"/>
          <w:szCs w:val="24"/>
          <w:lang w:val="en-GB"/>
        </w:rPr>
        <w:t>The own-fund items referred to in subpoint 14.2 are classified in 2 (two) tiers: Tier 2 and Tier 3.</w:t>
      </w:r>
    </w:p>
    <w:p w14:paraId="383F2FDC" w14:textId="4D4FECF2"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39.</w:t>
      </w:r>
      <w:r w:rsidRPr="001C036E">
        <w:rPr>
          <w:rFonts w:ascii="Times New Roman" w:eastAsia="Times New Roman" w:hAnsi="Times New Roman" w:cs="Times New Roman"/>
          <w:sz w:val="24"/>
          <w:szCs w:val="24"/>
          <w:lang w:val="en-GB"/>
        </w:rPr>
        <w:t xml:space="preserve"> </w:t>
      </w:r>
      <w:r w:rsidR="00EB53D6" w:rsidRPr="001C036E">
        <w:rPr>
          <w:rFonts w:ascii="Times New Roman" w:eastAsia="Times New Roman" w:hAnsi="Times New Roman" w:cs="Times New Roman"/>
          <w:sz w:val="24"/>
          <w:szCs w:val="24"/>
          <w:lang w:val="en-GB"/>
        </w:rPr>
        <w:t>In classifying own</w:t>
      </w:r>
      <w:r w:rsidR="00266E73" w:rsidRPr="001C036E">
        <w:rPr>
          <w:rFonts w:ascii="Times New Roman" w:eastAsia="Times New Roman" w:hAnsi="Times New Roman" w:cs="Times New Roman"/>
          <w:sz w:val="24"/>
          <w:szCs w:val="24"/>
          <w:lang w:val="en-GB"/>
        </w:rPr>
        <w:t>-</w:t>
      </w:r>
      <w:r w:rsidR="00EB53D6" w:rsidRPr="001C036E">
        <w:rPr>
          <w:rFonts w:ascii="Times New Roman" w:eastAsia="Times New Roman" w:hAnsi="Times New Roman" w:cs="Times New Roman"/>
          <w:sz w:val="24"/>
          <w:szCs w:val="24"/>
          <w:lang w:val="en-GB"/>
        </w:rPr>
        <w:t>fund items in accordance with p</w:t>
      </w:r>
      <w:r w:rsidR="00266E73" w:rsidRPr="001C036E">
        <w:rPr>
          <w:rFonts w:ascii="Times New Roman" w:eastAsia="Times New Roman" w:hAnsi="Times New Roman" w:cs="Times New Roman"/>
          <w:sz w:val="24"/>
          <w:szCs w:val="24"/>
          <w:lang w:val="en-GB"/>
        </w:rPr>
        <w:t>oints</w:t>
      </w:r>
      <w:r w:rsidR="00EB53D6" w:rsidRPr="001C036E">
        <w:rPr>
          <w:rFonts w:ascii="Times New Roman" w:eastAsia="Times New Roman" w:hAnsi="Times New Roman" w:cs="Times New Roman"/>
          <w:sz w:val="24"/>
          <w:szCs w:val="24"/>
          <w:lang w:val="en-GB"/>
        </w:rPr>
        <w:t xml:space="preserve"> 37 and 38, </w:t>
      </w:r>
      <w:r w:rsidR="004D65C8" w:rsidRPr="001C036E">
        <w:rPr>
          <w:rFonts w:ascii="Times New Roman" w:eastAsia="Times New Roman" w:hAnsi="Times New Roman" w:cs="Times New Roman"/>
          <w:sz w:val="24"/>
          <w:szCs w:val="24"/>
          <w:lang w:val="en-GB"/>
        </w:rPr>
        <w:t>the following</w:t>
      </w:r>
      <w:r w:rsidR="00EB53D6" w:rsidRPr="001C036E">
        <w:rPr>
          <w:rFonts w:ascii="Times New Roman" w:eastAsia="Times New Roman" w:hAnsi="Times New Roman" w:cs="Times New Roman"/>
          <w:sz w:val="24"/>
          <w:szCs w:val="24"/>
          <w:lang w:val="en-GB"/>
        </w:rPr>
        <w:t xml:space="preserve"> shall be taken </w:t>
      </w:r>
      <w:r w:rsidR="00266E73" w:rsidRPr="001C036E">
        <w:rPr>
          <w:rFonts w:ascii="Times New Roman" w:eastAsia="Times New Roman" w:hAnsi="Times New Roman" w:cs="Times New Roman"/>
          <w:sz w:val="24"/>
          <w:szCs w:val="24"/>
          <w:lang w:val="en-GB"/>
        </w:rPr>
        <w:t>into account</w:t>
      </w:r>
      <w:r w:rsidR="00EB53D6" w:rsidRPr="001C036E">
        <w:rPr>
          <w:rFonts w:ascii="Times New Roman" w:eastAsia="Times New Roman" w:hAnsi="Times New Roman" w:cs="Times New Roman"/>
          <w:sz w:val="24"/>
          <w:szCs w:val="24"/>
          <w:lang w:val="en-GB"/>
        </w:rPr>
        <w:t>:</w:t>
      </w:r>
    </w:p>
    <w:p w14:paraId="6B1BCC8F" w14:textId="482A6551"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39.1. </w:t>
      </w:r>
      <w:r w:rsidR="00C461B0" w:rsidRPr="001C036E">
        <w:rPr>
          <w:rFonts w:ascii="Times New Roman" w:eastAsia="Times New Roman" w:hAnsi="Times New Roman" w:cs="Times New Roman"/>
          <w:sz w:val="24"/>
          <w:szCs w:val="24"/>
          <w:lang w:val="en-GB"/>
        </w:rPr>
        <w:t>Features of own funds</w:t>
      </w:r>
      <w:r w:rsidRPr="001C036E">
        <w:rPr>
          <w:rFonts w:ascii="Times New Roman" w:eastAsia="Times New Roman" w:hAnsi="Times New Roman" w:cs="Times New Roman"/>
          <w:sz w:val="24"/>
          <w:szCs w:val="24"/>
          <w:lang w:val="en-GB"/>
        </w:rPr>
        <w:t>:</w:t>
      </w:r>
    </w:p>
    <w:p w14:paraId="24836849" w14:textId="2DEE358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lastRenderedPageBreak/>
        <w:t xml:space="preserve">39.1.1. </w:t>
      </w:r>
      <w:r w:rsidR="00DB2552" w:rsidRPr="001C036E">
        <w:rPr>
          <w:rFonts w:ascii="Times New Roman" w:eastAsia="Times New Roman" w:hAnsi="Times New Roman" w:cs="Times New Roman"/>
          <w:sz w:val="24"/>
          <w:szCs w:val="24"/>
          <w:lang w:val="en-GB"/>
        </w:rPr>
        <w:t>the own</w:t>
      </w:r>
      <w:r w:rsidR="00647978" w:rsidRPr="001C036E">
        <w:rPr>
          <w:rFonts w:ascii="Times New Roman" w:eastAsia="Times New Roman" w:hAnsi="Times New Roman" w:cs="Times New Roman"/>
          <w:sz w:val="24"/>
          <w:szCs w:val="24"/>
          <w:lang w:val="en-GB"/>
        </w:rPr>
        <w:t>-</w:t>
      </w:r>
      <w:r w:rsidR="00DB2552" w:rsidRPr="001C036E">
        <w:rPr>
          <w:rFonts w:ascii="Times New Roman" w:eastAsia="Times New Roman" w:hAnsi="Times New Roman" w:cs="Times New Roman"/>
          <w:sz w:val="24"/>
          <w:szCs w:val="24"/>
          <w:lang w:val="en-GB"/>
        </w:rPr>
        <w:t>fund item is available, or may be called upon at the request of the insurance or reinsurance undertaking to fully absorb losses, both with a view to the pursuit of business and in the event of winding-up (permanent availability</w:t>
      </w:r>
      <w:r w:rsidRPr="001C036E">
        <w:rPr>
          <w:rFonts w:ascii="Times New Roman" w:eastAsia="Times New Roman" w:hAnsi="Times New Roman" w:cs="Times New Roman"/>
          <w:sz w:val="24"/>
          <w:szCs w:val="24"/>
          <w:lang w:val="en-GB"/>
        </w:rPr>
        <w:t>);</w:t>
      </w:r>
    </w:p>
    <w:p w14:paraId="6044865E" w14:textId="336E9CE0"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39.1.2. </w:t>
      </w:r>
      <w:r w:rsidR="00CF0FEF" w:rsidRPr="001C036E">
        <w:rPr>
          <w:rFonts w:ascii="Times New Roman" w:eastAsia="Times New Roman" w:hAnsi="Times New Roman" w:cs="Times New Roman"/>
          <w:sz w:val="24"/>
          <w:szCs w:val="24"/>
          <w:lang w:val="en-GB"/>
        </w:rPr>
        <w:t>in the event of winding-up, the full value of the own-fund item is available to absorb losses and its repayment is refused to its holder until all other obligations, including those arising from insurance and reinsurance contracts towards policyholders and beneficiaries, have been met;</w:t>
      </w:r>
    </w:p>
    <w:p w14:paraId="54835CAF" w14:textId="2B724C68" w:rsidR="00A81AF2" w:rsidRPr="001C036E" w:rsidRDefault="00A81AF2" w:rsidP="00A81AF2">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In assessing the extent to which own</w:t>
      </w:r>
      <w:r w:rsidR="00476D3D" w:rsidRPr="001C036E">
        <w:rPr>
          <w:rFonts w:ascii="Times New Roman" w:eastAsia="Times New Roman" w:hAnsi="Times New Roman" w:cs="Times New Roman"/>
          <w:sz w:val="24"/>
          <w:szCs w:val="24"/>
          <w:lang w:val="en-GB"/>
        </w:rPr>
        <w:t>-</w:t>
      </w:r>
      <w:r w:rsidRPr="001C036E">
        <w:rPr>
          <w:rFonts w:ascii="Times New Roman" w:eastAsia="Times New Roman" w:hAnsi="Times New Roman" w:cs="Times New Roman"/>
          <w:sz w:val="24"/>
          <w:szCs w:val="24"/>
          <w:lang w:val="en-GB"/>
        </w:rPr>
        <w:t>fund items currently and in the future possess the characteristics outlined in subpoint 39.1, attention shall be given to the item’s lifespan and, in particular, to the existence of a maturity. If the own</w:t>
      </w:r>
      <w:r w:rsidR="00476D3D" w:rsidRPr="001C036E">
        <w:rPr>
          <w:rFonts w:ascii="Times New Roman" w:eastAsia="Times New Roman" w:hAnsi="Times New Roman" w:cs="Times New Roman"/>
          <w:sz w:val="24"/>
          <w:szCs w:val="24"/>
          <w:lang w:val="en-GB"/>
        </w:rPr>
        <w:t>-</w:t>
      </w:r>
      <w:r w:rsidRPr="001C036E">
        <w:rPr>
          <w:rFonts w:ascii="Times New Roman" w:eastAsia="Times New Roman" w:hAnsi="Times New Roman" w:cs="Times New Roman"/>
          <w:sz w:val="24"/>
          <w:szCs w:val="24"/>
          <w:lang w:val="en-GB"/>
        </w:rPr>
        <w:t>fund item has a maturity, the relative lifespan of the item compared to the duration of the insurance or reinsurance liabilities (i.e. the lifespan sufficient to cover the liabilities) shall be considered.</w:t>
      </w:r>
    </w:p>
    <w:p w14:paraId="4436F456" w14:textId="45D98634" w:rsidR="00CF708E"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39.2.</w:t>
      </w:r>
      <w:r w:rsidRPr="001C036E">
        <w:rPr>
          <w:rFonts w:ascii="Times New Roman" w:eastAsia="Times New Roman" w:hAnsi="Times New Roman" w:cs="Times New Roman"/>
          <w:b/>
          <w:bCs/>
          <w:sz w:val="24"/>
          <w:szCs w:val="24"/>
          <w:lang w:val="en-GB"/>
        </w:rPr>
        <w:t xml:space="preserve"> </w:t>
      </w:r>
      <w:r w:rsidR="00CF708E" w:rsidRPr="001C036E">
        <w:rPr>
          <w:rFonts w:ascii="Times New Roman" w:eastAsia="Times New Roman" w:hAnsi="Times New Roman" w:cs="Times New Roman"/>
          <w:sz w:val="24"/>
          <w:szCs w:val="24"/>
          <w:lang w:val="en-GB"/>
        </w:rPr>
        <w:t>Particularities of own funds:</w:t>
      </w:r>
    </w:p>
    <w:p w14:paraId="2BFDD6F5" w14:textId="66D99CD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39.2.1. </w:t>
      </w:r>
      <w:r w:rsidR="00EC4332" w:rsidRPr="001C036E">
        <w:rPr>
          <w:rFonts w:ascii="Times New Roman" w:eastAsia="Times New Roman" w:hAnsi="Times New Roman" w:cs="Times New Roman"/>
          <w:sz w:val="24"/>
          <w:szCs w:val="24"/>
          <w:lang w:val="en-GB"/>
        </w:rPr>
        <w:t>if the own</w:t>
      </w:r>
      <w:r w:rsidR="00647978" w:rsidRPr="001C036E">
        <w:rPr>
          <w:rFonts w:ascii="Times New Roman" w:eastAsia="Times New Roman" w:hAnsi="Times New Roman" w:cs="Times New Roman"/>
          <w:sz w:val="24"/>
          <w:szCs w:val="24"/>
          <w:lang w:val="en-GB"/>
        </w:rPr>
        <w:t>-</w:t>
      </w:r>
      <w:r w:rsidR="00EC4332" w:rsidRPr="001C036E">
        <w:rPr>
          <w:rFonts w:ascii="Times New Roman" w:eastAsia="Times New Roman" w:hAnsi="Times New Roman" w:cs="Times New Roman"/>
          <w:sz w:val="24"/>
          <w:szCs w:val="24"/>
          <w:lang w:val="en-GB"/>
        </w:rPr>
        <w:t>fund item is not subject to any obligation or incentive to redeem its nominal amount (absence of redemption incentives);</w:t>
      </w:r>
    </w:p>
    <w:p w14:paraId="442C34C5" w14:textId="4F700FD2"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39.2.2. </w:t>
      </w:r>
      <w:r w:rsidR="00EC4332" w:rsidRPr="001C036E">
        <w:rPr>
          <w:rFonts w:ascii="Times New Roman" w:eastAsia="Times New Roman" w:hAnsi="Times New Roman" w:cs="Times New Roman"/>
          <w:sz w:val="24"/>
          <w:szCs w:val="24"/>
          <w:lang w:val="en-GB"/>
        </w:rPr>
        <w:t>if the own</w:t>
      </w:r>
      <w:r w:rsidR="00647978" w:rsidRPr="001C036E">
        <w:rPr>
          <w:rFonts w:ascii="Times New Roman" w:eastAsia="Times New Roman" w:hAnsi="Times New Roman" w:cs="Times New Roman"/>
          <w:sz w:val="24"/>
          <w:szCs w:val="24"/>
          <w:lang w:val="en-GB"/>
        </w:rPr>
        <w:t>-</w:t>
      </w:r>
      <w:r w:rsidR="00EC4332" w:rsidRPr="001C036E">
        <w:rPr>
          <w:rFonts w:ascii="Times New Roman" w:eastAsia="Times New Roman" w:hAnsi="Times New Roman" w:cs="Times New Roman"/>
          <w:sz w:val="24"/>
          <w:szCs w:val="24"/>
          <w:lang w:val="en-GB"/>
        </w:rPr>
        <w:t>fund item is not subject to mandatory fixed charges (absence of mandatory administration costs);</w:t>
      </w:r>
    </w:p>
    <w:p w14:paraId="6EF13325" w14:textId="2C91EA3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39.2.3. </w:t>
      </w:r>
      <w:r w:rsidR="00647978" w:rsidRPr="001C036E">
        <w:rPr>
          <w:rFonts w:ascii="Times New Roman" w:eastAsia="Times New Roman" w:hAnsi="Times New Roman" w:cs="Times New Roman"/>
          <w:sz w:val="24"/>
          <w:szCs w:val="24"/>
          <w:lang w:val="en-GB"/>
        </w:rPr>
        <w:t xml:space="preserve">if </w:t>
      </w:r>
      <w:r w:rsidR="00EC4332" w:rsidRPr="001C036E">
        <w:rPr>
          <w:rFonts w:ascii="Times New Roman" w:eastAsia="Times New Roman" w:hAnsi="Times New Roman" w:cs="Times New Roman"/>
          <w:sz w:val="24"/>
          <w:szCs w:val="24"/>
          <w:lang w:val="en-GB"/>
        </w:rPr>
        <w:t>the own</w:t>
      </w:r>
      <w:r w:rsidR="00647978" w:rsidRPr="001C036E">
        <w:rPr>
          <w:rFonts w:ascii="Times New Roman" w:eastAsia="Times New Roman" w:hAnsi="Times New Roman" w:cs="Times New Roman"/>
          <w:sz w:val="24"/>
          <w:szCs w:val="24"/>
          <w:lang w:val="en-GB"/>
        </w:rPr>
        <w:t>-</w:t>
      </w:r>
      <w:r w:rsidR="00EC4332" w:rsidRPr="001C036E">
        <w:rPr>
          <w:rFonts w:ascii="Times New Roman" w:eastAsia="Times New Roman" w:hAnsi="Times New Roman" w:cs="Times New Roman"/>
          <w:sz w:val="24"/>
          <w:szCs w:val="24"/>
          <w:lang w:val="en-GB"/>
        </w:rPr>
        <w:t xml:space="preserve">fund item is free </w:t>
      </w:r>
      <w:r w:rsidR="00647978" w:rsidRPr="001C036E">
        <w:rPr>
          <w:rFonts w:ascii="Times New Roman" w:eastAsia="Times New Roman" w:hAnsi="Times New Roman" w:cs="Times New Roman"/>
          <w:sz w:val="24"/>
          <w:szCs w:val="24"/>
          <w:lang w:val="en-GB"/>
        </w:rPr>
        <w:t>from</w:t>
      </w:r>
      <w:r w:rsidR="00EC4332" w:rsidRPr="001C036E">
        <w:rPr>
          <w:rFonts w:ascii="Times New Roman" w:eastAsia="Times New Roman" w:hAnsi="Times New Roman" w:cs="Times New Roman"/>
          <w:sz w:val="24"/>
          <w:szCs w:val="24"/>
          <w:lang w:val="en-GB"/>
        </w:rPr>
        <w:t xml:space="preserve"> encumbrances, </w:t>
      </w:r>
      <w:r w:rsidR="00647978" w:rsidRPr="001C036E">
        <w:rPr>
          <w:rFonts w:ascii="Times New Roman" w:eastAsia="Times New Roman" w:hAnsi="Times New Roman" w:cs="Times New Roman"/>
          <w:sz w:val="24"/>
          <w:szCs w:val="24"/>
          <w:lang w:val="en-GB"/>
        </w:rPr>
        <w:t>liens,</w:t>
      </w:r>
      <w:r w:rsidR="00EC4332" w:rsidRPr="001C036E">
        <w:rPr>
          <w:rFonts w:ascii="Times New Roman" w:eastAsia="Times New Roman" w:hAnsi="Times New Roman" w:cs="Times New Roman"/>
          <w:sz w:val="24"/>
          <w:szCs w:val="24"/>
          <w:lang w:val="en-GB"/>
        </w:rPr>
        <w:t xml:space="preserve"> prohibitions (absence of encumbrances, </w:t>
      </w:r>
      <w:r w:rsidR="00647978" w:rsidRPr="001C036E">
        <w:rPr>
          <w:rFonts w:ascii="Times New Roman" w:eastAsia="Times New Roman" w:hAnsi="Times New Roman" w:cs="Times New Roman"/>
          <w:sz w:val="24"/>
          <w:szCs w:val="24"/>
          <w:lang w:val="en-GB"/>
        </w:rPr>
        <w:t>liens</w:t>
      </w:r>
      <w:r w:rsidR="00EC4332" w:rsidRPr="001C036E">
        <w:rPr>
          <w:rFonts w:ascii="Times New Roman" w:eastAsia="Times New Roman" w:hAnsi="Times New Roman" w:cs="Times New Roman"/>
          <w:sz w:val="24"/>
          <w:szCs w:val="24"/>
          <w:lang w:val="en-GB"/>
        </w:rPr>
        <w:t>, prohibitions).</w:t>
      </w:r>
    </w:p>
    <w:p w14:paraId="3643FA85" w14:textId="4FE00B2A"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40.</w:t>
      </w:r>
      <w:r w:rsidRPr="001C036E">
        <w:rPr>
          <w:rFonts w:ascii="Times New Roman" w:eastAsia="Times New Roman" w:hAnsi="Times New Roman" w:cs="Times New Roman"/>
          <w:sz w:val="24"/>
          <w:szCs w:val="24"/>
          <w:lang w:val="en-GB"/>
        </w:rPr>
        <w:t xml:space="preserve"> </w:t>
      </w:r>
      <w:r w:rsidR="00DB61B8" w:rsidRPr="001C036E">
        <w:rPr>
          <w:rFonts w:ascii="Times New Roman" w:eastAsia="Times New Roman" w:hAnsi="Times New Roman" w:cs="Times New Roman"/>
          <w:sz w:val="24"/>
          <w:szCs w:val="24"/>
          <w:lang w:val="en-GB"/>
        </w:rPr>
        <w:t>The insurance or reinsurance undertaking shall treat non-restricted surrender incentives as including:</w:t>
      </w:r>
    </w:p>
    <w:p w14:paraId="68EE7F54" w14:textId="420CD7C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40.1. </w:t>
      </w:r>
      <w:r w:rsidR="00DB61B8" w:rsidRPr="001C036E">
        <w:rPr>
          <w:rFonts w:ascii="Times New Roman" w:eastAsia="Times New Roman" w:hAnsi="Times New Roman" w:cs="Times New Roman"/>
          <w:sz w:val="24"/>
          <w:szCs w:val="24"/>
          <w:lang w:val="en-GB"/>
        </w:rPr>
        <w:t>principal compensation combined with a call option, if that is a term in the contractual arrangements applicable to the own</w:t>
      </w:r>
      <w:r w:rsidR="00F67102" w:rsidRPr="001C036E">
        <w:rPr>
          <w:rFonts w:ascii="Times New Roman" w:eastAsia="Times New Roman" w:hAnsi="Times New Roman" w:cs="Times New Roman"/>
          <w:sz w:val="24"/>
          <w:szCs w:val="24"/>
          <w:lang w:val="en-GB"/>
        </w:rPr>
        <w:t>-</w:t>
      </w:r>
      <w:r w:rsidR="00DB61B8" w:rsidRPr="001C036E">
        <w:rPr>
          <w:rFonts w:ascii="Times New Roman" w:eastAsia="Times New Roman" w:hAnsi="Times New Roman" w:cs="Times New Roman"/>
          <w:sz w:val="24"/>
          <w:szCs w:val="24"/>
          <w:lang w:val="en-GB"/>
        </w:rPr>
        <w:t>fund item that provides for the holder of the own</w:t>
      </w:r>
      <w:r w:rsidR="00476D3D" w:rsidRPr="001C036E">
        <w:rPr>
          <w:rFonts w:ascii="Times New Roman" w:eastAsia="Times New Roman" w:hAnsi="Times New Roman" w:cs="Times New Roman"/>
          <w:sz w:val="24"/>
          <w:szCs w:val="24"/>
          <w:lang w:val="en-GB"/>
        </w:rPr>
        <w:t>-</w:t>
      </w:r>
      <w:r w:rsidR="00DB61B8" w:rsidRPr="001C036E">
        <w:rPr>
          <w:rFonts w:ascii="Times New Roman" w:eastAsia="Times New Roman" w:hAnsi="Times New Roman" w:cs="Times New Roman"/>
          <w:sz w:val="24"/>
          <w:szCs w:val="24"/>
          <w:lang w:val="en-GB"/>
        </w:rPr>
        <w:t>fund item to receive ordinary shares if the call option is not exercised;</w:t>
      </w:r>
    </w:p>
    <w:p w14:paraId="2097B081" w14:textId="777F81D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40.2. </w:t>
      </w:r>
      <w:r w:rsidR="00DB61B8" w:rsidRPr="001C036E">
        <w:rPr>
          <w:rFonts w:ascii="Times New Roman" w:eastAsia="Times New Roman" w:hAnsi="Times New Roman" w:cs="Times New Roman"/>
          <w:sz w:val="24"/>
          <w:szCs w:val="24"/>
          <w:lang w:val="en-GB"/>
        </w:rPr>
        <w:t>mandatory conversion combined with a call option;</w:t>
      </w:r>
    </w:p>
    <w:p w14:paraId="765B096B" w14:textId="72243342"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40.3. </w:t>
      </w:r>
      <w:r w:rsidR="00DB61B8" w:rsidRPr="001C036E">
        <w:rPr>
          <w:rFonts w:ascii="Times New Roman" w:eastAsia="Times New Roman" w:hAnsi="Times New Roman" w:cs="Times New Roman"/>
          <w:sz w:val="24"/>
          <w:szCs w:val="24"/>
          <w:lang w:val="en-GB"/>
        </w:rPr>
        <w:t>the increase in principal amount that applies after the call option exercise date combined with a call option;</w:t>
      </w:r>
    </w:p>
    <w:p w14:paraId="1D8555CB" w14:textId="601C2190"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40.4. </w:t>
      </w:r>
      <w:r w:rsidR="00DB61B8" w:rsidRPr="001C036E">
        <w:rPr>
          <w:rFonts w:ascii="Times New Roman" w:eastAsia="Times New Roman" w:hAnsi="Times New Roman" w:cs="Times New Roman"/>
          <w:sz w:val="24"/>
          <w:szCs w:val="24"/>
          <w:lang w:val="en-GB"/>
        </w:rPr>
        <w:t>other terms or agreements that could reasonably be regarded as providing an economic basis for the probable repurchase of the item.</w:t>
      </w:r>
    </w:p>
    <w:p w14:paraId="1F391368"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6BAA3B45" w14:textId="74829CF7"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Sec</w:t>
      </w:r>
      <w:r w:rsidR="00F67102" w:rsidRPr="001C036E">
        <w:rPr>
          <w:rFonts w:ascii="Times New Roman" w:eastAsia="Times New Roman" w:hAnsi="Times New Roman" w:cs="Times New Roman"/>
          <w:b/>
          <w:bCs/>
          <w:sz w:val="24"/>
          <w:szCs w:val="24"/>
          <w:lang w:val="en-GB"/>
        </w:rPr>
        <w:t>tion</w:t>
      </w:r>
      <w:r w:rsidRPr="001C036E">
        <w:rPr>
          <w:rFonts w:ascii="Times New Roman" w:eastAsia="Times New Roman" w:hAnsi="Times New Roman" w:cs="Times New Roman"/>
          <w:b/>
          <w:bCs/>
          <w:sz w:val="24"/>
          <w:szCs w:val="24"/>
          <w:lang w:val="en-GB"/>
        </w:rPr>
        <w:t xml:space="preserve"> 5</w:t>
      </w:r>
    </w:p>
    <w:p w14:paraId="7CB0B2A2" w14:textId="228E37FB" w:rsidR="00BD70BF" w:rsidRPr="001C036E" w:rsidRDefault="00B440CD"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 xml:space="preserve">Tier 1 </w:t>
      </w:r>
      <w:r w:rsidR="008E4125" w:rsidRPr="001C036E">
        <w:rPr>
          <w:rFonts w:ascii="Times New Roman" w:eastAsia="Times New Roman" w:hAnsi="Times New Roman" w:cs="Times New Roman"/>
          <w:b/>
          <w:bCs/>
          <w:sz w:val="24"/>
          <w:szCs w:val="24"/>
          <w:lang w:val="en-GB"/>
        </w:rPr>
        <w:t>Basic</w:t>
      </w:r>
      <w:r w:rsidRPr="001C036E">
        <w:rPr>
          <w:rFonts w:ascii="Times New Roman" w:eastAsia="Times New Roman" w:hAnsi="Times New Roman" w:cs="Times New Roman"/>
          <w:b/>
          <w:bCs/>
          <w:sz w:val="24"/>
          <w:szCs w:val="24"/>
          <w:lang w:val="en-GB"/>
        </w:rPr>
        <w:t xml:space="preserve"> </w:t>
      </w:r>
      <w:r w:rsidR="00745769" w:rsidRPr="001C036E">
        <w:rPr>
          <w:rFonts w:ascii="Times New Roman" w:eastAsia="Times New Roman" w:hAnsi="Times New Roman" w:cs="Times New Roman"/>
          <w:b/>
          <w:bCs/>
          <w:sz w:val="24"/>
          <w:szCs w:val="24"/>
          <w:lang w:val="en-GB"/>
        </w:rPr>
        <w:t>o</w:t>
      </w:r>
      <w:r w:rsidRPr="001C036E">
        <w:rPr>
          <w:rFonts w:ascii="Times New Roman" w:eastAsia="Times New Roman" w:hAnsi="Times New Roman" w:cs="Times New Roman"/>
          <w:b/>
          <w:bCs/>
          <w:sz w:val="24"/>
          <w:szCs w:val="24"/>
          <w:lang w:val="en-GB"/>
        </w:rPr>
        <w:t xml:space="preserve">wn </w:t>
      </w:r>
      <w:r w:rsidR="00745769" w:rsidRPr="001C036E">
        <w:rPr>
          <w:rFonts w:ascii="Times New Roman" w:eastAsia="Times New Roman" w:hAnsi="Times New Roman" w:cs="Times New Roman"/>
          <w:b/>
          <w:bCs/>
          <w:sz w:val="24"/>
          <w:szCs w:val="24"/>
          <w:lang w:val="en-GB"/>
        </w:rPr>
        <w:t>f</w:t>
      </w:r>
      <w:r w:rsidRPr="001C036E">
        <w:rPr>
          <w:rFonts w:ascii="Times New Roman" w:eastAsia="Times New Roman" w:hAnsi="Times New Roman" w:cs="Times New Roman"/>
          <w:b/>
          <w:bCs/>
          <w:sz w:val="24"/>
          <w:szCs w:val="24"/>
          <w:lang w:val="en-GB"/>
        </w:rPr>
        <w:t>unds</w:t>
      </w:r>
    </w:p>
    <w:p w14:paraId="21C1F8B3" w14:textId="304F17B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41.</w:t>
      </w:r>
      <w:r w:rsidRPr="001C036E">
        <w:rPr>
          <w:rFonts w:ascii="Times New Roman" w:eastAsia="Times New Roman" w:hAnsi="Times New Roman" w:cs="Times New Roman"/>
          <w:sz w:val="24"/>
          <w:szCs w:val="24"/>
          <w:lang w:val="en-GB"/>
        </w:rPr>
        <w:t xml:space="preserve"> </w:t>
      </w:r>
      <w:r w:rsidR="00B440CD" w:rsidRPr="001C036E">
        <w:rPr>
          <w:rFonts w:ascii="Times New Roman" w:eastAsia="Times New Roman" w:hAnsi="Times New Roman" w:cs="Times New Roman"/>
          <w:sz w:val="24"/>
          <w:szCs w:val="24"/>
          <w:lang w:val="en-GB"/>
        </w:rPr>
        <w:t>The basic own</w:t>
      </w:r>
      <w:r w:rsidR="008E4125" w:rsidRPr="001C036E">
        <w:rPr>
          <w:rFonts w:ascii="Times New Roman" w:eastAsia="Times New Roman" w:hAnsi="Times New Roman" w:cs="Times New Roman"/>
          <w:sz w:val="24"/>
          <w:szCs w:val="24"/>
          <w:lang w:val="en-GB"/>
        </w:rPr>
        <w:t>-</w:t>
      </w:r>
      <w:r w:rsidR="00B440CD" w:rsidRPr="001C036E">
        <w:rPr>
          <w:rFonts w:ascii="Times New Roman" w:eastAsia="Times New Roman" w:hAnsi="Times New Roman" w:cs="Times New Roman"/>
          <w:sz w:val="24"/>
          <w:szCs w:val="24"/>
          <w:lang w:val="en-GB"/>
        </w:rPr>
        <w:t xml:space="preserve">fund items </w:t>
      </w:r>
      <w:r w:rsidR="00854FDA" w:rsidRPr="001C036E">
        <w:rPr>
          <w:rFonts w:ascii="Times New Roman" w:eastAsia="Times New Roman" w:hAnsi="Times New Roman" w:cs="Times New Roman"/>
          <w:sz w:val="24"/>
          <w:szCs w:val="24"/>
          <w:lang w:val="en-GB"/>
        </w:rPr>
        <w:t>referred to</w:t>
      </w:r>
      <w:r w:rsidR="00B440CD" w:rsidRPr="001C036E">
        <w:rPr>
          <w:rFonts w:ascii="Times New Roman" w:eastAsia="Times New Roman" w:hAnsi="Times New Roman" w:cs="Times New Roman"/>
          <w:sz w:val="24"/>
          <w:szCs w:val="24"/>
          <w:lang w:val="en-GB"/>
        </w:rPr>
        <w:t xml:space="preserve"> in points 15.1 to 15.5 which have the </w:t>
      </w:r>
      <w:r w:rsidR="00854FDA" w:rsidRPr="001C036E">
        <w:rPr>
          <w:rFonts w:ascii="Times New Roman" w:eastAsia="Times New Roman" w:hAnsi="Times New Roman" w:cs="Times New Roman"/>
          <w:sz w:val="24"/>
          <w:szCs w:val="24"/>
          <w:lang w:val="en-GB"/>
        </w:rPr>
        <w:t>features</w:t>
      </w:r>
      <w:r w:rsidR="00B440CD" w:rsidRPr="001C036E">
        <w:rPr>
          <w:rFonts w:ascii="Times New Roman" w:eastAsia="Times New Roman" w:hAnsi="Times New Roman" w:cs="Times New Roman"/>
          <w:sz w:val="24"/>
          <w:szCs w:val="24"/>
          <w:lang w:val="en-GB"/>
        </w:rPr>
        <w:t xml:space="preserve"> set out in point 39.1, taking into account the particularities set out in </w:t>
      </w:r>
      <w:r w:rsidR="00854FDA" w:rsidRPr="001C036E">
        <w:rPr>
          <w:rFonts w:ascii="Times New Roman" w:eastAsia="Times New Roman" w:hAnsi="Times New Roman" w:cs="Times New Roman"/>
          <w:sz w:val="24"/>
          <w:szCs w:val="24"/>
          <w:lang w:val="en-GB"/>
        </w:rPr>
        <w:t>sub</w:t>
      </w:r>
      <w:r w:rsidR="00B440CD" w:rsidRPr="001C036E">
        <w:rPr>
          <w:rFonts w:ascii="Times New Roman" w:eastAsia="Times New Roman" w:hAnsi="Times New Roman" w:cs="Times New Roman"/>
          <w:sz w:val="24"/>
          <w:szCs w:val="24"/>
          <w:lang w:val="en-GB"/>
        </w:rPr>
        <w:t xml:space="preserve">point 39.2, shall be classified as </w:t>
      </w:r>
      <w:r w:rsidR="00B843C7" w:rsidRPr="001C036E">
        <w:rPr>
          <w:rFonts w:ascii="Times New Roman" w:eastAsia="Times New Roman" w:hAnsi="Times New Roman" w:cs="Times New Roman"/>
          <w:sz w:val="24"/>
          <w:szCs w:val="24"/>
          <w:lang w:val="en-GB"/>
        </w:rPr>
        <w:t>T</w:t>
      </w:r>
      <w:r w:rsidR="00B440CD" w:rsidRPr="001C036E">
        <w:rPr>
          <w:rFonts w:ascii="Times New Roman" w:eastAsia="Times New Roman" w:hAnsi="Times New Roman" w:cs="Times New Roman"/>
          <w:sz w:val="24"/>
          <w:szCs w:val="24"/>
          <w:lang w:val="en-GB"/>
        </w:rPr>
        <w:t xml:space="preserve">ier </w:t>
      </w:r>
      <w:r w:rsidR="00854FDA" w:rsidRPr="001C036E">
        <w:rPr>
          <w:rFonts w:ascii="Times New Roman" w:eastAsia="Times New Roman" w:hAnsi="Times New Roman" w:cs="Times New Roman"/>
          <w:sz w:val="24"/>
          <w:szCs w:val="24"/>
          <w:lang w:val="en-GB"/>
        </w:rPr>
        <w:t>1</w:t>
      </w:r>
      <w:r w:rsidR="00B440CD" w:rsidRPr="001C036E">
        <w:rPr>
          <w:rFonts w:ascii="Times New Roman" w:eastAsia="Times New Roman" w:hAnsi="Times New Roman" w:cs="Times New Roman"/>
          <w:sz w:val="24"/>
          <w:szCs w:val="24"/>
          <w:lang w:val="en-GB"/>
        </w:rPr>
        <w:t xml:space="preserve"> items when:</w:t>
      </w:r>
    </w:p>
    <w:p w14:paraId="296EAAA5" w14:textId="4D3C13B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41.1. </w:t>
      </w:r>
      <w:r w:rsidR="00B440CD" w:rsidRPr="001C036E">
        <w:rPr>
          <w:rFonts w:ascii="Times New Roman" w:eastAsia="Times New Roman" w:hAnsi="Times New Roman" w:cs="Times New Roman"/>
          <w:sz w:val="24"/>
          <w:szCs w:val="24"/>
          <w:lang w:val="en-GB"/>
        </w:rPr>
        <w:t>those basic own</w:t>
      </w:r>
      <w:r w:rsidR="008E4125" w:rsidRPr="001C036E">
        <w:rPr>
          <w:rFonts w:ascii="Times New Roman" w:eastAsia="Times New Roman" w:hAnsi="Times New Roman" w:cs="Times New Roman"/>
          <w:sz w:val="24"/>
          <w:szCs w:val="24"/>
          <w:lang w:val="en-GB"/>
        </w:rPr>
        <w:t>-</w:t>
      </w:r>
      <w:r w:rsidR="00B440CD" w:rsidRPr="001C036E">
        <w:rPr>
          <w:rFonts w:ascii="Times New Roman" w:eastAsia="Times New Roman" w:hAnsi="Times New Roman" w:cs="Times New Roman"/>
          <w:sz w:val="24"/>
          <w:szCs w:val="24"/>
          <w:lang w:val="en-GB"/>
        </w:rPr>
        <w:t>fund items meet the following</w:t>
      </w:r>
      <w:r w:rsidR="00664820" w:rsidRPr="001C036E">
        <w:rPr>
          <w:rFonts w:ascii="Times New Roman" w:eastAsia="Times New Roman" w:hAnsi="Times New Roman" w:cs="Times New Roman"/>
          <w:sz w:val="24"/>
          <w:szCs w:val="24"/>
          <w:lang w:val="en-GB"/>
        </w:rPr>
        <w:t xml:space="preserve"> criteria</w:t>
      </w:r>
      <w:r w:rsidR="00B440CD" w:rsidRPr="001C036E">
        <w:rPr>
          <w:rFonts w:ascii="Times New Roman" w:eastAsia="Times New Roman" w:hAnsi="Times New Roman" w:cs="Times New Roman"/>
          <w:sz w:val="24"/>
          <w:szCs w:val="24"/>
          <w:lang w:val="en-GB"/>
        </w:rPr>
        <w:t>:</w:t>
      </w:r>
    </w:p>
    <w:p w14:paraId="15953796" w14:textId="196E168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41.1.1. </w:t>
      </w:r>
      <w:r w:rsidR="00B440CD" w:rsidRPr="001C036E">
        <w:rPr>
          <w:rFonts w:ascii="Times New Roman" w:eastAsia="Times New Roman" w:hAnsi="Times New Roman" w:cs="Times New Roman"/>
          <w:sz w:val="24"/>
          <w:szCs w:val="24"/>
          <w:lang w:val="en-GB"/>
        </w:rPr>
        <w:t>the basic own</w:t>
      </w:r>
      <w:r w:rsidR="008E4125" w:rsidRPr="001C036E">
        <w:rPr>
          <w:rFonts w:ascii="Times New Roman" w:eastAsia="Times New Roman" w:hAnsi="Times New Roman" w:cs="Times New Roman"/>
          <w:sz w:val="24"/>
          <w:szCs w:val="24"/>
          <w:lang w:val="en-GB"/>
        </w:rPr>
        <w:t>-</w:t>
      </w:r>
      <w:r w:rsidR="00B440CD" w:rsidRPr="001C036E">
        <w:rPr>
          <w:rFonts w:ascii="Times New Roman" w:eastAsia="Times New Roman" w:hAnsi="Times New Roman" w:cs="Times New Roman"/>
          <w:sz w:val="24"/>
          <w:szCs w:val="24"/>
          <w:lang w:val="en-GB"/>
        </w:rPr>
        <w:t xml:space="preserve">fund item does not </w:t>
      </w:r>
      <w:r w:rsidR="00AC1FF0" w:rsidRPr="001C036E">
        <w:rPr>
          <w:rFonts w:ascii="Times New Roman" w:eastAsia="Times New Roman" w:hAnsi="Times New Roman" w:cs="Times New Roman"/>
          <w:sz w:val="24"/>
          <w:szCs w:val="24"/>
          <w:lang w:val="en-GB"/>
        </w:rPr>
        <w:t>include</w:t>
      </w:r>
      <w:r w:rsidR="00B440CD" w:rsidRPr="001C036E">
        <w:rPr>
          <w:rFonts w:ascii="Times New Roman" w:eastAsia="Times New Roman" w:hAnsi="Times New Roman" w:cs="Times New Roman"/>
          <w:sz w:val="24"/>
          <w:szCs w:val="24"/>
          <w:lang w:val="en-GB"/>
        </w:rPr>
        <w:t xml:space="preserve"> features </w:t>
      </w:r>
      <w:r w:rsidR="00AC1FF0" w:rsidRPr="001C036E">
        <w:rPr>
          <w:rFonts w:ascii="Times New Roman" w:eastAsia="Times New Roman" w:hAnsi="Times New Roman" w:cs="Times New Roman"/>
          <w:sz w:val="24"/>
          <w:szCs w:val="24"/>
          <w:lang w:val="en-GB"/>
        </w:rPr>
        <w:t>which may cause</w:t>
      </w:r>
      <w:r w:rsidR="00B440CD" w:rsidRPr="001C036E">
        <w:rPr>
          <w:rFonts w:ascii="Times New Roman" w:eastAsia="Times New Roman" w:hAnsi="Times New Roman" w:cs="Times New Roman"/>
          <w:sz w:val="24"/>
          <w:szCs w:val="24"/>
          <w:lang w:val="en-GB"/>
        </w:rPr>
        <w:t xml:space="preserve"> the insolvency of the insurance or reinsurance undertaking or </w:t>
      </w:r>
      <w:r w:rsidR="00AC1FF0" w:rsidRPr="001C036E">
        <w:rPr>
          <w:rFonts w:ascii="Times New Roman" w:eastAsia="Times New Roman" w:hAnsi="Times New Roman" w:cs="Times New Roman"/>
          <w:sz w:val="24"/>
          <w:szCs w:val="24"/>
          <w:lang w:val="en-GB"/>
        </w:rPr>
        <w:t>may</w:t>
      </w:r>
      <w:r w:rsidR="00B440CD" w:rsidRPr="001C036E">
        <w:rPr>
          <w:rFonts w:ascii="Times New Roman" w:eastAsia="Times New Roman" w:hAnsi="Times New Roman" w:cs="Times New Roman"/>
          <w:sz w:val="24"/>
          <w:szCs w:val="24"/>
          <w:lang w:val="en-GB"/>
        </w:rPr>
        <w:t xml:space="preserve"> accelerate the process </w:t>
      </w:r>
      <w:r w:rsidR="00AC1FF0" w:rsidRPr="001C036E">
        <w:rPr>
          <w:rFonts w:ascii="Times New Roman" w:eastAsia="Times New Roman" w:hAnsi="Times New Roman" w:cs="Times New Roman"/>
          <w:sz w:val="24"/>
          <w:szCs w:val="24"/>
          <w:lang w:val="en-GB"/>
        </w:rPr>
        <w:t>of</w:t>
      </w:r>
      <w:r w:rsidR="00B440CD" w:rsidRPr="001C036E">
        <w:rPr>
          <w:rFonts w:ascii="Times New Roman" w:eastAsia="Times New Roman" w:hAnsi="Times New Roman" w:cs="Times New Roman"/>
          <w:sz w:val="24"/>
          <w:szCs w:val="24"/>
          <w:lang w:val="en-GB"/>
        </w:rPr>
        <w:t xml:space="preserve"> the undertaking becom</w:t>
      </w:r>
      <w:r w:rsidR="00AC1FF0" w:rsidRPr="001C036E">
        <w:rPr>
          <w:rFonts w:ascii="Times New Roman" w:eastAsia="Times New Roman" w:hAnsi="Times New Roman" w:cs="Times New Roman"/>
          <w:sz w:val="24"/>
          <w:szCs w:val="24"/>
          <w:lang w:val="en-GB"/>
        </w:rPr>
        <w:t>ing</w:t>
      </w:r>
      <w:r w:rsidR="00B440CD" w:rsidRPr="001C036E">
        <w:rPr>
          <w:rFonts w:ascii="Times New Roman" w:eastAsia="Times New Roman" w:hAnsi="Times New Roman" w:cs="Times New Roman"/>
          <w:sz w:val="24"/>
          <w:szCs w:val="24"/>
          <w:lang w:val="en-GB"/>
        </w:rPr>
        <w:t xml:space="preserve"> insolvent;</w:t>
      </w:r>
    </w:p>
    <w:p w14:paraId="18823F73" w14:textId="54E3054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41.1.2. </w:t>
      </w:r>
      <w:r w:rsidR="00B440CD" w:rsidRPr="001C036E">
        <w:rPr>
          <w:rFonts w:ascii="Times New Roman" w:eastAsia="Times New Roman" w:hAnsi="Times New Roman" w:cs="Times New Roman"/>
          <w:sz w:val="24"/>
          <w:szCs w:val="24"/>
          <w:lang w:val="en-GB"/>
        </w:rPr>
        <w:t>the basic own</w:t>
      </w:r>
      <w:r w:rsidR="008E4125" w:rsidRPr="001C036E">
        <w:rPr>
          <w:rFonts w:ascii="Times New Roman" w:eastAsia="Times New Roman" w:hAnsi="Times New Roman" w:cs="Times New Roman"/>
          <w:sz w:val="24"/>
          <w:szCs w:val="24"/>
          <w:lang w:val="en-GB"/>
        </w:rPr>
        <w:t>-</w:t>
      </w:r>
      <w:r w:rsidR="00B440CD" w:rsidRPr="001C036E">
        <w:rPr>
          <w:rFonts w:ascii="Times New Roman" w:eastAsia="Times New Roman" w:hAnsi="Times New Roman" w:cs="Times New Roman"/>
          <w:sz w:val="24"/>
          <w:szCs w:val="24"/>
          <w:lang w:val="en-GB"/>
        </w:rPr>
        <w:t>fund item is immediately available to absorb losses;</w:t>
      </w:r>
    </w:p>
    <w:p w14:paraId="57C8DCF7" w14:textId="3D57568F"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41.1.3. </w:t>
      </w:r>
      <w:r w:rsidR="00705FB0" w:rsidRPr="001C036E">
        <w:rPr>
          <w:rFonts w:ascii="Times New Roman" w:eastAsia="Times New Roman" w:hAnsi="Times New Roman" w:cs="Times New Roman"/>
          <w:sz w:val="24"/>
          <w:szCs w:val="24"/>
          <w:lang w:val="en-GB"/>
        </w:rPr>
        <w:t>the basic own</w:t>
      </w:r>
      <w:r w:rsidR="005C1084" w:rsidRPr="001C036E">
        <w:rPr>
          <w:rFonts w:ascii="Times New Roman" w:eastAsia="Times New Roman" w:hAnsi="Times New Roman" w:cs="Times New Roman"/>
          <w:sz w:val="24"/>
          <w:szCs w:val="24"/>
          <w:lang w:val="en-GB"/>
        </w:rPr>
        <w:t>-</w:t>
      </w:r>
      <w:r w:rsidR="00705FB0" w:rsidRPr="001C036E">
        <w:rPr>
          <w:rFonts w:ascii="Times New Roman" w:eastAsia="Times New Roman" w:hAnsi="Times New Roman" w:cs="Times New Roman"/>
          <w:sz w:val="24"/>
          <w:szCs w:val="24"/>
          <w:lang w:val="en-GB"/>
        </w:rPr>
        <w:t xml:space="preserve">fund item is free </w:t>
      </w:r>
      <w:r w:rsidR="00D67F40" w:rsidRPr="001C036E">
        <w:rPr>
          <w:rFonts w:ascii="Times New Roman" w:eastAsia="Times New Roman" w:hAnsi="Times New Roman" w:cs="Times New Roman"/>
          <w:sz w:val="24"/>
          <w:szCs w:val="24"/>
          <w:lang w:val="en-GB"/>
        </w:rPr>
        <w:t>from</w:t>
      </w:r>
      <w:r w:rsidR="00705FB0" w:rsidRPr="001C036E">
        <w:rPr>
          <w:rFonts w:ascii="Times New Roman" w:eastAsia="Times New Roman" w:hAnsi="Times New Roman" w:cs="Times New Roman"/>
          <w:sz w:val="24"/>
          <w:szCs w:val="24"/>
          <w:lang w:val="en-GB"/>
        </w:rPr>
        <w:t xml:space="preserve"> encumbrances, </w:t>
      </w:r>
      <w:r w:rsidR="00D67F40" w:rsidRPr="001C036E">
        <w:rPr>
          <w:rFonts w:ascii="Times New Roman" w:eastAsia="Times New Roman" w:hAnsi="Times New Roman" w:cs="Times New Roman"/>
          <w:sz w:val="24"/>
          <w:szCs w:val="24"/>
          <w:lang w:val="en-GB"/>
        </w:rPr>
        <w:t>lien</w:t>
      </w:r>
      <w:r w:rsidR="00705FB0" w:rsidRPr="001C036E">
        <w:rPr>
          <w:rFonts w:ascii="Times New Roman" w:eastAsia="Times New Roman" w:hAnsi="Times New Roman" w:cs="Times New Roman"/>
          <w:sz w:val="24"/>
          <w:szCs w:val="24"/>
          <w:lang w:val="en-GB"/>
        </w:rPr>
        <w:t xml:space="preserve">s, prohibitions (absence of encumbrances, </w:t>
      </w:r>
      <w:r w:rsidR="00D67F40" w:rsidRPr="001C036E">
        <w:rPr>
          <w:rFonts w:ascii="Times New Roman" w:eastAsia="Times New Roman" w:hAnsi="Times New Roman" w:cs="Times New Roman"/>
          <w:sz w:val="24"/>
          <w:szCs w:val="24"/>
          <w:lang w:val="en-GB"/>
        </w:rPr>
        <w:t>liens</w:t>
      </w:r>
      <w:r w:rsidR="00705FB0" w:rsidRPr="001C036E">
        <w:rPr>
          <w:rFonts w:ascii="Times New Roman" w:eastAsia="Times New Roman" w:hAnsi="Times New Roman" w:cs="Times New Roman"/>
          <w:sz w:val="24"/>
          <w:szCs w:val="24"/>
          <w:lang w:val="en-GB"/>
        </w:rPr>
        <w:t>, prohibitions), including not connected with any other transaction which, if considered together with the basic own</w:t>
      </w:r>
      <w:r w:rsidR="00D67F40" w:rsidRPr="001C036E">
        <w:rPr>
          <w:rFonts w:ascii="Times New Roman" w:eastAsia="Times New Roman" w:hAnsi="Times New Roman" w:cs="Times New Roman"/>
          <w:sz w:val="24"/>
          <w:szCs w:val="24"/>
          <w:lang w:val="en-GB"/>
        </w:rPr>
        <w:t>-</w:t>
      </w:r>
      <w:r w:rsidR="00705FB0" w:rsidRPr="001C036E">
        <w:rPr>
          <w:rFonts w:ascii="Times New Roman" w:eastAsia="Times New Roman" w:hAnsi="Times New Roman" w:cs="Times New Roman"/>
          <w:sz w:val="24"/>
          <w:szCs w:val="24"/>
          <w:lang w:val="en-GB"/>
        </w:rPr>
        <w:t xml:space="preserve">fund item, would result in the </w:t>
      </w:r>
      <w:r w:rsidR="00D67F40" w:rsidRPr="001C036E">
        <w:rPr>
          <w:rFonts w:ascii="Times New Roman" w:eastAsia="Times New Roman" w:hAnsi="Times New Roman" w:cs="Times New Roman"/>
          <w:sz w:val="24"/>
          <w:szCs w:val="24"/>
          <w:lang w:val="en-GB"/>
        </w:rPr>
        <w:t xml:space="preserve">non-compliance of the </w:t>
      </w:r>
      <w:r w:rsidR="00705FB0" w:rsidRPr="001C036E">
        <w:rPr>
          <w:rFonts w:ascii="Times New Roman" w:eastAsia="Times New Roman" w:hAnsi="Times New Roman" w:cs="Times New Roman"/>
          <w:sz w:val="24"/>
          <w:szCs w:val="24"/>
          <w:lang w:val="en-GB"/>
        </w:rPr>
        <w:t>basic own</w:t>
      </w:r>
      <w:r w:rsidR="00D67F40" w:rsidRPr="001C036E">
        <w:rPr>
          <w:rFonts w:ascii="Times New Roman" w:eastAsia="Times New Roman" w:hAnsi="Times New Roman" w:cs="Times New Roman"/>
          <w:sz w:val="24"/>
          <w:szCs w:val="24"/>
          <w:lang w:val="en-GB"/>
        </w:rPr>
        <w:t>-</w:t>
      </w:r>
      <w:r w:rsidR="00705FB0" w:rsidRPr="001C036E">
        <w:rPr>
          <w:rFonts w:ascii="Times New Roman" w:eastAsia="Times New Roman" w:hAnsi="Times New Roman" w:cs="Times New Roman"/>
          <w:sz w:val="24"/>
          <w:szCs w:val="24"/>
          <w:lang w:val="en-GB"/>
        </w:rPr>
        <w:t>fund item with the provisions of this point;</w:t>
      </w:r>
    </w:p>
    <w:p w14:paraId="4FD1E6CA" w14:textId="32995FE0"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41.1.4. </w:t>
      </w:r>
      <w:r w:rsidR="00925B49" w:rsidRPr="001C036E">
        <w:rPr>
          <w:rFonts w:ascii="Times New Roman" w:eastAsia="Times New Roman" w:hAnsi="Times New Roman" w:cs="Times New Roman"/>
          <w:sz w:val="24"/>
          <w:szCs w:val="24"/>
          <w:lang w:val="en-GB"/>
        </w:rPr>
        <w:t>the basic own-fund item</w:t>
      </w:r>
      <w:r w:rsidR="00AC1FF0" w:rsidRPr="001C036E">
        <w:rPr>
          <w:rFonts w:ascii="Times New Roman" w:eastAsia="Times New Roman" w:hAnsi="Times New Roman" w:cs="Times New Roman"/>
          <w:sz w:val="24"/>
          <w:szCs w:val="24"/>
          <w:lang w:val="en-GB"/>
        </w:rPr>
        <w:t xml:space="preserve"> does</w:t>
      </w:r>
      <w:r w:rsidR="00925B49" w:rsidRPr="001C036E">
        <w:rPr>
          <w:rFonts w:ascii="Times New Roman" w:eastAsia="Times New Roman" w:hAnsi="Times New Roman" w:cs="Times New Roman"/>
          <w:sz w:val="24"/>
          <w:szCs w:val="24"/>
          <w:lang w:val="en-GB"/>
        </w:rPr>
        <w:t xml:space="preserve"> not prevent </w:t>
      </w:r>
      <w:r w:rsidR="00AC1FF0" w:rsidRPr="001C036E">
        <w:rPr>
          <w:rFonts w:ascii="Times New Roman" w:eastAsia="Times New Roman" w:hAnsi="Times New Roman" w:cs="Times New Roman"/>
          <w:sz w:val="24"/>
          <w:szCs w:val="24"/>
          <w:lang w:val="en-GB"/>
        </w:rPr>
        <w:t>the</w:t>
      </w:r>
      <w:r w:rsidR="00925B49" w:rsidRPr="001C036E">
        <w:rPr>
          <w:rFonts w:ascii="Times New Roman" w:eastAsia="Times New Roman" w:hAnsi="Times New Roman" w:cs="Times New Roman"/>
          <w:sz w:val="24"/>
          <w:szCs w:val="24"/>
          <w:lang w:val="en-GB"/>
        </w:rPr>
        <w:t xml:space="preserve"> increase in the share capital of the insurance or reinsurance undertaking;</w:t>
      </w:r>
    </w:p>
    <w:p w14:paraId="428FC546" w14:textId="10A817B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lastRenderedPageBreak/>
        <w:t xml:space="preserve">41.1.5. </w:t>
      </w:r>
      <w:r w:rsidR="00925B49" w:rsidRPr="001C036E">
        <w:rPr>
          <w:rFonts w:ascii="Times New Roman" w:eastAsia="Times New Roman" w:hAnsi="Times New Roman" w:cs="Times New Roman"/>
          <w:sz w:val="24"/>
          <w:szCs w:val="24"/>
          <w:lang w:val="en-GB"/>
        </w:rPr>
        <w:t xml:space="preserve">the basic own-fund item referred to in </w:t>
      </w:r>
      <w:r w:rsidR="00AC1FF0" w:rsidRPr="001C036E">
        <w:rPr>
          <w:rFonts w:ascii="Times New Roman" w:eastAsia="Times New Roman" w:hAnsi="Times New Roman" w:cs="Times New Roman"/>
          <w:sz w:val="24"/>
          <w:szCs w:val="24"/>
          <w:lang w:val="en-GB"/>
        </w:rPr>
        <w:t>sub</w:t>
      </w:r>
      <w:r w:rsidR="00925B49" w:rsidRPr="001C036E">
        <w:rPr>
          <w:rFonts w:ascii="Times New Roman" w:eastAsia="Times New Roman" w:hAnsi="Times New Roman" w:cs="Times New Roman"/>
          <w:sz w:val="24"/>
          <w:szCs w:val="24"/>
          <w:lang w:val="en-GB"/>
        </w:rPr>
        <w:t xml:space="preserve">points 15.1.2, 15.2.2 and 15.5 </w:t>
      </w:r>
      <w:r w:rsidR="00AC1FF0" w:rsidRPr="001C036E">
        <w:rPr>
          <w:rFonts w:ascii="Times New Roman" w:eastAsia="Times New Roman" w:hAnsi="Times New Roman" w:cs="Times New Roman"/>
          <w:sz w:val="24"/>
          <w:szCs w:val="24"/>
          <w:lang w:val="en-GB"/>
        </w:rPr>
        <w:t xml:space="preserve">possesses </w:t>
      </w:r>
      <w:r w:rsidR="00925B49" w:rsidRPr="001C036E">
        <w:rPr>
          <w:rFonts w:ascii="Times New Roman" w:eastAsia="Times New Roman" w:hAnsi="Times New Roman" w:cs="Times New Roman"/>
          <w:sz w:val="24"/>
          <w:szCs w:val="24"/>
          <w:lang w:val="en-GB"/>
        </w:rPr>
        <w:t xml:space="preserve">one of the following </w:t>
      </w:r>
      <w:r w:rsidR="00AC1FF0" w:rsidRPr="001C036E">
        <w:rPr>
          <w:rFonts w:ascii="Times New Roman" w:eastAsia="Times New Roman" w:hAnsi="Times New Roman" w:cs="Times New Roman"/>
          <w:sz w:val="24"/>
          <w:szCs w:val="24"/>
          <w:lang w:val="en-GB"/>
        </w:rPr>
        <w:t xml:space="preserve">principal </w:t>
      </w:r>
      <w:r w:rsidR="00925B49" w:rsidRPr="001C036E">
        <w:rPr>
          <w:rFonts w:ascii="Times New Roman" w:eastAsia="Times New Roman" w:hAnsi="Times New Roman" w:cs="Times New Roman"/>
          <w:sz w:val="24"/>
          <w:szCs w:val="24"/>
          <w:lang w:val="en-GB"/>
        </w:rPr>
        <w:t>loss-absorb</w:t>
      </w:r>
      <w:r w:rsidR="00AC1FF0" w:rsidRPr="001C036E">
        <w:rPr>
          <w:rFonts w:ascii="Times New Roman" w:eastAsia="Times New Roman" w:hAnsi="Times New Roman" w:cs="Times New Roman"/>
          <w:sz w:val="24"/>
          <w:szCs w:val="24"/>
          <w:lang w:val="en-GB"/>
        </w:rPr>
        <w:t>ency</w:t>
      </w:r>
      <w:r w:rsidR="00925B49" w:rsidRPr="001C036E">
        <w:rPr>
          <w:rFonts w:ascii="Times New Roman" w:eastAsia="Times New Roman" w:hAnsi="Times New Roman" w:cs="Times New Roman"/>
          <w:sz w:val="24"/>
          <w:szCs w:val="24"/>
          <w:lang w:val="en-GB"/>
        </w:rPr>
        <w:t xml:space="preserve"> mechanisms to be triggered in the event of a failure to comply with the solvency ratio level set out in point 65:</w:t>
      </w:r>
    </w:p>
    <w:p w14:paraId="208FEBDE" w14:textId="1533121A"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41.1.5.1. </w:t>
      </w:r>
      <w:r w:rsidR="00925B49" w:rsidRPr="001C036E">
        <w:rPr>
          <w:rFonts w:ascii="Times New Roman" w:eastAsia="Times New Roman" w:hAnsi="Times New Roman" w:cs="Times New Roman"/>
          <w:sz w:val="24"/>
          <w:szCs w:val="24"/>
          <w:lang w:val="en-GB"/>
        </w:rPr>
        <w:t xml:space="preserve">the value of such items may be reduced as a result of the settlement of the claim of the holder of that item in the event of winding-up proceedings, redemption or repurchase </w:t>
      </w:r>
      <w:r w:rsidR="00B373D8" w:rsidRPr="001C036E">
        <w:rPr>
          <w:rFonts w:ascii="Times New Roman" w:eastAsia="Times New Roman" w:hAnsi="Times New Roman" w:cs="Times New Roman"/>
          <w:sz w:val="24"/>
          <w:szCs w:val="24"/>
          <w:lang w:val="en-GB"/>
        </w:rPr>
        <w:t>procedures</w:t>
      </w:r>
      <w:r w:rsidR="00F00B9C" w:rsidRPr="001C036E">
        <w:rPr>
          <w:rFonts w:ascii="Times New Roman" w:eastAsia="Times New Roman" w:hAnsi="Times New Roman" w:cs="Times New Roman"/>
          <w:sz w:val="24"/>
          <w:szCs w:val="24"/>
          <w:lang w:val="en-GB"/>
        </w:rPr>
        <w:t>,</w:t>
      </w:r>
      <w:r w:rsidR="00B373D8" w:rsidRPr="001C036E">
        <w:rPr>
          <w:rFonts w:ascii="Times New Roman" w:eastAsia="Times New Roman" w:hAnsi="Times New Roman" w:cs="Times New Roman"/>
          <w:sz w:val="24"/>
          <w:szCs w:val="24"/>
          <w:lang w:val="en-GB"/>
        </w:rPr>
        <w:t xml:space="preserve"> or in the</w:t>
      </w:r>
      <w:r w:rsidR="00925B49" w:rsidRPr="001C036E">
        <w:rPr>
          <w:rFonts w:ascii="Times New Roman" w:eastAsia="Times New Roman" w:hAnsi="Times New Roman" w:cs="Times New Roman"/>
          <w:sz w:val="24"/>
          <w:szCs w:val="24"/>
          <w:lang w:val="en-GB"/>
        </w:rPr>
        <w:t xml:space="preserve"> distribution of that item;</w:t>
      </w:r>
    </w:p>
    <w:p w14:paraId="4C586A88" w14:textId="3BBB9008"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41.1.5.2. </w:t>
      </w:r>
      <w:r w:rsidR="00925B49" w:rsidRPr="001C036E">
        <w:rPr>
          <w:rFonts w:ascii="Times New Roman" w:eastAsia="Times New Roman" w:hAnsi="Times New Roman" w:cs="Times New Roman"/>
          <w:sz w:val="24"/>
          <w:szCs w:val="24"/>
          <w:lang w:val="en-GB"/>
        </w:rPr>
        <w:t>the basic own</w:t>
      </w:r>
      <w:r w:rsidR="00566BA4" w:rsidRPr="001C036E">
        <w:rPr>
          <w:rFonts w:ascii="Times New Roman" w:eastAsia="Times New Roman" w:hAnsi="Times New Roman" w:cs="Times New Roman"/>
          <w:sz w:val="24"/>
          <w:szCs w:val="24"/>
          <w:lang w:val="en-GB"/>
        </w:rPr>
        <w:t>-</w:t>
      </w:r>
      <w:r w:rsidR="00925B49" w:rsidRPr="001C036E">
        <w:rPr>
          <w:rFonts w:ascii="Times New Roman" w:eastAsia="Times New Roman" w:hAnsi="Times New Roman" w:cs="Times New Roman"/>
          <w:sz w:val="24"/>
          <w:szCs w:val="24"/>
          <w:lang w:val="en-GB"/>
        </w:rPr>
        <w:t xml:space="preserve">fund item automatically </w:t>
      </w:r>
      <w:r w:rsidR="004E6F17" w:rsidRPr="001C036E">
        <w:rPr>
          <w:rFonts w:ascii="Times New Roman" w:eastAsia="Times New Roman" w:hAnsi="Times New Roman" w:cs="Times New Roman"/>
          <w:sz w:val="24"/>
          <w:szCs w:val="24"/>
          <w:lang w:val="en-GB"/>
        </w:rPr>
        <w:t>converts</w:t>
      </w:r>
      <w:r w:rsidR="00925B49" w:rsidRPr="001C036E">
        <w:rPr>
          <w:rFonts w:ascii="Times New Roman" w:eastAsia="Times New Roman" w:hAnsi="Times New Roman" w:cs="Times New Roman"/>
          <w:sz w:val="24"/>
          <w:szCs w:val="24"/>
          <w:lang w:val="en-GB"/>
        </w:rPr>
        <w:t xml:space="preserve"> into a basic own</w:t>
      </w:r>
      <w:r w:rsidR="00566BA4" w:rsidRPr="001C036E">
        <w:rPr>
          <w:rFonts w:ascii="Times New Roman" w:eastAsia="Times New Roman" w:hAnsi="Times New Roman" w:cs="Times New Roman"/>
          <w:sz w:val="24"/>
          <w:szCs w:val="24"/>
          <w:lang w:val="en-GB"/>
        </w:rPr>
        <w:t>-</w:t>
      </w:r>
      <w:r w:rsidR="00925B49" w:rsidRPr="001C036E">
        <w:rPr>
          <w:rFonts w:ascii="Times New Roman" w:eastAsia="Times New Roman" w:hAnsi="Times New Roman" w:cs="Times New Roman"/>
          <w:sz w:val="24"/>
          <w:szCs w:val="24"/>
          <w:lang w:val="en-GB"/>
        </w:rPr>
        <w:t xml:space="preserve">fund item </w:t>
      </w:r>
      <w:r w:rsidR="004E6F17" w:rsidRPr="001C036E">
        <w:rPr>
          <w:rFonts w:ascii="Times New Roman" w:eastAsia="Times New Roman" w:hAnsi="Times New Roman" w:cs="Times New Roman"/>
          <w:sz w:val="24"/>
          <w:szCs w:val="24"/>
          <w:lang w:val="en-GB"/>
        </w:rPr>
        <w:t>listed in</w:t>
      </w:r>
      <w:r w:rsidR="00925B49" w:rsidRPr="001C036E">
        <w:rPr>
          <w:rFonts w:ascii="Times New Roman" w:eastAsia="Times New Roman" w:hAnsi="Times New Roman" w:cs="Times New Roman"/>
          <w:sz w:val="24"/>
          <w:szCs w:val="24"/>
          <w:lang w:val="en-GB"/>
        </w:rPr>
        <w:t xml:space="preserve"> subp</w:t>
      </w:r>
      <w:r w:rsidR="00AA49B2" w:rsidRPr="001C036E">
        <w:rPr>
          <w:rFonts w:ascii="Times New Roman" w:eastAsia="Times New Roman" w:hAnsi="Times New Roman" w:cs="Times New Roman"/>
          <w:sz w:val="24"/>
          <w:szCs w:val="24"/>
          <w:lang w:val="en-GB"/>
        </w:rPr>
        <w:t>oints</w:t>
      </w:r>
      <w:r w:rsidR="00925B49" w:rsidRPr="001C036E">
        <w:rPr>
          <w:rFonts w:ascii="Times New Roman" w:eastAsia="Times New Roman" w:hAnsi="Times New Roman" w:cs="Times New Roman"/>
          <w:sz w:val="24"/>
          <w:szCs w:val="24"/>
          <w:lang w:val="en-GB"/>
        </w:rPr>
        <w:t xml:space="preserve"> 15.1.1 and 15.2.1;</w:t>
      </w:r>
    </w:p>
    <w:p w14:paraId="76FBB6CC" w14:textId="597C3C4A"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41.1.5.3.</w:t>
      </w:r>
      <w:r w:rsidR="00925B49" w:rsidRPr="001C036E">
        <w:rPr>
          <w:rFonts w:ascii="Times New Roman" w:eastAsia="Times New Roman" w:hAnsi="Times New Roman" w:cs="Times New Roman"/>
          <w:sz w:val="24"/>
          <w:szCs w:val="24"/>
          <w:lang w:val="en-GB"/>
        </w:rPr>
        <w:t xml:space="preserve"> a</w:t>
      </w:r>
      <w:r w:rsidR="004E6F17" w:rsidRPr="001C036E">
        <w:rPr>
          <w:rFonts w:ascii="Times New Roman" w:eastAsia="Times New Roman" w:hAnsi="Times New Roman" w:cs="Times New Roman"/>
          <w:sz w:val="24"/>
          <w:szCs w:val="24"/>
          <w:lang w:val="en-GB"/>
        </w:rPr>
        <w:t xml:space="preserve"> principal</w:t>
      </w:r>
      <w:r w:rsidR="00925B49" w:rsidRPr="001C036E">
        <w:rPr>
          <w:rFonts w:ascii="Times New Roman" w:eastAsia="Times New Roman" w:hAnsi="Times New Roman" w:cs="Times New Roman"/>
          <w:sz w:val="24"/>
          <w:szCs w:val="24"/>
          <w:lang w:val="en-GB"/>
        </w:rPr>
        <w:t xml:space="preserve"> loss-absorb</w:t>
      </w:r>
      <w:r w:rsidR="00AC1FF0" w:rsidRPr="001C036E">
        <w:rPr>
          <w:rFonts w:ascii="Times New Roman" w:eastAsia="Times New Roman" w:hAnsi="Times New Roman" w:cs="Times New Roman"/>
          <w:sz w:val="24"/>
          <w:szCs w:val="24"/>
          <w:lang w:val="en-GB"/>
        </w:rPr>
        <w:t>ency</w:t>
      </w:r>
      <w:r w:rsidR="00925B49" w:rsidRPr="001C036E">
        <w:rPr>
          <w:rFonts w:ascii="Times New Roman" w:eastAsia="Times New Roman" w:hAnsi="Times New Roman" w:cs="Times New Roman"/>
          <w:sz w:val="24"/>
          <w:szCs w:val="24"/>
          <w:lang w:val="en-GB"/>
        </w:rPr>
        <w:t xml:space="preserve"> mechanism that </w:t>
      </w:r>
      <w:r w:rsidR="004E6F17" w:rsidRPr="001C036E">
        <w:rPr>
          <w:rFonts w:ascii="Times New Roman" w:eastAsia="Times New Roman" w:hAnsi="Times New Roman" w:cs="Times New Roman"/>
          <w:sz w:val="24"/>
          <w:szCs w:val="24"/>
          <w:lang w:val="en-GB"/>
        </w:rPr>
        <w:t>achieves</w:t>
      </w:r>
      <w:r w:rsidR="00925B49" w:rsidRPr="001C036E">
        <w:rPr>
          <w:rFonts w:ascii="Times New Roman" w:eastAsia="Times New Roman" w:hAnsi="Times New Roman" w:cs="Times New Roman"/>
          <w:sz w:val="24"/>
          <w:szCs w:val="24"/>
          <w:lang w:val="en-GB"/>
        </w:rPr>
        <w:t xml:space="preserve"> an equivalent </w:t>
      </w:r>
      <w:r w:rsidR="004E6F17" w:rsidRPr="001C036E">
        <w:rPr>
          <w:rFonts w:ascii="Times New Roman" w:eastAsia="Times New Roman" w:hAnsi="Times New Roman" w:cs="Times New Roman"/>
          <w:sz w:val="24"/>
          <w:szCs w:val="24"/>
          <w:lang w:val="en-GB"/>
        </w:rPr>
        <w:t>outcome</w:t>
      </w:r>
      <w:r w:rsidR="00925B49" w:rsidRPr="001C036E">
        <w:rPr>
          <w:rFonts w:ascii="Times New Roman" w:eastAsia="Times New Roman" w:hAnsi="Times New Roman" w:cs="Times New Roman"/>
          <w:sz w:val="24"/>
          <w:szCs w:val="24"/>
          <w:lang w:val="en-GB"/>
        </w:rPr>
        <w:t xml:space="preserve"> to the </w:t>
      </w:r>
      <w:r w:rsidR="004E6F17" w:rsidRPr="001C036E">
        <w:rPr>
          <w:rFonts w:ascii="Times New Roman" w:eastAsia="Times New Roman" w:hAnsi="Times New Roman" w:cs="Times New Roman"/>
          <w:sz w:val="24"/>
          <w:szCs w:val="24"/>
          <w:lang w:val="en-GB"/>
        </w:rPr>
        <w:t xml:space="preserve">principal loss-absorbency </w:t>
      </w:r>
      <w:r w:rsidR="00925B49" w:rsidRPr="001C036E">
        <w:rPr>
          <w:rFonts w:ascii="Times New Roman" w:eastAsia="Times New Roman" w:hAnsi="Times New Roman" w:cs="Times New Roman"/>
          <w:sz w:val="24"/>
          <w:szCs w:val="24"/>
          <w:lang w:val="en-GB"/>
        </w:rPr>
        <w:t xml:space="preserve">mechanisms </w:t>
      </w:r>
      <w:r w:rsidR="004E6F17" w:rsidRPr="001C036E">
        <w:rPr>
          <w:rFonts w:ascii="Times New Roman" w:eastAsia="Times New Roman" w:hAnsi="Times New Roman" w:cs="Times New Roman"/>
          <w:sz w:val="24"/>
          <w:szCs w:val="24"/>
          <w:lang w:val="en-GB"/>
        </w:rPr>
        <w:t xml:space="preserve">set out </w:t>
      </w:r>
      <w:r w:rsidR="00925B49" w:rsidRPr="001C036E">
        <w:rPr>
          <w:rFonts w:ascii="Times New Roman" w:eastAsia="Times New Roman" w:hAnsi="Times New Roman" w:cs="Times New Roman"/>
          <w:sz w:val="24"/>
          <w:szCs w:val="24"/>
          <w:lang w:val="en-GB"/>
        </w:rPr>
        <w:t xml:space="preserve">in </w:t>
      </w:r>
      <w:r w:rsidR="00AC1FF0" w:rsidRPr="001C036E">
        <w:rPr>
          <w:rFonts w:ascii="Times New Roman" w:eastAsia="Times New Roman" w:hAnsi="Times New Roman" w:cs="Times New Roman"/>
          <w:sz w:val="24"/>
          <w:szCs w:val="24"/>
          <w:lang w:val="en-GB"/>
        </w:rPr>
        <w:t>subpoints</w:t>
      </w:r>
      <w:r w:rsidR="004E6F17" w:rsidRPr="001C036E">
        <w:rPr>
          <w:rFonts w:ascii="Times New Roman" w:eastAsia="Times New Roman" w:hAnsi="Times New Roman" w:cs="Times New Roman"/>
          <w:sz w:val="24"/>
          <w:szCs w:val="24"/>
          <w:lang w:val="en-GB"/>
        </w:rPr>
        <w:t xml:space="preserve"> </w:t>
      </w:r>
      <w:r w:rsidR="00925B49" w:rsidRPr="001C036E">
        <w:rPr>
          <w:rFonts w:ascii="Times New Roman" w:eastAsia="Times New Roman" w:hAnsi="Times New Roman" w:cs="Times New Roman"/>
          <w:sz w:val="24"/>
          <w:szCs w:val="24"/>
          <w:lang w:val="en-GB"/>
        </w:rPr>
        <w:t>41.1.5.1 and 41.1.5.2;</w:t>
      </w:r>
    </w:p>
    <w:p w14:paraId="31A0B6AF" w14:textId="15B5F60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41.1.6. </w:t>
      </w:r>
      <w:r w:rsidR="004E6074" w:rsidRPr="001C036E">
        <w:rPr>
          <w:rFonts w:ascii="Times New Roman" w:eastAsia="Times New Roman" w:hAnsi="Times New Roman" w:cs="Times New Roman"/>
          <w:sz w:val="24"/>
          <w:szCs w:val="24"/>
          <w:lang w:val="en-GB"/>
        </w:rPr>
        <w:t>the basic own</w:t>
      </w:r>
      <w:r w:rsidR="00421663" w:rsidRPr="001C036E">
        <w:rPr>
          <w:rFonts w:ascii="Times New Roman" w:eastAsia="Times New Roman" w:hAnsi="Times New Roman" w:cs="Times New Roman"/>
          <w:sz w:val="24"/>
          <w:szCs w:val="24"/>
          <w:lang w:val="en-GB"/>
        </w:rPr>
        <w:t>-</w:t>
      </w:r>
      <w:r w:rsidR="004E6074" w:rsidRPr="001C036E">
        <w:rPr>
          <w:rFonts w:ascii="Times New Roman" w:eastAsia="Times New Roman" w:hAnsi="Times New Roman" w:cs="Times New Roman"/>
          <w:sz w:val="24"/>
          <w:szCs w:val="24"/>
          <w:lang w:val="en-GB"/>
        </w:rPr>
        <w:t>fund item meets one of the following criteria:</w:t>
      </w:r>
    </w:p>
    <w:p w14:paraId="7D8D13BD" w14:textId="4649B63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41.1.6.1. </w:t>
      </w:r>
      <w:r w:rsidR="003871B0" w:rsidRPr="001C036E">
        <w:rPr>
          <w:rFonts w:ascii="Times New Roman" w:eastAsia="Times New Roman" w:hAnsi="Times New Roman" w:cs="Times New Roman"/>
          <w:sz w:val="24"/>
          <w:szCs w:val="24"/>
          <w:lang w:val="en-GB"/>
        </w:rPr>
        <w:t>in the case of items</w:t>
      </w:r>
      <w:r w:rsidR="004E6074" w:rsidRPr="001C036E">
        <w:rPr>
          <w:rFonts w:ascii="Times New Roman" w:eastAsia="Times New Roman" w:hAnsi="Times New Roman" w:cs="Times New Roman"/>
          <w:sz w:val="24"/>
          <w:szCs w:val="24"/>
          <w:lang w:val="en-GB"/>
        </w:rPr>
        <w:t xml:space="preserve"> set out in </w:t>
      </w:r>
      <w:r w:rsidR="00407B94" w:rsidRPr="001C036E">
        <w:rPr>
          <w:rFonts w:ascii="Times New Roman" w:eastAsia="Times New Roman" w:hAnsi="Times New Roman" w:cs="Times New Roman"/>
          <w:sz w:val="24"/>
          <w:szCs w:val="24"/>
          <w:lang w:val="en-GB"/>
        </w:rPr>
        <w:t>sub</w:t>
      </w:r>
      <w:r w:rsidR="004E6074" w:rsidRPr="001C036E">
        <w:rPr>
          <w:rFonts w:ascii="Times New Roman" w:eastAsia="Times New Roman" w:hAnsi="Times New Roman" w:cs="Times New Roman"/>
          <w:sz w:val="24"/>
          <w:szCs w:val="24"/>
          <w:lang w:val="en-GB"/>
        </w:rPr>
        <w:t>points 15.1.1 and 15.2.1</w:t>
      </w:r>
      <w:r w:rsidR="003871B0" w:rsidRPr="001C036E">
        <w:rPr>
          <w:rFonts w:ascii="Times New Roman" w:eastAsia="Times New Roman" w:hAnsi="Times New Roman" w:cs="Times New Roman"/>
          <w:sz w:val="24"/>
          <w:szCs w:val="24"/>
          <w:lang w:val="en-GB"/>
        </w:rPr>
        <w:t>, the item</w:t>
      </w:r>
      <w:r w:rsidR="004E6074" w:rsidRPr="001C036E">
        <w:rPr>
          <w:rFonts w:ascii="Times New Roman" w:eastAsia="Times New Roman" w:hAnsi="Times New Roman" w:cs="Times New Roman"/>
          <w:sz w:val="24"/>
          <w:szCs w:val="24"/>
          <w:lang w:val="en-GB"/>
        </w:rPr>
        <w:t xml:space="preserve"> is </w:t>
      </w:r>
      <w:r w:rsidR="003871B0" w:rsidRPr="001C036E">
        <w:rPr>
          <w:rFonts w:ascii="Times New Roman" w:eastAsia="Times New Roman" w:hAnsi="Times New Roman" w:cs="Times New Roman"/>
          <w:sz w:val="24"/>
          <w:szCs w:val="24"/>
          <w:lang w:val="en-GB"/>
        </w:rPr>
        <w:t>undated</w:t>
      </w:r>
      <w:r w:rsidR="004E6074" w:rsidRPr="001C036E">
        <w:rPr>
          <w:rFonts w:ascii="Times New Roman" w:eastAsia="Times New Roman" w:hAnsi="Times New Roman" w:cs="Times New Roman"/>
          <w:sz w:val="24"/>
          <w:szCs w:val="24"/>
          <w:lang w:val="en-GB"/>
        </w:rPr>
        <w:t xml:space="preserve"> or, </w:t>
      </w:r>
      <w:r w:rsidR="003871B0" w:rsidRPr="001C036E">
        <w:rPr>
          <w:rFonts w:ascii="Times New Roman" w:eastAsia="Times New Roman" w:hAnsi="Times New Roman" w:cs="Times New Roman"/>
          <w:sz w:val="24"/>
          <w:szCs w:val="24"/>
          <w:lang w:val="en-GB"/>
        </w:rPr>
        <w:t>where the insurance or reinsurance undertaking has a fixed maturity, is of the same maturity as the undertaking;</w:t>
      </w:r>
    </w:p>
    <w:p w14:paraId="283B3465" w14:textId="51E9410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41.1.6.2. </w:t>
      </w:r>
      <w:r w:rsidR="00E51DC5" w:rsidRPr="001C036E">
        <w:rPr>
          <w:rFonts w:ascii="Times New Roman" w:eastAsia="Times New Roman" w:hAnsi="Times New Roman" w:cs="Times New Roman"/>
          <w:sz w:val="24"/>
          <w:szCs w:val="24"/>
          <w:lang w:val="en-GB"/>
        </w:rPr>
        <w:t>in the case of items</w:t>
      </w:r>
      <w:r w:rsidR="004E6074" w:rsidRPr="001C036E">
        <w:rPr>
          <w:rFonts w:ascii="Times New Roman" w:eastAsia="Times New Roman" w:hAnsi="Times New Roman" w:cs="Times New Roman"/>
          <w:sz w:val="24"/>
          <w:szCs w:val="24"/>
          <w:lang w:val="en-GB"/>
        </w:rPr>
        <w:t xml:space="preserve"> referred to in </w:t>
      </w:r>
      <w:r w:rsidR="00407B94" w:rsidRPr="001C036E">
        <w:rPr>
          <w:rFonts w:ascii="Times New Roman" w:eastAsia="Times New Roman" w:hAnsi="Times New Roman" w:cs="Times New Roman"/>
          <w:sz w:val="24"/>
          <w:szCs w:val="24"/>
          <w:lang w:val="en-GB"/>
        </w:rPr>
        <w:t>sub</w:t>
      </w:r>
      <w:r w:rsidR="004E6074" w:rsidRPr="001C036E">
        <w:rPr>
          <w:rFonts w:ascii="Times New Roman" w:eastAsia="Times New Roman" w:hAnsi="Times New Roman" w:cs="Times New Roman"/>
          <w:sz w:val="24"/>
          <w:szCs w:val="24"/>
          <w:lang w:val="en-GB"/>
        </w:rPr>
        <w:t>points 15.1.2, 15.2.2 and 15.5</w:t>
      </w:r>
      <w:r w:rsidR="00E51DC5" w:rsidRPr="001C036E">
        <w:rPr>
          <w:rFonts w:ascii="Times New Roman" w:eastAsia="Times New Roman" w:hAnsi="Times New Roman" w:cs="Times New Roman"/>
          <w:sz w:val="24"/>
          <w:szCs w:val="24"/>
          <w:lang w:val="en-GB"/>
        </w:rPr>
        <w:t>, the item</w:t>
      </w:r>
      <w:r w:rsidR="004E6074" w:rsidRPr="001C036E">
        <w:rPr>
          <w:rFonts w:ascii="Times New Roman" w:eastAsia="Times New Roman" w:hAnsi="Times New Roman" w:cs="Times New Roman"/>
          <w:sz w:val="24"/>
          <w:szCs w:val="24"/>
          <w:lang w:val="en-GB"/>
        </w:rPr>
        <w:t xml:space="preserve"> is </w:t>
      </w:r>
      <w:r w:rsidR="00E51DC5" w:rsidRPr="001C036E">
        <w:rPr>
          <w:rFonts w:ascii="Times New Roman" w:eastAsia="Times New Roman" w:hAnsi="Times New Roman" w:cs="Times New Roman"/>
          <w:sz w:val="24"/>
          <w:szCs w:val="24"/>
          <w:lang w:val="en-GB"/>
        </w:rPr>
        <w:t xml:space="preserve">undated </w:t>
      </w:r>
      <w:r w:rsidR="004E6074" w:rsidRPr="001C036E">
        <w:rPr>
          <w:rFonts w:ascii="Times New Roman" w:eastAsia="Times New Roman" w:hAnsi="Times New Roman" w:cs="Times New Roman"/>
          <w:sz w:val="24"/>
          <w:szCs w:val="24"/>
          <w:lang w:val="en-GB"/>
        </w:rPr>
        <w:t xml:space="preserve">and the first contractual opportunity to repay or redeem the </w:t>
      </w:r>
      <w:r w:rsidR="00E51DC5" w:rsidRPr="001C036E">
        <w:rPr>
          <w:rFonts w:ascii="Times New Roman" w:eastAsia="Times New Roman" w:hAnsi="Times New Roman" w:cs="Times New Roman"/>
          <w:sz w:val="24"/>
          <w:szCs w:val="24"/>
          <w:lang w:val="en-GB"/>
        </w:rPr>
        <w:t>basic own-fund</w:t>
      </w:r>
      <w:r w:rsidR="004E6074" w:rsidRPr="001C036E">
        <w:rPr>
          <w:rFonts w:ascii="Times New Roman" w:eastAsia="Times New Roman" w:hAnsi="Times New Roman" w:cs="Times New Roman"/>
          <w:sz w:val="24"/>
          <w:szCs w:val="24"/>
          <w:lang w:val="en-GB"/>
        </w:rPr>
        <w:t xml:space="preserve"> item does not </w:t>
      </w:r>
      <w:r w:rsidR="00E51DC5" w:rsidRPr="001C036E">
        <w:rPr>
          <w:rFonts w:ascii="Times New Roman" w:eastAsia="Times New Roman" w:hAnsi="Times New Roman" w:cs="Times New Roman"/>
          <w:sz w:val="24"/>
          <w:szCs w:val="24"/>
          <w:lang w:val="en-GB"/>
        </w:rPr>
        <w:t>occur</w:t>
      </w:r>
      <w:r w:rsidR="004E6074" w:rsidRPr="001C036E">
        <w:rPr>
          <w:rFonts w:ascii="Times New Roman" w:eastAsia="Times New Roman" w:hAnsi="Times New Roman" w:cs="Times New Roman"/>
          <w:sz w:val="24"/>
          <w:szCs w:val="24"/>
          <w:lang w:val="en-GB"/>
        </w:rPr>
        <w:t xml:space="preserve"> before 5 years </w:t>
      </w:r>
      <w:r w:rsidR="00E51DC5" w:rsidRPr="001C036E">
        <w:rPr>
          <w:rFonts w:ascii="Times New Roman" w:eastAsia="Times New Roman" w:hAnsi="Times New Roman" w:cs="Times New Roman"/>
          <w:sz w:val="24"/>
          <w:szCs w:val="24"/>
          <w:lang w:val="en-GB"/>
        </w:rPr>
        <w:t>from</w:t>
      </w:r>
      <w:r w:rsidR="004E6074" w:rsidRPr="001C036E">
        <w:rPr>
          <w:rFonts w:ascii="Times New Roman" w:eastAsia="Times New Roman" w:hAnsi="Times New Roman" w:cs="Times New Roman"/>
          <w:sz w:val="24"/>
          <w:szCs w:val="24"/>
          <w:lang w:val="en-GB"/>
        </w:rPr>
        <w:t xml:space="preserve"> the </w:t>
      </w:r>
      <w:r w:rsidR="00E51DC5" w:rsidRPr="001C036E">
        <w:rPr>
          <w:rFonts w:ascii="Times New Roman" w:eastAsia="Times New Roman" w:hAnsi="Times New Roman" w:cs="Times New Roman"/>
          <w:sz w:val="24"/>
          <w:szCs w:val="24"/>
          <w:lang w:val="en-GB"/>
        </w:rPr>
        <w:t xml:space="preserve">date of </w:t>
      </w:r>
      <w:r w:rsidR="004E6074" w:rsidRPr="001C036E">
        <w:rPr>
          <w:rFonts w:ascii="Times New Roman" w:eastAsia="Times New Roman" w:hAnsi="Times New Roman" w:cs="Times New Roman"/>
          <w:sz w:val="24"/>
          <w:szCs w:val="24"/>
          <w:lang w:val="en-GB"/>
        </w:rPr>
        <w:t>issu</w:t>
      </w:r>
      <w:r w:rsidR="00E51DC5" w:rsidRPr="001C036E">
        <w:rPr>
          <w:rFonts w:ascii="Times New Roman" w:eastAsia="Times New Roman" w:hAnsi="Times New Roman" w:cs="Times New Roman"/>
          <w:sz w:val="24"/>
          <w:szCs w:val="24"/>
          <w:lang w:val="en-GB"/>
        </w:rPr>
        <w:t>ance;</w:t>
      </w:r>
    </w:p>
    <w:p w14:paraId="0255CE8D" w14:textId="2AA4585A"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41.1.7. </w:t>
      </w:r>
      <w:r w:rsidR="004E6074" w:rsidRPr="001C036E">
        <w:rPr>
          <w:rFonts w:ascii="Times New Roman" w:eastAsia="Times New Roman" w:hAnsi="Times New Roman" w:cs="Times New Roman"/>
          <w:sz w:val="24"/>
          <w:szCs w:val="24"/>
          <w:lang w:val="en-GB"/>
        </w:rPr>
        <w:t xml:space="preserve">the </w:t>
      </w:r>
      <w:r w:rsidR="006E6FA5" w:rsidRPr="001C036E">
        <w:rPr>
          <w:rFonts w:ascii="Times New Roman" w:eastAsia="Times New Roman" w:hAnsi="Times New Roman" w:cs="Times New Roman"/>
          <w:sz w:val="24"/>
          <w:szCs w:val="24"/>
          <w:lang w:val="en-GB"/>
        </w:rPr>
        <w:t>basic</w:t>
      </w:r>
      <w:r w:rsidR="004E6074" w:rsidRPr="001C036E">
        <w:rPr>
          <w:rFonts w:ascii="Times New Roman" w:eastAsia="Times New Roman" w:hAnsi="Times New Roman" w:cs="Times New Roman"/>
          <w:sz w:val="24"/>
          <w:szCs w:val="24"/>
          <w:lang w:val="en-GB"/>
        </w:rPr>
        <w:t xml:space="preserve"> own</w:t>
      </w:r>
      <w:r w:rsidR="006E6FA5" w:rsidRPr="001C036E">
        <w:rPr>
          <w:rFonts w:ascii="Times New Roman" w:eastAsia="Times New Roman" w:hAnsi="Times New Roman" w:cs="Times New Roman"/>
          <w:sz w:val="24"/>
          <w:szCs w:val="24"/>
          <w:lang w:val="en-GB"/>
        </w:rPr>
        <w:t>-</w:t>
      </w:r>
      <w:r w:rsidR="004E6074" w:rsidRPr="001C036E">
        <w:rPr>
          <w:rFonts w:ascii="Times New Roman" w:eastAsia="Times New Roman" w:hAnsi="Times New Roman" w:cs="Times New Roman"/>
          <w:sz w:val="24"/>
          <w:szCs w:val="24"/>
          <w:lang w:val="en-GB"/>
        </w:rPr>
        <w:t>fund item referred to in subp</w:t>
      </w:r>
      <w:r w:rsidR="00407B94" w:rsidRPr="001C036E">
        <w:rPr>
          <w:rFonts w:ascii="Times New Roman" w:eastAsia="Times New Roman" w:hAnsi="Times New Roman" w:cs="Times New Roman"/>
          <w:sz w:val="24"/>
          <w:szCs w:val="24"/>
          <w:lang w:val="en-GB"/>
        </w:rPr>
        <w:t>oints</w:t>
      </w:r>
      <w:r w:rsidR="004E6074" w:rsidRPr="001C036E">
        <w:rPr>
          <w:rFonts w:ascii="Times New Roman" w:eastAsia="Times New Roman" w:hAnsi="Times New Roman" w:cs="Times New Roman"/>
          <w:sz w:val="24"/>
          <w:szCs w:val="24"/>
          <w:lang w:val="en-GB"/>
        </w:rPr>
        <w:t xml:space="preserve"> 15.1, 15.2 and 15.5:</w:t>
      </w:r>
    </w:p>
    <w:p w14:paraId="30E1B21E" w14:textId="640C85A2"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41.1.7.1. </w:t>
      </w:r>
      <w:r w:rsidR="004E6074" w:rsidRPr="001C036E">
        <w:rPr>
          <w:rFonts w:ascii="Times New Roman" w:eastAsia="Times New Roman" w:hAnsi="Times New Roman" w:cs="Times New Roman"/>
          <w:sz w:val="24"/>
          <w:szCs w:val="24"/>
          <w:lang w:val="en-GB"/>
        </w:rPr>
        <w:t xml:space="preserve">is </w:t>
      </w:r>
      <w:r w:rsidR="00421663" w:rsidRPr="001C036E">
        <w:rPr>
          <w:rFonts w:ascii="Times New Roman" w:eastAsia="Times New Roman" w:hAnsi="Times New Roman" w:cs="Times New Roman"/>
          <w:sz w:val="24"/>
          <w:szCs w:val="24"/>
          <w:lang w:val="en-GB"/>
        </w:rPr>
        <w:t xml:space="preserve">only </w:t>
      </w:r>
      <w:r w:rsidR="004E6074" w:rsidRPr="001C036E">
        <w:rPr>
          <w:rFonts w:ascii="Times New Roman" w:eastAsia="Times New Roman" w:hAnsi="Times New Roman" w:cs="Times New Roman"/>
          <w:sz w:val="24"/>
          <w:szCs w:val="24"/>
          <w:lang w:val="en-GB"/>
        </w:rPr>
        <w:t>repayable or redeemable at the option of the insurance or reinsurance undertaking, and the repayment or redemption of the basic own</w:t>
      </w:r>
      <w:r w:rsidR="00094E19" w:rsidRPr="001C036E">
        <w:rPr>
          <w:rFonts w:ascii="Times New Roman" w:eastAsia="Times New Roman" w:hAnsi="Times New Roman" w:cs="Times New Roman"/>
          <w:sz w:val="24"/>
          <w:szCs w:val="24"/>
          <w:lang w:val="en-GB"/>
        </w:rPr>
        <w:t>-</w:t>
      </w:r>
      <w:r w:rsidR="004E6074" w:rsidRPr="001C036E">
        <w:rPr>
          <w:rFonts w:ascii="Times New Roman" w:eastAsia="Times New Roman" w:hAnsi="Times New Roman" w:cs="Times New Roman"/>
          <w:sz w:val="24"/>
          <w:szCs w:val="24"/>
          <w:lang w:val="en-GB"/>
        </w:rPr>
        <w:t>fund item is subject to</w:t>
      </w:r>
      <w:r w:rsidR="00954AB6" w:rsidRPr="001C036E">
        <w:rPr>
          <w:rFonts w:ascii="Times New Roman" w:eastAsia="Times New Roman" w:hAnsi="Times New Roman" w:cs="Times New Roman"/>
          <w:sz w:val="24"/>
          <w:szCs w:val="24"/>
          <w:lang w:val="en-GB"/>
        </w:rPr>
        <w:t xml:space="preserve"> </w:t>
      </w:r>
      <w:r w:rsidR="004E6074" w:rsidRPr="001C036E">
        <w:rPr>
          <w:rFonts w:ascii="Times New Roman" w:eastAsia="Times New Roman" w:hAnsi="Times New Roman" w:cs="Times New Roman"/>
          <w:sz w:val="24"/>
          <w:szCs w:val="24"/>
          <w:lang w:val="en-GB"/>
        </w:rPr>
        <w:t>prior approval of the National Bank of Moldova;</w:t>
      </w:r>
    </w:p>
    <w:p w14:paraId="5D7AF9E6" w14:textId="10EA1383"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41.1.7.2. </w:t>
      </w:r>
      <w:r w:rsidR="00D558C0" w:rsidRPr="001C036E">
        <w:rPr>
          <w:rFonts w:ascii="Times New Roman" w:eastAsia="Times New Roman" w:hAnsi="Times New Roman" w:cs="Times New Roman"/>
          <w:sz w:val="24"/>
          <w:szCs w:val="24"/>
          <w:lang w:val="en-GB"/>
        </w:rPr>
        <w:t xml:space="preserve">does not include any incentive to repay or redeem that item that </w:t>
      </w:r>
      <w:r w:rsidR="00F20C15" w:rsidRPr="001C036E">
        <w:rPr>
          <w:rFonts w:ascii="Times New Roman" w:eastAsia="Times New Roman" w:hAnsi="Times New Roman" w:cs="Times New Roman"/>
          <w:sz w:val="24"/>
          <w:szCs w:val="24"/>
          <w:lang w:val="en-GB"/>
        </w:rPr>
        <w:t>increase the</w:t>
      </w:r>
      <w:r w:rsidR="00D558C0" w:rsidRPr="001C036E">
        <w:rPr>
          <w:rFonts w:ascii="Times New Roman" w:eastAsia="Times New Roman" w:hAnsi="Times New Roman" w:cs="Times New Roman"/>
          <w:sz w:val="24"/>
          <w:szCs w:val="24"/>
          <w:lang w:val="en-GB"/>
        </w:rPr>
        <w:t xml:space="preserve"> likel</w:t>
      </w:r>
      <w:r w:rsidR="00F20C15" w:rsidRPr="001C036E">
        <w:rPr>
          <w:rFonts w:ascii="Times New Roman" w:eastAsia="Times New Roman" w:hAnsi="Times New Roman" w:cs="Times New Roman"/>
          <w:sz w:val="24"/>
          <w:szCs w:val="24"/>
          <w:lang w:val="en-GB"/>
        </w:rPr>
        <w:t>ihood</w:t>
      </w:r>
      <w:r w:rsidR="00D558C0" w:rsidRPr="001C036E">
        <w:rPr>
          <w:rFonts w:ascii="Times New Roman" w:eastAsia="Times New Roman" w:hAnsi="Times New Roman" w:cs="Times New Roman"/>
          <w:sz w:val="24"/>
          <w:szCs w:val="24"/>
          <w:lang w:val="en-GB"/>
        </w:rPr>
        <w:t xml:space="preserve"> that </w:t>
      </w:r>
      <w:r w:rsidR="00F20C15" w:rsidRPr="001C036E">
        <w:rPr>
          <w:rFonts w:ascii="Times New Roman" w:eastAsia="Times New Roman" w:hAnsi="Times New Roman" w:cs="Times New Roman"/>
          <w:sz w:val="24"/>
          <w:szCs w:val="24"/>
          <w:lang w:val="en-GB"/>
        </w:rPr>
        <w:t>an</w:t>
      </w:r>
      <w:r w:rsidR="00D558C0" w:rsidRPr="001C036E">
        <w:rPr>
          <w:rFonts w:ascii="Times New Roman" w:eastAsia="Times New Roman" w:hAnsi="Times New Roman" w:cs="Times New Roman"/>
          <w:sz w:val="24"/>
          <w:szCs w:val="24"/>
          <w:lang w:val="en-GB"/>
        </w:rPr>
        <w:t xml:space="preserve"> insurance or reinsurance undertaking will repay or redeem that </w:t>
      </w:r>
      <w:r w:rsidR="00F20C15" w:rsidRPr="001C036E">
        <w:rPr>
          <w:rFonts w:ascii="Times New Roman" w:eastAsia="Times New Roman" w:hAnsi="Times New Roman" w:cs="Times New Roman"/>
          <w:sz w:val="24"/>
          <w:szCs w:val="24"/>
          <w:lang w:val="en-GB"/>
        </w:rPr>
        <w:t>basic own-fund item where</w:t>
      </w:r>
      <w:r w:rsidR="00D558C0" w:rsidRPr="001C036E">
        <w:rPr>
          <w:rFonts w:ascii="Times New Roman" w:eastAsia="Times New Roman" w:hAnsi="Times New Roman" w:cs="Times New Roman"/>
          <w:sz w:val="24"/>
          <w:szCs w:val="24"/>
          <w:lang w:val="en-GB"/>
        </w:rPr>
        <w:t xml:space="preserve"> it has the </w:t>
      </w:r>
      <w:r w:rsidR="00F20C15" w:rsidRPr="001C036E">
        <w:rPr>
          <w:rFonts w:ascii="Times New Roman" w:eastAsia="Times New Roman" w:hAnsi="Times New Roman" w:cs="Times New Roman"/>
          <w:sz w:val="24"/>
          <w:szCs w:val="24"/>
          <w:lang w:val="en-GB"/>
        </w:rPr>
        <w:t>option</w:t>
      </w:r>
      <w:r w:rsidR="00D558C0" w:rsidRPr="001C036E">
        <w:rPr>
          <w:rFonts w:ascii="Times New Roman" w:eastAsia="Times New Roman" w:hAnsi="Times New Roman" w:cs="Times New Roman"/>
          <w:sz w:val="24"/>
          <w:szCs w:val="24"/>
          <w:lang w:val="en-GB"/>
        </w:rPr>
        <w:t xml:space="preserve"> to do so;</w:t>
      </w:r>
    </w:p>
    <w:p w14:paraId="51D1C498" w14:textId="01C5814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41.1.7.3. </w:t>
      </w:r>
      <w:r w:rsidR="0004179A" w:rsidRPr="001C036E">
        <w:rPr>
          <w:rFonts w:ascii="Times New Roman" w:eastAsia="Times New Roman" w:hAnsi="Times New Roman" w:cs="Times New Roman"/>
          <w:sz w:val="24"/>
          <w:szCs w:val="24"/>
          <w:lang w:val="en-GB"/>
        </w:rPr>
        <w:t>provides, by legal or regulatory act, for the suspension of repayment or redemption of that item if the solvency ratio is not complied with or if the repayment or redemption would lead to non-compliance with that ratio, w</w:t>
      </w:r>
      <w:r w:rsidR="004F0535" w:rsidRPr="001C036E">
        <w:rPr>
          <w:rFonts w:ascii="Times New Roman" w:eastAsia="Times New Roman" w:hAnsi="Times New Roman" w:cs="Times New Roman"/>
          <w:sz w:val="24"/>
          <w:szCs w:val="24"/>
          <w:lang w:val="en-GB"/>
        </w:rPr>
        <w:t xml:space="preserve">ith the </w:t>
      </w:r>
      <w:r w:rsidR="0004179A" w:rsidRPr="001C036E">
        <w:rPr>
          <w:rFonts w:ascii="Times New Roman" w:eastAsia="Times New Roman" w:hAnsi="Times New Roman" w:cs="Times New Roman"/>
          <w:sz w:val="24"/>
          <w:szCs w:val="24"/>
          <w:lang w:val="en-GB"/>
        </w:rPr>
        <w:t>suspension apply</w:t>
      </w:r>
      <w:r w:rsidR="004F0535" w:rsidRPr="001C036E">
        <w:rPr>
          <w:rFonts w:ascii="Times New Roman" w:eastAsia="Times New Roman" w:hAnsi="Times New Roman" w:cs="Times New Roman"/>
          <w:sz w:val="24"/>
          <w:szCs w:val="24"/>
          <w:lang w:val="en-GB"/>
        </w:rPr>
        <w:t>ing</w:t>
      </w:r>
      <w:r w:rsidR="0004179A" w:rsidRPr="001C036E">
        <w:rPr>
          <w:rFonts w:ascii="Times New Roman" w:eastAsia="Times New Roman" w:hAnsi="Times New Roman" w:cs="Times New Roman"/>
          <w:sz w:val="24"/>
          <w:szCs w:val="24"/>
          <w:lang w:val="en-GB"/>
        </w:rPr>
        <w:t xml:space="preserve"> until the solvency ratio is complied with, except </w:t>
      </w:r>
      <w:r w:rsidR="004F0535" w:rsidRPr="001C036E">
        <w:rPr>
          <w:rFonts w:ascii="Times New Roman" w:eastAsia="Times New Roman" w:hAnsi="Times New Roman" w:cs="Times New Roman"/>
          <w:sz w:val="24"/>
          <w:szCs w:val="24"/>
          <w:lang w:val="en-GB"/>
        </w:rPr>
        <w:t>for the provisions of</w:t>
      </w:r>
      <w:r w:rsidR="0004179A" w:rsidRPr="001C036E">
        <w:rPr>
          <w:rFonts w:ascii="Times New Roman" w:eastAsia="Times New Roman" w:hAnsi="Times New Roman" w:cs="Times New Roman"/>
          <w:sz w:val="24"/>
          <w:szCs w:val="24"/>
          <w:lang w:val="en-GB"/>
        </w:rPr>
        <w:t xml:space="preserve"> subpoint 41.1.10;</w:t>
      </w:r>
    </w:p>
    <w:p w14:paraId="776FE577" w14:textId="74AD5E3D"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41.1.8. </w:t>
      </w:r>
      <w:r w:rsidR="002D2F60" w:rsidRPr="001C036E">
        <w:rPr>
          <w:rFonts w:ascii="Times New Roman" w:eastAsia="Times New Roman" w:hAnsi="Times New Roman" w:cs="Times New Roman"/>
          <w:sz w:val="24"/>
          <w:szCs w:val="24"/>
          <w:lang w:val="en-GB"/>
        </w:rPr>
        <w:t>the basic own</w:t>
      </w:r>
      <w:r w:rsidR="00A1535B" w:rsidRPr="001C036E">
        <w:rPr>
          <w:rFonts w:ascii="Times New Roman" w:eastAsia="Times New Roman" w:hAnsi="Times New Roman" w:cs="Times New Roman"/>
          <w:sz w:val="24"/>
          <w:szCs w:val="24"/>
          <w:lang w:val="en-GB"/>
        </w:rPr>
        <w:t>-</w:t>
      </w:r>
      <w:r w:rsidR="002D2F60" w:rsidRPr="001C036E">
        <w:rPr>
          <w:rFonts w:ascii="Times New Roman" w:eastAsia="Times New Roman" w:hAnsi="Times New Roman" w:cs="Times New Roman"/>
          <w:sz w:val="24"/>
          <w:szCs w:val="24"/>
          <w:lang w:val="en-GB"/>
        </w:rPr>
        <w:t xml:space="preserve">fund items referred to in </w:t>
      </w:r>
      <w:r w:rsidR="00A1535B" w:rsidRPr="001C036E">
        <w:rPr>
          <w:rFonts w:ascii="Times New Roman" w:eastAsia="Times New Roman" w:hAnsi="Times New Roman" w:cs="Times New Roman"/>
          <w:sz w:val="24"/>
          <w:szCs w:val="24"/>
          <w:lang w:val="en-GB"/>
        </w:rPr>
        <w:t>sub</w:t>
      </w:r>
      <w:r w:rsidR="002D2F60" w:rsidRPr="001C036E">
        <w:rPr>
          <w:rFonts w:ascii="Times New Roman" w:eastAsia="Times New Roman" w:hAnsi="Times New Roman" w:cs="Times New Roman"/>
          <w:sz w:val="24"/>
          <w:szCs w:val="24"/>
          <w:lang w:val="en-GB"/>
        </w:rPr>
        <w:t xml:space="preserve">points 15.1.2, 15.2.2 and 15.5 </w:t>
      </w:r>
      <w:r w:rsidR="00A1535B" w:rsidRPr="001C036E">
        <w:rPr>
          <w:rFonts w:ascii="Times New Roman" w:eastAsia="Times New Roman" w:hAnsi="Times New Roman" w:cs="Times New Roman"/>
          <w:sz w:val="24"/>
          <w:szCs w:val="24"/>
          <w:lang w:val="en-GB"/>
        </w:rPr>
        <w:t>may only</w:t>
      </w:r>
      <w:r w:rsidR="002D2F60" w:rsidRPr="001C036E">
        <w:rPr>
          <w:rFonts w:ascii="Times New Roman" w:eastAsia="Times New Roman" w:hAnsi="Times New Roman" w:cs="Times New Roman"/>
          <w:sz w:val="24"/>
          <w:szCs w:val="24"/>
          <w:lang w:val="en-GB"/>
        </w:rPr>
        <w:t xml:space="preserve"> allow </w:t>
      </w:r>
      <w:r w:rsidR="00A1535B" w:rsidRPr="001C036E">
        <w:rPr>
          <w:rFonts w:ascii="Times New Roman" w:eastAsia="Times New Roman" w:hAnsi="Times New Roman" w:cs="Times New Roman"/>
          <w:sz w:val="24"/>
          <w:szCs w:val="24"/>
          <w:lang w:val="en-GB"/>
        </w:rPr>
        <w:t xml:space="preserve">for repayment or </w:t>
      </w:r>
      <w:r w:rsidR="002D2F60" w:rsidRPr="001C036E">
        <w:rPr>
          <w:rFonts w:ascii="Times New Roman" w:eastAsia="Times New Roman" w:hAnsi="Times New Roman" w:cs="Times New Roman"/>
          <w:sz w:val="24"/>
          <w:szCs w:val="24"/>
          <w:lang w:val="en-GB"/>
        </w:rPr>
        <w:t xml:space="preserve">redemption of that item between 5 and 10 years </w:t>
      </w:r>
      <w:r w:rsidR="00A1535B" w:rsidRPr="001C036E">
        <w:rPr>
          <w:rFonts w:ascii="Times New Roman" w:eastAsia="Times New Roman" w:hAnsi="Times New Roman" w:cs="Times New Roman"/>
          <w:sz w:val="24"/>
          <w:szCs w:val="24"/>
          <w:lang w:val="en-GB"/>
        </w:rPr>
        <w:t>after</w:t>
      </w:r>
      <w:r w:rsidR="002D2F60" w:rsidRPr="001C036E">
        <w:rPr>
          <w:rFonts w:ascii="Times New Roman" w:eastAsia="Times New Roman" w:hAnsi="Times New Roman" w:cs="Times New Roman"/>
          <w:sz w:val="24"/>
          <w:szCs w:val="24"/>
          <w:lang w:val="en-GB"/>
        </w:rPr>
        <w:t xml:space="preserve"> the date of issu</w:t>
      </w:r>
      <w:r w:rsidR="00A1535B" w:rsidRPr="001C036E">
        <w:rPr>
          <w:rFonts w:ascii="Times New Roman" w:eastAsia="Times New Roman" w:hAnsi="Times New Roman" w:cs="Times New Roman"/>
          <w:sz w:val="24"/>
          <w:szCs w:val="24"/>
          <w:lang w:val="en-GB"/>
        </w:rPr>
        <w:t>ance</w:t>
      </w:r>
      <w:r w:rsidR="002D2F60" w:rsidRPr="001C036E">
        <w:rPr>
          <w:rFonts w:ascii="Times New Roman" w:eastAsia="Times New Roman" w:hAnsi="Times New Roman" w:cs="Times New Roman"/>
          <w:sz w:val="24"/>
          <w:szCs w:val="24"/>
          <w:lang w:val="en-GB"/>
        </w:rPr>
        <w:t>, where a solvency ratio of at least 110% is achieved, taking into account the medium-term capital management plan;</w:t>
      </w:r>
    </w:p>
    <w:p w14:paraId="1AC2F5CD" w14:textId="05CA8F7D"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41.1.9. </w:t>
      </w:r>
      <w:r w:rsidR="00EB119B" w:rsidRPr="001C036E">
        <w:rPr>
          <w:rFonts w:ascii="Times New Roman" w:eastAsia="Times New Roman" w:hAnsi="Times New Roman" w:cs="Times New Roman"/>
          <w:sz w:val="24"/>
          <w:szCs w:val="24"/>
          <w:lang w:val="en-GB"/>
        </w:rPr>
        <w:t>in the case of item</w:t>
      </w:r>
      <w:r w:rsidR="001213D4" w:rsidRPr="001C036E">
        <w:rPr>
          <w:rFonts w:ascii="Times New Roman" w:eastAsia="Times New Roman" w:hAnsi="Times New Roman" w:cs="Times New Roman"/>
          <w:sz w:val="24"/>
          <w:szCs w:val="24"/>
          <w:lang w:val="en-GB"/>
        </w:rPr>
        <w:t>s</w:t>
      </w:r>
      <w:r w:rsidR="00EB119B" w:rsidRPr="001C036E">
        <w:rPr>
          <w:rFonts w:ascii="Times New Roman" w:eastAsia="Times New Roman" w:hAnsi="Times New Roman" w:cs="Times New Roman"/>
          <w:sz w:val="24"/>
          <w:szCs w:val="24"/>
          <w:lang w:val="en-GB"/>
        </w:rPr>
        <w:t xml:space="preserve"> set out in </w:t>
      </w:r>
      <w:r w:rsidR="001213D4" w:rsidRPr="001C036E">
        <w:rPr>
          <w:rFonts w:ascii="Times New Roman" w:eastAsia="Times New Roman" w:hAnsi="Times New Roman" w:cs="Times New Roman"/>
          <w:sz w:val="24"/>
          <w:szCs w:val="24"/>
          <w:lang w:val="en-GB"/>
        </w:rPr>
        <w:t>sub</w:t>
      </w:r>
      <w:r w:rsidR="00EB119B" w:rsidRPr="001C036E">
        <w:rPr>
          <w:rFonts w:ascii="Times New Roman" w:eastAsia="Times New Roman" w:hAnsi="Times New Roman" w:cs="Times New Roman"/>
          <w:sz w:val="24"/>
          <w:szCs w:val="24"/>
          <w:lang w:val="en-GB"/>
        </w:rPr>
        <w:t>points 15.1.1 and 15.2.1, either the legal act governing th</w:t>
      </w:r>
      <w:r w:rsidR="001213D4" w:rsidRPr="001C036E">
        <w:rPr>
          <w:rFonts w:ascii="Times New Roman" w:eastAsia="Times New Roman" w:hAnsi="Times New Roman" w:cs="Times New Roman"/>
          <w:sz w:val="24"/>
          <w:szCs w:val="24"/>
          <w:lang w:val="en-GB"/>
        </w:rPr>
        <w:t>e basic own-fund</w:t>
      </w:r>
      <w:r w:rsidR="00EB119B" w:rsidRPr="001C036E">
        <w:rPr>
          <w:rFonts w:ascii="Times New Roman" w:eastAsia="Times New Roman" w:hAnsi="Times New Roman" w:cs="Times New Roman"/>
          <w:sz w:val="24"/>
          <w:szCs w:val="24"/>
          <w:lang w:val="en-GB"/>
        </w:rPr>
        <w:t xml:space="preserve"> item or the applicable regulatory framework </w:t>
      </w:r>
      <w:r w:rsidR="001213D4" w:rsidRPr="001C036E">
        <w:rPr>
          <w:rFonts w:ascii="Times New Roman" w:eastAsia="Times New Roman" w:hAnsi="Times New Roman" w:cs="Times New Roman"/>
          <w:sz w:val="24"/>
          <w:szCs w:val="24"/>
          <w:lang w:val="en-GB"/>
        </w:rPr>
        <w:t>allow</w:t>
      </w:r>
      <w:r w:rsidR="00B553F8" w:rsidRPr="001C036E">
        <w:rPr>
          <w:rFonts w:ascii="Times New Roman" w:eastAsia="Times New Roman" w:hAnsi="Times New Roman" w:cs="Times New Roman"/>
          <w:sz w:val="24"/>
          <w:szCs w:val="24"/>
          <w:lang w:val="en-GB"/>
        </w:rPr>
        <w:t>s</w:t>
      </w:r>
      <w:r w:rsidR="001213D4" w:rsidRPr="001C036E">
        <w:rPr>
          <w:rFonts w:ascii="Times New Roman" w:eastAsia="Times New Roman" w:hAnsi="Times New Roman" w:cs="Times New Roman"/>
          <w:sz w:val="24"/>
          <w:szCs w:val="24"/>
          <w:lang w:val="en-GB"/>
        </w:rPr>
        <w:t xml:space="preserve"> for</w:t>
      </w:r>
      <w:r w:rsidR="00EB119B" w:rsidRPr="001C036E">
        <w:rPr>
          <w:rFonts w:ascii="Times New Roman" w:eastAsia="Times New Roman" w:hAnsi="Times New Roman" w:cs="Times New Roman"/>
          <w:sz w:val="24"/>
          <w:szCs w:val="24"/>
          <w:lang w:val="en-GB"/>
        </w:rPr>
        <w:t xml:space="preserve"> the cancellation of distributions </w:t>
      </w:r>
      <w:r w:rsidR="001213D4" w:rsidRPr="001C036E">
        <w:rPr>
          <w:rFonts w:ascii="Times New Roman" w:eastAsia="Times New Roman" w:hAnsi="Times New Roman" w:cs="Times New Roman"/>
          <w:sz w:val="24"/>
          <w:szCs w:val="24"/>
          <w:lang w:val="en-GB"/>
        </w:rPr>
        <w:t>in relation to</w:t>
      </w:r>
      <w:r w:rsidR="00EB119B" w:rsidRPr="001C036E">
        <w:rPr>
          <w:rFonts w:ascii="Times New Roman" w:eastAsia="Times New Roman" w:hAnsi="Times New Roman" w:cs="Times New Roman"/>
          <w:sz w:val="24"/>
          <w:szCs w:val="24"/>
          <w:lang w:val="en-GB"/>
        </w:rPr>
        <w:t xml:space="preserve"> that item if the solvency ratio is not complied with or if the distribution would lead to non-compliance with that ratio, w</w:t>
      </w:r>
      <w:r w:rsidR="001213D4" w:rsidRPr="001C036E">
        <w:rPr>
          <w:rFonts w:ascii="Times New Roman" w:eastAsia="Times New Roman" w:hAnsi="Times New Roman" w:cs="Times New Roman"/>
          <w:sz w:val="24"/>
          <w:szCs w:val="24"/>
          <w:lang w:val="en-GB"/>
        </w:rPr>
        <w:t>ith</w:t>
      </w:r>
      <w:r w:rsidR="00EB119B" w:rsidRPr="001C036E">
        <w:rPr>
          <w:rFonts w:ascii="Times New Roman" w:eastAsia="Times New Roman" w:hAnsi="Times New Roman" w:cs="Times New Roman"/>
          <w:sz w:val="24"/>
          <w:szCs w:val="24"/>
          <w:lang w:val="en-GB"/>
        </w:rPr>
        <w:t xml:space="preserve"> cancellation apply</w:t>
      </w:r>
      <w:r w:rsidR="001213D4" w:rsidRPr="001C036E">
        <w:rPr>
          <w:rFonts w:ascii="Times New Roman" w:eastAsia="Times New Roman" w:hAnsi="Times New Roman" w:cs="Times New Roman"/>
          <w:sz w:val="24"/>
          <w:szCs w:val="24"/>
          <w:lang w:val="en-GB"/>
        </w:rPr>
        <w:t>ing</w:t>
      </w:r>
      <w:r w:rsidR="00EB119B" w:rsidRPr="001C036E">
        <w:rPr>
          <w:rFonts w:ascii="Times New Roman" w:eastAsia="Times New Roman" w:hAnsi="Times New Roman" w:cs="Times New Roman"/>
          <w:sz w:val="24"/>
          <w:szCs w:val="24"/>
          <w:lang w:val="en-GB"/>
        </w:rPr>
        <w:t xml:space="preserve"> until the solvency ratio is complied with, except </w:t>
      </w:r>
      <w:r w:rsidR="001213D4" w:rsidRPr="001C036E">
        <w:rPr>
          <w:rFonts w:ascii="Times New Roman" w:eastAsia="Times New Roman" w:hAnsi="Times New Roman" w:cs="Times New Roman"/>
          <w:sz w:val="24"/>
          <w:szCs w:val="24"/>
          <w:lang w:val="en-GB"/>
        </w:rPr>
        <w:t>for the provisions of sub</w:t>
      </w:r>
      <w:r w:rsidR="00EB119B" w:rsidRPr="001C036E">
        <w:rPr>
          <w:rFonts w:ascii="Times New Roman" w:eastAsia="Times New Roman" w:hAnsi="Times New Roman" w:cs="Times New Roman"/>
          <w:sz w:val="24"/>
          <w:szCs w:val="24"/>
          <w:lang w:val="en-GB"/>
        </w:rPr>
        <w:t>point 41.1.8;</w:t>
      </w:r>
    </w:p>
    <w:p w14:paraId="445C7EC8" w14:textId="6D5E2F6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41.1.10. </w:t>
      </w:r>
      <w:r w:rsidR="003E12E7" w:rsidRPr="001C036E">
        <w:rPr>
          <w:rFonts w:ascii="Times New Roman" w:eastAsia="Times New Roman" w:hAnsi="Times New Roman" w:cs="Times New Roman"/>
          <w:sz w:val="24"/>
          <w:szCs w:val="24"/>
          <w:lang w:val="en-GB"/>
        </w:rPr>
        <w:t>the basic own</w:t>
      </w:r>
      <w:r w:rsidR="00476D3D" w:rsidRPr="001C036E">
        <w:rPr>
          <w:rFonts w:ascii="Times New Roman" w:eastAsia="Times New Roman" w:hAnsi="Times New Roman" w:cs="Times New Roman"/>
          <w:sz w:val="24"/>
          <w:szCs w:val="24"/>
          <w:lang w:val="en-GB"/>
        </w:rPr>
        <w:t>-</w:t>
      </w:r>
      <w:r w:rsidR="003E12E7" w:rsidRPr="001C036E">
        <w:rPr>
          <w:rFonts w:ascii="Times New Roman" w:eastAsia="Times New Roman" w:hAnsi="Times New Roman" w:cs="Times New Roman"/>
          <w:sz w:val="24"/>
          <w:szCs w:val="24"/>
          <w:lang w:val="en-GB"/>
        </w:rPr>
        <w:t xml:space="preserve">fund items referred to in </w:t>
      </w:r>
      <w:r w:rsidR="00A44204" w:rsidRPr="001C036E">
        <w:rPr>
          <w:rFonts w:ascii="Times New Roman" w:eastAsia="Times New Roman" w:hAnsi="Times New Roman" w:cs="Times New Roman"/>
          <w:sz w:val="24"/>
          <w:szCs w:val="24"/>
          <w:lang w:val="en-GB"/>
        </w:rPr>
        <w:t>sub</w:t>
      </w:r>
      <w:r w:rsidR="003E12E7" w:rsidRPr="001C036E">
        <w:rPr>
          <w:rFonts w:ascii="Times New Roman" w:eastAsia="Times New Roman" w:hAnsi="Times New Roman" w:cs="Times New Roman"/>
          <w:sz w:val="24"/>
          <w:szCs w:val="24"/>
          <w:lang w:val="en-GB"/>
        </w:rPr>
        <w:t xml:space="preserve">points 15.1, 15.2 and 15.5 may allow the repayment or redemption of that item, where the solvency ratio is not complied with or where repayment or redemption would </w:t>
      </w:r>
      <w:r w:rsidR="00A44204" w:rsidRPr="001C036E">
        <w:rPr>
          <w:rFonts w:ascii="Times New Roman" w:eastAsia="Times New Roman" w:hAnsi="Times New Roman" w:cs="Times New Roman"/>
          <w:sz w:val="24"/>
          <w:szCs w:val="24"/>
          <w:lang w:val="en-GB"/>
        </w:rPr>
        <w:t>lead to</w:t>
      </w:r>
      <w:r w:rsidR="003E12E7" w:rsidRPr="001C036E">
        <w:rPr>
          <w:rFonts w:ascii="Times New Roman" w:eastAsia="Times New Roman" w:hAnsi="Times New Roman" w:cs="Times New Roman"/>
          <w:sz w:val="24"/>
          <w:szCs w:val="24"/>
          <w:lang w:val="en-GB"/>
        </w:rPr>
        <w:t xml:space="preserve"> non-compliance with that ratio, only when all of the following conditions are met:</w:t>
      </w:r>
    </w:p>
    <w:p w14:paraId="2B78992C" w14:textId="75DED561"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41.1.10.1. </w:t>
      </w:r>
      <w:r w:rsidR="002E383A" w:rsidRPr="001C036E">
        <w:rPr>
          <w:rFonts w:ascii="Times New Roman" w:eastAsia="Times New Roman" w:hAnsi="Times New Roman" w:cs="Times New Roman"/>
          <w:sz w:val="24"/>
          <w:szCs w:val="24"/>
          <w:lang w:val="en-GB"/>
        </w:rPr>
        <w:t xml:space="preserve">The National Bank of Moldova </w:t>
      </w:r>
      <w:r w:rsidR="0018357A" w:rsidRPr="001C036E">
        <w:rPr>
          <w:rFonts w:ascii="Times New Roman" w:eastAsia="Times New Roman" w:hAnsi="Times New Roman" w:cs="Times New Roman"/>
          <w:sz w:val="24"/>
          <w:szCs w:val="24"/>
          <w:lang w:val="en-GB"/>
        </w:rPr>
        <w:t xml:space="preserve">has </w:t>
      </w:r>
      <w:r w:rsidR="002E383A" w:rsidRPr="001C036E">
        <w:rPr>
          <w:rFonts w:ascii="Times New Roman" w:eastAsia="Times New Roman" w:hAnsi="Times New Roman" w:cs="Times New Roman"/>
          <w:sz w:val="24"/>
          <w:szCs w:val="24"/>
          <w:lang w:val="en-GB"/>
        </w:rPr>
        <w:t xml:space="preserve">exceptionally </w:t>
      </w:r>
      <w:r w:rsidR="004B3CB7" w:rsidRPr="001C036E">
        <w:rPr>
          <w:rFonts w:ascii="Times New Roman" w:eastAsia="Times New Roman" w:hAnsi="Times New Roman" w:cs="Times New Roman"/>
          <w:sz w:val="24"/>
          <w:szCs w:val="24"/>
          <w:lang w:val="en-GB"/>
        </w:rPr>
        <w:t>waived</w:t>
      </w:r>
      <w:r w:rsidR="002E383A" w:rsidRPr="001C036E">
        <w:rPr>
          <w:rFonts w:ascii="Times New Roman" w:eastAsia="Times New Roman" w:hAnsi="Times New Roman" w:cs="Times New Roman"/>
          <w:sz w:val="24"/>
          <w:szCs w:val="24"/>
          <w:lang w:val="en-GB"/>
        </w:rPr>
        <w:t xml:space="preserve"> the suspension of </w:t>
      </w:r>
      <w:r w:rsidR="00AF6837" w:rsidRPr="001C036E">
        <w:rPr>
          <w:rFonts w:ascii="Times New Roman" w:eastAsia="Times New Roman" w:hAnsi="Times New Roman" w:cs="Times New Roman"/>
          <w:sz w:val="24"/>
          <w:szCs w:val="24"/>
          <w:lang w:val="en-GB"/>
        </w:rPr>
        <w:t xml:space="preserve">the </w:t>
      </w:r>
      <w:r w:rsidR="002E383A" w:rsidRPr="001C036E">
        <w:rPr>
          <w:rFonts w:ascii="Times New Roman" w:eastAsia="Times New Roman" w:hAnsi="Times New Roman" w:cs="Times New Roman"/>
          <w:sz w:val="24"/>
          <w:szCs w:val="24"/>
          <w:lang w:val="en-GB"/>
        </w:rPr>
        <w:t xml:space="preserve">repayment or redemption of </w:t>
      </w:r>
      <w:r w:rsidR="004B3CB7" w:rsidRPr="001C036E">
        <w:rPr>
          <w:rFonts w:ascii="Times New Roman" w:eastAsia="Times New Roman" w:hAnsi="Times New Roman" w:cs="Times New Roman"/>
          <w:sz w:val="24"/>
          <w:szCs w:val="24"/>
          <w:lang w:val="en-GB"/>
        </w:rPr>
        <w:t xml:space="preserve">that </w:t>
      </w:r>
      <w:r w:rsidR="002E383A" w:rsidRPr="001C036E">
        <w:rPr>
          <w:rFonts w:ascii="Times New Roman" w:eastAsia="Times New Roman" w:hAnsi="Times New Roman" w:cs="Times New Roman"/>
          <w:sz w:val="24"/>
          <w:szCs w:val="24"/>
          <w:lang w:val="en-GB"/>
        </w:rPr>
        <w:t>item;</w:t>
      </w:r>
    </w:p>
    <w:p w14:paraId="07C6146F" w14:textId="71BE0CEE" w:rsidR="002E383A"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41.1.10.2. </w:t>
      </w:r>
      <w:r w:rsidR="002E383A" w:rsidRPr="001C036E">
        <w:rPr>
          <w:rFonts w:ascii="Times New Roman" w:eastAsia="Times New Roman" w:hAnsi="Times New Roman" w:cs="Times New Roman"/>
          <w:sz w:val="24"/>
          <w:szCs w:val="24"/>
          <w:lang w:val="en-GB"/>
        </w:rPr>
        <w:t xml:space="preserve">the item is exchanged </w:t>
      </w:r>
      <w:r w:rsidR="009F4465" w:rsidRPr="001C036E">
        <w:rPr>
          <w:rFonts w:ascii="Times New Roman" w:eastAsia="Times New Roman" w:hAnsi="Times New Roman" w:cs="Times New Roman"/>
          <w:sz w:val="24"/>
          <w:szCs w:val="24"/>
          <w:lang w:val="en-GB"/>
        </w:rPr>
        <w:t xml:space="preserve">for </w:t>
      </w:r>
      <w:r w:rsidR="002E383A" w:rsidRPr="001C036E">
        <w:rPr>
          <w:rFonts w:ascii="Times New Roman" w:eastAsia="Times New Roman" w:hAnsi="Times New Roman" w:cs="Times New Roman"/>
          <w:sz w:val="24"/>
          <w:szCs w:val="24"/>
          <w:lang w:val="en-GB"/>
        </w:rPr>
        <w:t xml:space="preserve">or converted into another Tier 1 </w:t>
      </w:r>
      <w:r w:rsidR="009F4465" w:rsidRPr="001C036E">
        <w:rPr>
          <w:rFonts w:ascii="Times New Roman" w:eastAsia="Times New Roman" w:hAnsi="Times New Roman" w:cs="Times New Roman"/>
          <w:sz w:val="24"/>
          <w:szCs w:val="24"/>
          <w:lang w:val="en-GB"/>
        </w:rPr>
        <w:t xml:space="preserve">own-fund </w:t>
      </w:r>
      <w:r w:rsidR="002E383A" w:rsidRPr="001C036E">
        <w:rPr>
          <w:rFonts w:ascii="Times New Roman" w:eastAsia="Times New Roman" w:hAnsi="Times New Roman" w:cs="Times New Roman"/>
          <w:sz w:val="24"/>
          <w:szCs w:val="24"/>
          <w:lang w:val="en-GB"/>
        </w:rPr>
        <w:t>item of at least the same quality, in the case of items referred to in subpoints 15.1, 15.2 and 15.5;</w:t>
      </w:r>
    </w:p>
    <w:p w14:paraId="2B802D5C" w14:textId="46510AC3" w:rsidR="002E383A"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lastRenderedPageBreak/>
        <w:t xml:space="preserve">41.1.10.3. </w:t>
      </w:r>
      <w:r w:rsidR="002E383A" w:rsidRPr="001C036E">
        <w:rPr>
          <w:rFonts w:ascii="Times New Roman" w:eastAsia="Times New Roman" w:hAnsi="Times New Roman" w:cs="Times New Roman"/>
          <w:sz w:val="24"/>
          <w:szCs w:val="24"/>
          <w:lang w:val="en-GB"/>
        </w:rPr>
        <w:t xml:space="preserve">after repayment or </w:t>
      </w:r>
      <w:r w:rsidR="00AE0D3A" w:rsidRPr="001C036E">
        <w:rPr>
          <w:rFonts w:ascii="Times New Roman" w:eastAsia="Times New Roman" w:hAnsi="Times New Roman" w:cs="Times New Roman"/>
          <w:sz w:val="24"/>
          <w:szCs w:val="24"/>
          <w:lang w:val="en-GB"/>
        </w:rPr>
        <w:t>redemption,</w:t>
      </w:r>
      <w:r w:rsidR="002E383A" w:rsidRPr="001C036E">
        <w:rPr>
          <w:rFonts w:ascii="Times New Roman" w:eastAsia="Times New Roman" w:hAnsi="Times New Roman" w:cs="Times New Roman"/>
          <w:sz w:val="24"/>
          <w:szCs w:val="24"/>
          <w:lang w:val="en-GB"/>
        </w:rPr>
        <w:t xml:space="preserve"> the solvency ratio is </w:t>
      </w:r>
      <w:r w:rsidR="00F57F6D" w:rsidRPr="001C036E">
        <w:rPr>
          <w:rFonts w:ascii="Times New Roman" w:eastAsia="Times New Roman" w:hAnsi="Times New Roman" w:cs="Times New Roman"/>
          <w:sz w:val="24"/>
          <w:szCs w:val="24"/>
          <w:lang w:val="en-GB"/>
        </w:rPr>
        <w:t>complied with</w:t>
      </w:r>
      <w:r w:rsidR="002E383A" w:rsidRPr="001C036E">
        <w:rPr>
          <w:rFonts w:ascii="Times New Roman" w:eastAsia="Times New Roman" w:hAnsi="Times New Roman" w:cs="Times New Roman"/>
          <w:sz w:val="24"/>
          <w:szCs w:val="24"/>
          <w:lang w:val="en-GB"/>
        </w:rPr>
        <w:t>;</w:t>
      </w:r>
    </w:p>
    <w:p w14:paraId="29073FE8" w14:textId="40EB4AD8"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41.1.11. </w:t>
      </w:r>
      <w:r w:rsidR="003F0B2F" w:rsidRPr="001C036E">
        <w:rPr>
          <w:rFonts w:ascii="Times New Roman" w:eastAsia="Times New Roman" w:hAnsi="Times New Roman" w:cs="Times New Roman"/>
          <w:sz w:val="24"/>
          <w:szCs w:val="24"/>
          <w:lang w:val="en-GB"/>
        </w:rPr>
        <w:t>the basic own</w:t>
      </w:r>
      <w:r w:rsidR="00875C60" w:rsidRPr="001C036E">
        <w:rPr>
          <w:rFonts w:ascii="Times New Roman" w:eastAsia="Times New Roman" w:hAnsi="Times New Roman" w:cs="Times New Roman"/>
          <w:sz w:val="24"/>
          <w:szCs w:val="24"/>
          <w:lang w:val="en-GB"/>
        </w:rPr>
        <w:t>-</w:t>
      </w:r>
      <w:r w:rsidR="003F0B2F" w:rsidRPr="001C036E">
        <w:rPr>
          <w:rFonts w:ascii="Times New Roman" w:eastAsia="Times New Roman" w:hAnsi="Times New Roman" w:cs="Times New Roman"/>
          <w:sz w:val="24"/>
          <w:szCs w:val="24"/>
          <w:lang w:val="en-GB"/>
        </w:rPr>
        <w:t xml:space="preserve">fund items referred to in </w:t>
      </w:r>
      <w:r w:rsidR="00875C60" w:rsidRPr="001C036E">
        <w:rPr>
          <w:rFonts w:ascii="Times New Roman" w:eastAsia="Times New Roman" w:hAnsi="Times New Roman" w:cs="Times New Roman"/>
          <w:sz w:val="24"/>
          <w:szCs w:val="24"/>
          <w:lang w:val="en-GB"/>
        </w:rPr>
        <w:t>sub</w:t>
      </w:r>
      <w:r w:rsidR="003F0B2F" w:rsidRPr="001C036E">
        <w:rPr>
          <w:rFonts w:ascii="Times New Roman" w:eastAsia="Times New Roman" w:hAnsi="Times New Roman" w:cs="Times New Roman"/>
          <w:sz w:val="24"/>
          <w:szCs w:val="24"/>
          <w:lang w:val="en-GB"/>
        </w:rPr>
        <w:t xml:space="preserve">points 15.1.1, 15.2.1 and 15.5 may allow the distribution of that item, where the solvency ratio is not </w:t>
      </w:r>
      <w:r w:rsidR="00875C60" w:rsidRPr="001C036E">
        <w:rPr>
          <w:rFonts w:ascii="Times New Roman" w:eastAsia="Times New Roman" w:hAnsi="Times New Roman" w:cs="Times New Roman"/>
          <w:sz w:val="24"/>
          <w:szCs w:val="24"/>
          <w:lang w:val="en-GB"/>
        </w:rPr>
        <w:t>complied with</w:t>
      </w:r>
      <w:r w:rsidR="003F0B2F" w:rsidRPr="001C036E">
        <w:rPr>
          <w:rFonts w:ascii="Times New Roman" w:eastAsia="Times New Roman" w:hAnsi="Times New Roman" w:cs="Times New Roman"/>
          <w:sz w:val="24"/>
          <w:szCs w:val="24"/>
          <w:lang w:val="en-GB"/>
        </w:rPr>
        <w:t xml:space="preserve"> or where the distribution would lead to non-compliance with that ratio, only when all of the following conditions are met:</w:t>
      </w:r>
    </w:p>
    <w:p w14:paraId="162B79B5" w14:textId="5413C42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41.1.11.1. </w:t>
      </w:r>
      <w:r w:rsidR="00F66508" w:rsidRPr="001C036E">
        <w:rPr>
          <w:rFonts w:ascii="Times New Roman" w:eastAsia="Times New Roman" w:hAnsi="Times New Roman" w:cs="Times New Roman"/>
          <w:sz w:val="24"/>
          <w:szCs w:val="24"/>
          <w:lang w:val="en-GB"/>
        </w:rPr>
        <w:t xml:space="preserve">the item is exchanged </w:t>
      </w:r>
      <w:r w:rsidR="0016368C" w:rsidRPr="001C036E">
        <w:rPr>
          <w:rFonts w:ascii="Times New Roman" w:eastAsia="Times New Roman" w:hAnsi="Times New Roman" w:cs="Times New Roman"/>
          <w:sz w:val="24"/>
          <w:szCs w:val="24"/>
          <w:lang w:val="en-GB"/>
        </w:rPr>
        <w:t xml:space="preserve">for </w:t>
      </w:r>
      <w:r w:rsidR="00F66508" w:rsidRPr="001C036E">
        <w:rPr>
          <w:rFonts w:ascii="Times New Roman" w:eastAsia="Times New Roman" w:hAnsi="Times New Roman" w:cs="Times New Roman"/>
          <w:sz w:val="24"/>
          <w:szCs w:val="24"/>
          <w:lang w:val="en-GB"/>
        </w:rPr>
        <w:t xml:space="preserve">or converted into another </w:t>
      </w:r>
      <w:r w:rsidR="0016368C" w:rsidRPr="001C036E">
        <w:rPr>
          <w:rFonts w:ascii="Times New Roman" w:eastAsia="Times New Roman" w:hAnsi="Times New Roman" w:cs="Times New Roman"/>
          <w:sz w:val="24"/>
          <w:szCs w:val="24"/>
          <w:lang w:val="en-GB"/>
        </w:rPr>
        <w:t>T</w:t>
      </w:r>
      <w:r w:rsidR="00F66508" w:rsidRPr="001C036E">
        <w:rPr>
          <w:rFonts w:ascii="Times New Roman" w:eastAsia="Times New Roman" w:hAnsi="Times New Roman" w:cs="Times New Roman"/>
          <w:sz w:val="24"/>
          <w:szCs w:val="24"/>
          <w:lang w:val="en-GB"/>
        </w:rPr>
        <w:t>ier 1 own</w:t>
      </w:r>
      <w:r w:rsidR="0016368C" w:rsidRPr="001C036E">
        <w:rPr>
          <w:rFonts w:ascii="Times New Roman" w:eastAsia="Times New Roman" w:hAnsi="Times New Roman" w:cs="Times New Roman"/>
          <w:sz w:val="24"/>
          <w:szCs w:val="24"/>
          <w:lang w:val="en-GB"/>
        </w:rPr>
        <w:t>-</w:t>
      </w:r>
      <w:r w:rsidR="00F66508" w:rsidRPr="001C036E">
        <w:rPr>
          <w:rFonts w:ascii="Times New Roman" w:eastAsia="Times New Roman" w:hAnsi="Times New Roman" w:cs="Times New Roman"/>
          <w:sz w:val="24"/>
          <w:szCs w:val="24"/>
          <w:lang w:val="en-GB"/>
        </w:rPr>
        <w:t>fund item of at least the same quality, in the case of items referred to in subpoints 15.1 15.2 and 15.5;</w:t>
      </w:r>
    </w:p>
    <w:p w14:paraId="1CE8C0BD" w14:textId="3CF13ABF"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41.1.11.2. </w:t>
      </w:r>
      <w:r w:rsidR="00A67091" w:rsidRPr="001C036E">
        <w:rPr>
          <w:rFonts w:ascii="Times New Roman" w:eastAsia="Times New Roman" w:hAnsi="Times New Roman" w:cs="Times New Roman"/>
          <w:sz w:val="24"/>
          <w:szCs w:val="24"/>
          <w:lang w:val="en-GB"/>
        </w:rPr>
        <w:t>the distribution does not further deteriorate the solvency ratio, in the case of items referred to in subpoints 15.1.1, 15.2.1 and 15.5</w:t>
      </w:r>
      <w:r w:rsidRPr="001C036E">
        <w:rPr>
          <w:rFonts w:ascii="Times New Roman" w:eastAsia="Times New Roman" w:hAnsi="Times New Roman" w:cs="Times New Roman"/>
          <w:sz w:val="24"/>
          <w:szCs w:val="24"/>
          <w:lang w:val="en-GB"/>
        </w:rPr>
        <w:t>;</w:t>
      </w:r>
    </w:p>
    <w:p w14:paraId="2836DE0A" w14:textId="6EAE1131"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41.1.11.3. </w:t>
      </w:r>
      <w:r w:rsidR="00A67091" w:rsidRPr="001C036E">
        <w:rPr>
          <w:rFonts w:ascii="Times New Roman" w:eastAsia="Times New Roman" w:hAnsi="Times New Roman" w:cs="Times New Roman"/>
          <w:sz w:val="24"/>
          <w:szCs w:val="24"/>
          <w:lang w:val="en-GB"/>
        </w:rPr>
        <w:t>after the distribution</w:t>
      </w:r>
      <w:r w:rsidR="00821112" w:rsidRPr="001C036E">
        <w:rPr>
          <w:rFonts w:ascii="Times New Roman" w:eastAsia="Times New Roman" w:hAnsi="Times New Roman" w:cs="Times New Roman"/>
          <w:sz w:val="24"/>
          <w:szCs w:val="24"/>
          <w:lang w:val="en-GB"/>
        </w:rPr>
        <w:t xml:space="preserve"> is made</w:t>
      </w:r>
      <w:r w:rsidR="00A67091" w:rsidRPr="001C036E">
        <w:rPr>
          <w:rFonts w:ascii="Times New Roman" w:eastAsia="Times New Roman" w:hAnsi="Times New Roman" w:cs="Times New Roman"/>
          <w:sz w:val="24"/>
          <w:szCs w:val="24"/>
          <w:lang w:val="en-GB"/>
        </w:rPr>
        <w:t>, the solvency ratio is complied with</w:t>
      </w:r>
      <w:r w:rsidRPr="001C036E">
        <w:rPr>
          <w:rFonts w:ascii="Times New Roman" w:eastAsia="Times New Roman" w:hAnsi="Times New Roman" w:cs="Times New Roman"/>
          <w:sz w:val="24"/>
          <w:szCs w:val="24"/>
          <w:lang w:val="en-GB"/>
        </w:rPr>
        <w:t>;</w:t>
      </w:r>
    </w:p>
    <w:p w14:paraId="2E48342C" w14:textId="03025D03" w:rsidR="00FB674E"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41.2. </w:t>
      </w:r>
      <w:r w:rsidR="00FB674E" w:rsidRPr="001C036E">
        <w:rPr>
          <w:rFonts w:ascii="Times New Roman" w:eastAsia="Times New Roman" w:hAnsi="Times New Roman" w:cs="Times New Roman"/>
          <w:sz w:val="24"/>
          <w:szCs w:val="24"/>
          <w:lang w:val="en-GB"/>
        </w:rPr>
        <w:t>for the purposes of this point, the exchange or conversion of a basic own</w:t>
      </w:r>
      <w:r w:rsidR="00D215DD" w:rsidRPr="001C036E">
        <w:rPr>
          <w:rFonts w:ascii="Times New Roman" w:eastAsia="Times New Roman" w:hAnsi="Times New Roman" w:cs="Times New Roman"/>
          <w:sz w:val="24"/>
          <w:szCs w:val="24"/>
          <w:lang w:val="en-GB"/>
        </w:rPr>
        <w:t>-</w:t>
      </w:r>
      <w:r w:rsidR="00FB674E" w:rsidRPr="001C036E">
        <w:rPr>
          <w:rFonts w:ascii="Times New Roman" w:eastAsia="Times New Roman" w:hAnsi="Times New Roman" w:cs="Times New Roman"/>
          <w:sz w:val="24"/>
          <w:szCs w:val="24"/>
          <w:lang w:val="en-GB"/>
        </w:rPr>
        <w:t>fund item into another Tier 1</w:t>
      </w:r>
      <w:r w:rsidR="00D215DD" w:rsidRPr="001C036E">
        <w:rPr>
          <w:rFonts w:ascii="Times New Roman" w:eastAsia="Times New Roman" w:hAnsi="Times New Roman" w:cs="Times New Roman"/>
          <w:sz w:val="24"/>
          <w:szCs w:val="24"/>
          <w:lang w:val="en-GB"/>
        </w:rPr>
        <w:t xml:space="preserve"> basic own-fund item</w:t>
      </w:r>
      <w:r w:rsidR="00FB674E" w:rsidRPr="001C036E">
        <w:rPr>
          <w:rFonts w:ascii="Times New Roman" w:eastAsia="Times New Roman" w:hAnsi="Times New Roman" w:cs="Times New Roman"/>
          <w:sz w:val="24"/>
          <w:szCs w:val="24"/>
          <w:lang w:val="en-GB"/>
        </w:rPr>
        <w:t xml:space="preserve"> or the repayment or redemption of </w:t>
      </w:r>
      <w:r w:rsidR="00A562EC" w:rsidRPr="001C036E">
        <w:rPr>
          <w:rFonts w:ascii="Times New Roman" w:eastAsia="Times New Roman" w:hAnsi="Times New Roman" w:cs="Times New Roman"/>
          <w:sz w:val="24"/>
          <w:szCs w:val="24"/>
          <w:lang w:val="en-GB"/>
        </w:rPr>
        <w:t>a Tier 1 own-fund item</w:t>
      </w:r>
      <w:r w:rsidR="00FB674E" w:rsidRPr="001C036E">
        <w:rPr>
          <w:rFonts w:ascii="Times New Roman" w:eastAsia="Times New Roman" w:hAnsi="Times New Roman" w:cs="Times New Roman"/>
          <w:sz w:val="24"/>
          <w:szCs w:val="24"/>
          <w:lang w:val="en-GB"/>
        </w:rPr>
        <w:t xml:space="preserve"> </w:t>
      </w:r>
      <w:r w:rsidR="000227E4" w:rsidRPr="001C036E">
        <w:rPr>
          <w:rFonts w:ascii="Times New Roman" w:eastAsia="Times New Roman" w:hAnsi="Times New Roman" w:cs="Times New Roman"/>
          <w:sz w:val="24"/>
          <w:szCs w:val="24"/>
          <w:lang w:val="en-GB"/>
        </w:rPr>
        <w:t>out of</w:t>
      </w:r>
      <w:r w:rsidR="00FB674E" w:rsidRPr="001C036E">
        <w:rPr>
          <w:rFonts w:ascii="Times New Roman" w:eastAsia="Times New Roman" w:hAnsi="Times New Roman" w:cs="Times New Roman"/>
          <w:sz w:val="24"/>
          <w:szCs w:val="24"/>
          <w:lang w:val="en-GB"/>
        </w:rPr>
        <w:t xml:space="preserve"> the proceeds of a new basic own</w:t>
      </w:r>
      <w:r w:rsidR="000227E4" w:rsidRPr="001C036E">
        <w:rPr>
          <w:rFonts w:ascii="Times New Roman" w:eastAsia="Times New Roman" w:hAnsi="Times New Roman" w:cs="Times New Roman"/>
          <w:sz w:val="24"/>
          <w:szCs w:val="24"/>
          <w:lang w:val="en-GB"/>
        </w:rPr>
        <w:t>-</w:t>
      </w:r>
      <w:r w:rsidR="00FB674E" w:rsidRPr="001C036E">
        <w:rPr>
          <w:rFonts w:ascii="Times New Roman" w:eastAsia="Times New Roman" w:hAnsi="Times New Roman" w:cs="Times New Roman"/>
          <w:sz w:val="24"/>
          <w:szCs w:val="24"/>
          <w:lang w:val="en-GB"/>
        </w:rPr>
        <w:t xml:space="preserve">fund item shall not be </w:t>
      </w:r>
      <w:r w:rsidR="000227E4" w:rsidRPr="001C036E">
        <w:rPr>
          <w:rFonts w:ascii="Times New Roman" w:eastAsia="Times New Roman" w:hAnsi="Times New Roman" w:cs="Times New Roman"/>
          <w:sz w:val="24"/>
          <w:szCs w:val="24"/>
          <w:lang w:val="en-GB"/>
        </w:rPr>
        <w:t>deemed to be</w:t>
      </w:r>
      <w:r w:rsidR="00FB674E" w:rsidRPr="001C036E">
        <w:rPr>
          <w:rFonts w:ascii="Times New Roman" w:eastAsia="Times New Roman" w:hAnsi="Times New Roman" w:cs="Times New Roman"/>
          <w:sz w:val="24"/>
          <w:szCs w:val="24"/>
          <w:lang w:val="en-GB"/>
        </w:rPr>
        <w:t xml:space="preserve"> a repayment or redemption, provided that the exchange, conversion, repayment or redemption is subject to prior approval </w:t>
      </w:r>
      <w:r w:rsidR="000227E4" w:rsidRPr="001C036E">
        <w:rPr>
          <w:rFonts w:ascii="Times New Roman" w:eastAsia="Times New Roman" w:hAnsi="Times New Roman" w:cs="Times New Roman"/>
          <w:sz w:val="24"/>
          <w:szCs w:val="24"/>
          <w:lang w:val="en-GB"/>
        </w:rPr>
        <w:t>of</w:t>
      </w:r>
      <w:r w:rsidR="00FB674E" w:rsidRPr="001C036E">
        <w:rPr>
          <w:rFonts w:ascii="Times New Roman" w:eastAsia="Times New Roman" w:hAnsi="Times New Roman" w:cs="Times New Roman"/>
          <w:sz w:val="24"/>
          <w:szCs w:val="24"/>
          <w:lang w:val="en-GB"/>
        </w:rPr>
        <w:t xml:space="preserve"> the National Bank of Moldova;</w:t>
      </w:r>
    </w:p>
    <w:p w14:paraId="45F8E87A" w14:textId="7E1D6D62"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41.3. </w:t>
      </w:r>
      <w:r w:rsidR="00770D9B" w:rsidRPr="001C036E">
        <w:rPr>
          <w:rFonts w:ascii="Times New Roman" w:eastAsia="Times New Roman" w:hAnsi="Times New Roman" w:cs="Times New Roman"/>
          <w:sz w:val="24"/>
          <w:szCs w:val="24"/>
          <w:lang w:val="en-GB"/>
        </w:rPr>
        <w:t>the following basic own</w:t>
      </w:r>
      <w:r w:rsidR="00C14E7F" w:rsidRPr="001C036E">
        <w:rPr>
          <w:rFonts w:ascii="Times New Roman" w:eastAsia="Times New Roman" w:hAnsi="Times New Roman" w:cs="Times New Roman"/>
          <w:sz w:val="24"/>
          <w:szCs w:val="24"/>
          <w:lang w:val="en-GB"/>
        </w:rPr>
        <w:t>-</w:t>
      </w:r>
      <w:r w:rsidR="00770D9B" w:rsidRPr="001C036E">
        <w:rPr>
          <w:rFonts w:ascii="Times New Roman" w:eastAsia="Times New Roman" w:hAnsi="Times New Roman" w:cs="Times New Roman"/>
          <w:sz w:val="24"/>
          <w:szCs w:val="24"/>
          <w:lang w:val="en-GB"/>
        </w:rPr>
        <w:t xml:space="preserve">fund items provide the insurance or reinsurance undertaking with full flexibility </w:t>
      </w:r>
      <w:r w:rsidR="00C14E7F" w:rsidRPr="001C036E">
        <w:rPr>
          <w:rFonts w:ascii="Times New Roman" w:eastAsia="Times New Roman" w:hAnsi="Times New Roman" w:cs="Times New Roman"/>
          <w:sz w:val="24"/>
          <w:szCs w:val="24"/>
          <w:lang w:val="en-GB"/>
        </w:rPr>
        <w:t>regarding</w:t>
      </w:r>
      <w:r w:rsidR="00770D9B" w:rsidRPr="001C036E">
        <w:rPr>
          <w:rFonts w:ascii="Times New Roman" w:eastAsia="Times New Roman" w:hAnsi="Times New Roman" w:cs="Times New Roman"/>
          <w:sz w:val="24"/>
          <w:szCs w:val="24"/>
          <w:lang w:val="en-GB"/>
        </w:rPr>
        <w:t xml:space="preserve"> distributions related to those items, if all of the following conditions are met:</w:t>
      </w:r>
    </w:p>
    <w:p w14:paraId="78FB62F7" w14:textId="6AED5F0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41.3.1. </w:t>
      </w:r>
      <w:r w:rsidR="00C14E7F" w:rsidRPr="001C036E">
        <w:rPr>
          <w:rFonts w:ascii="Times New Roman" w:eastAsia="Times New Roman" w:hAnsi="Times New Roman" w:cs="Times New Roman"/>
          <w:sz w:val="24"/>
          <w:szCs w:val="24"/>
          <w:lang w:val="en-GB"/>
        </w:rPr>
        <w:t>in the case of basic own</w:t>
      </w:r>
      <w:r w:rsidR="0028201D" w:rsidRPr="001C036E">
        <w:rPr>
          <w:rFonts w:ascii="Times New Roman" w:eastAsia="Times New Roman" w:hAnsi="Times New Roman" w:cs="Times New Roman"/>
          <w:sz w:val="24"/>
          <w:szCs w:val="24"/>
          <w:lang w:val="en-GB"/>
        </w:rPr>
        <w:t>-</w:t>
      </w:r>
      <w:r w:rsidR="00C14E7F" w:rsidRPr="001C036E">
        <w:rPr>
          <w:rFonts w:ascii="Times New Roman" w:eastAsia="Times New Roman" w:hAnsi="Times New Roman" w:cs="Times New Roman"/>
          <w:sz w:val="24"/>
          <w:szCs w:val="24"/>
          <w:lang w:val="en-GB"/>
        </w:rPr>
        <w:t>fund items referred to in subpoints15.1.1 and 15.2.1:</w:t>
      </w:r>
    </w:p>
    <w:p w14:paraId="7D1A729B" w14:textId="5083606F" w:rsidR="00A322CA"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41.3.1.1. </w:t>
      </w:r>
      <w:r w:rsidR="00A322CA" w:rsidRPr="001C036E">
        <w:rPr>
          <w:rFonts w:ascii="Times New Roman" w:eastAsia="Times New Roman" w:hAnsi="Times New Roman" w:cs="Times New Roman"/>
          <w:sz w:val="24"/>
          <w:szCs w:val="24"/>
          <w:lang w:val="en-GB"/>
        </w:rPr>
        <w:t xml:space="preserve">there is no preferential treatment </w:t>
      </w:r>
      <w:r w:rsidR="004D4471" w:rsidRPr="001C036E">
        <w:rPr>
          <w:rFonts w:ascii="Times New Roman" w:eastAsia="Times New Roman" w:hAnsi="Times New Roman" w:cs="Times New Roman"/>
          <w:sz w:val="24"/>
          <w:szCs w:val="24"/>
          <w:lang w:val="en-GB"/>
        </w:rPr>
        <w:t>regarding</w:t>
      </w:r>
      <w:r w:rsidR="00A322CA" w:rsidRPr="001C036E">
        <w:rPr>
          <w:rFonts w:ascii="Times New Roman" w:eastAsia="Times New Roman" w:hAnsi="Times New Roman" w:cs="Times New Roman"/>
          <w:sz w:val="24"/>
          <w:szCs w:val="24"/>
          <w:lang w:val="en-GB"/>
        </w:rPr>
        <w:t xml:space="preserve"> the order </w:t>
      </w:r>
      <w:r w:rsidR="004D4471" w:rsidRPr="001C036E">
        <w:rPr>
          <w:rFonts w:ascii="Times New Roman" w:eastAsia="Times New Roman" w:hAnsi="Times New Roman" w:cs="Times New Roman"/>
          <w:sz w:val="24"/>
          <w:szCs w:val="24"/>
          <w:lang w:val="en-GB"/>
        </w:rPr>
        <w:t>of</w:t>
      </w:r>
      <w:r w:rsidR="00A322CA" w:rsidRPr="001C036E">
        <w:rPr>
          <w:rFonts w:ascii="Times New Roman" w:eastAsia="Times New Roman" w:hAnsi="Times New Roman" w:cs="Times New Roman"/>
          <w:sz w:val="24"/>
          <w:szCs w:val="24"/>
          <w:lang w:val="en-GB"/>
        </w:rPr>
        <w:t xml:space="preserve"> distributions </w:t>
      </w:r>
      <w:r w:rsidR="004D4471" w:rsidRPr="001C036E">
        <w:rPr>
          <w:rFonts w:ascii="Times New Roman" w:eastAsia="Times New Roman" w:hAnsi="Times New Roman" w:cs="Times New Roman"/>
          <w:sz w:val="24"/>
          <w:szCs w:val="24"/>
          <w:lang w:val="en-GB"/>
        </w:rPr>
        <w:t>payments</w:t>
      </w:r>
      <w:r w:rsidR="00A322CA" w:rsidRPr="001C036E">
        <w:rPr>
          <w:rFonts w:ascii="Times New Roman" w:eastAsia="Times New Roman" w:hAnsi="Times New Roman" w:cs="Times New Roman"/>
          <w:sz w:val="24"/>
          <w:szCs w:val="24"/>
          <w:lang w:val="en-GB"/>
        </w:rPr>
        <w:t xml:space="preserve">, and the </w:t>
      </w:r>
      <w:r w:rsidR="004D4471" w:rsidRPr="001C036E">
        <w:rPr>
          <w:rFonts w:ascii="Times New Roman" w:eastAsia="Times New Roman" w:hAnsi="Times New Roman" w:cs="Times New Roman"/>
          <w:sz w:val="24"/>
          <w:szCs w:val="24"/>
          <w:lang w:val="en-GB"/>
        </w:rPr>
        <w:t xml:space="preserve">terms of the </w:t>
      </w:r>
      <w:r w:rsidR="00A322CA" w:rsidRPr="001C036E">
        <w:rPr>
          <w:rFonts w:ascii="Times New Roman" w:eastAsia="Times New Roman" w:hAnsi="Times New Roman" w:cs="Times New Roman"/>
          <w:sz w:val="24"/>
          <w:szCs w:val="24"/>
          <w:lang w:val="en-GB"/>
        </w:rPr>
        <w:t xml:space="preserve">contractual </w:t>
      </w:r>
      <w:r w:rsidR="004D4471" w:rsidRPr="001C036E">
        <w:rPr>
          <w:rFonts w:ascii="Times New Roman" w:eastAsia="Times New Roman" w:hAnsi="Times New Roman" w:cs="Times New Roman"/>
          <w:sz w:val="24"/>
          <w:szCs w:val="24"/>
          <w:lang w:val="en-GB"/>
        </w:rPr>
        <w:t>arrangement</w:t>
      </w:r>
      <w:r w:rsidR="00A322CA" w:rsidRPr="001C036E">
        <w:rPr>
          <w:rFonts w:ascii="Times New Roman" w:eastAsia="Times New Roman" w:hAnsi="Times New Roman" w:cs="Times New Roman"/>
          <w:sz w:val="24"/>
          <w:szCs w:val="24"/>
          <w:lang w:val="en-GB"/>
        </w:rPr>
        <w:t xml:space="preserve"> governing the own</w:t>
      </w:r>
      <w:r w:rsidR="004D4471" w:rsidRPr="001C036E">
        <w:rPr>
          <w:rFonts w:ascii="Times New Roman" w:eastAsia="Times New Roman" w:hAnsi="Times New Roman" w:cs="Times New Roman"/>
          <w:sz w:val="24"/>
          <w:szCs w:val="24"/>
          <w:lang w:val="en-GB"/>
        </w:rPr>
        <w:t>-</w:t>
      </w:r>
      <w:r w:rsidR="00A322CA" w:rsidRPr="001C036E">
        <w:rPr>
          <w:rFonts w:ascii="Times New Roman" w:eastAsia="Times New Roman" w:hAnsi="Times New Roman" w:cs="Times New Roman"/>
          <w:sz w:val="24"/>
          <w:szCs w:val="24"/>
          <w:lang w:val="en-GB"/>
        </w:rPr>
        <w:t xml:space="preserve">fund </w:t>
      </w:r>
      <w:r w:rsidR="004D4471" w:rsidRPr="001C036E">
        <w:rPr>
          <w:rFonts w:ascii="Times New Roman" w:eastAsia="Times New Roman" w:hAnsi="Times New Roman" w:cs="Times New Roman"/>
          <w:sz w:val="24"/>
          <w:szCs w:val="24"/>
          <w:lang w:val="en-GB"/>
        </w:rPr>
        <w:t>item</w:t>
      </w:r>
      <w:r w:rsidR="00A322CA" w:rsidRPr="001C036E">
        <w:rPr>
          <w:rFonts w:ascii="Times New Roman" w:eastAsia="Times New Roman" w:hAnsi="Times New Roman" w:cs="Times New Roman"/>
          <w:sz w:val="24"/>
          <w:szCs w:val="24"/>
          <w:lang w:val="en-GB"/>
        </w:rPr>
        <w:t xml:space="preserve"> do not provide preferential rights </w:t>
      </w:r>
      <w:r w:rsidR="004D4471" w:rsidRPr="001C036E">
        <w:rPr>
          <w:rFonts w:ascii="Times New Roman" w:eastAsia="Times New Roman" w:hAnsi="Times New Roman" w:cs="Times New Roman"/>
          <w:sz w:val="24"/>
          <w:szCs w:val="24"/>
          <w:lang w:val="en-GB"/>
        </w:rPr>
        <w:t>to the payment of</w:t>
      </w:r>
      <w:r w:rsidR="00A322CA" w:rsidRPr="001C036E">
        <w:rPr>
          <w:rFonts w:ascii="Times New Roman" w:eastAsia="Times New Roman" w:hAnsi="Times New Roman" w:cs="Times New Roman"/>
          <w:sz w:val="24"/>
          <w:szCs w:val="24"/>
          <w:lang w:val="en-GB"/>
        </w:rPr>
        <w:t xml:space="preserve"> distributions;</w:t>
      </w:r>
    </w:p>
    <w:p w14:paraId="17CA76B7" w14:textId="564DBF88"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41.3.1.2. </w:t>
      </w:r>
      <w:r w:rsidR="00F30C6D" w:rsidRPr="001C036E">
        <w:rPr>
          <w:rFonts w:ascii="Times New Roman" w:eastAsia="Times New Roman" w:hAnsi="Times New Roman" w:cs="Times New Roman"/>
          <w:sz w:val="24"/>
          <w:szCs w:val="24"/>
          <w:lang w:val="en-GB"/>
        </w:rPr>
        <w:t>distributions are paid out of distributable items;</w:t>
      </w:r>
    </w:p>
    <w:p w14:paraId="4D3902AD" w14:textId="3DA36D9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41.3.1.3. </w:t>
      </w:r>
      <w:r w:rsidR="004B4354" w:rsidRPr="001C036E">
        <w:rPr>
          <w:rFonts w:ascii="Times New Roman" w:eastAsia="Times New Roman" w:hAnsi="Times New Roman" w:cs="Times New Roman"/>
          <w:sz w:val="24"/>
          <w:szCs w:val="24"/>
          <w:lang w:val="en-GB"/>
        </w:rPr>
        <w:t>there is no cap or other restriction on the maximum level of distribution;</w:t>
      </w:r>
    </w:p>
    <w:p w14:paraId="1F288988" w14:textId="28F5695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41.3.1.4. </w:t>
      </w:r>
      <w:r w:rsidR="00B718D4" w:rsidRPr="001C036E">
        <w:rPr>
          <w:rFonts w:ascii="Times New Roman" w:eastAsia="Times New Roman" w:hAnsi="Times New Roman" w:cs="Times New Roman"/>
          <w:sz w:val="24"/>
          <w:szCs w:val="24"/>
          <w:lang w:val="en-GB"/>
        </w:rPr>
        <w:t>there is no obligation for an insurance or reinsurance undertaking to make distributions;</w:t>
      </w:r>
    </w:p>
    <w:p w14:paraId="7130E259" w14:textId="4801F71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41.3.1.5. </w:t>
      </w:r>
      <w:r w:rsidR="00722D5F" w:rsidRPr="001C036E">
        <w:rPr>
          <w:rFonts w:ascii="Times New Roman" w:eastAsia="Times New Roman" w:hAnsi="Times New Roman" w:cs="Times New Roman"/>
          <w:sz w:val="24"/>
          <w:szCs w:val="24"/>
          <w:lang w:val="en-GB"/>
        </w:rPr>
        <w:t>non-payment of distributions does not constitute an event of default of the insurance or reinsurance undertaking</w:t>
      </w:r>
      <w:r w:rsidRPr="001C036E">
        <w:rPr>
          <w:rFonts w:ascii="Times New Roman" w:eastAsia="Times New Roman" w:hAnsi="Times New Roman" w:cs="Times New Roman"/>
          <w:sz w:val="24"/>
          <w:szCs w:val="24"/>
          <w:lang w:val="en-GB"/>
        </w:rPr>
        <w:t>;</w:t>
      </w:r>
    </w:p>
    <w:p w14:paraId="7B685628" w14:textId="0B9480E3"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41.3.1.6. </w:t>
      </w:r>
      <w:r w:rsidR="00C250C9" w:rsidRPr="001C036E">
        <w:rPr>
          <w:rFonts w:ascii="Times New Roman" w:eastAsia="Times New Roman" w:hAnsi="Times New Roman" w:cs="Times New Roman"/>
          <w:sz w:val="24"/>
          <w:szCs w:val="24"/>
          <w:lang w:val="en-GB"/>
        </w:rPr>
        <w:t>the cancellation of distributions imposes no restrictions on the insurance or reinsurance undertaking;</w:t>
      </w:r>
    </w:p>
    <w:p w14:paraId="6CBE3709" w14:textId="04DA4112"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41.3.2. </w:t>
      </w:r>
      <w:r w:rsidR="003F7945" w:rsidRPr="001C036E">
        <w:rPr>
          <w:rFonts w:ascii="Times New Roman" w:eastAsia="Times New Roman" w:hAnsi="Times New Roman" w:cs="Times New Roman"/>
          <w:sz w:val="24"/>
          <w:szCs w:val="24"/>
          <w:lang w:val="en-GB"/>
        </w:rPr>
        <w:t>in the case of basic own</w:t>
      </w:r>
      <w:r w:rsidR="008D22BA" w:rsidRPr="001C036E">
        <w:rPr>
          <w:rFonts w:ascii="Times New Roman" w:eastAsia="Times New Roman" w:hAnsi="Times New Roman" w:cs="Times New Roman"/>
          <w:sz w:val="24"/>
          <w:szCs w:val="24"/>
          <w:lang w:val="en-GB"/>
        </w:rPr>
        <w:t>-</w:t>
      </w:r>
      <w:r w:rsidR="003F7945" w:rsidRPr="001C036E">
        <w:rPr>
          <w:rFonts w:ascii="Times New Roman" w:eastAsia="Times New Roman" w:hAnsi="Times New Roman" w:cs="Times New Roman"/>
          <w:sz w:val="24"/>
          <w:szCs w:val="24"/>
          <w:lang w:val="en-GB"/>
        </w:rPr>
        <w:t>fund items referred to in subpoints 15.1.2, 15.2.2 and 15.5:</w:t>
      </w:r>
    </w:p>
    <w:p w14:paraId="585253DF" w14:textId="2C6470C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41.3.2.1. </w:t>
      </w:r>
      <w:r w:rsidR="001732B6" w:rsidRPr="001C036E">
        <w:rPr>
          <w:rFonts w:ascii="Times New Roman" w:eastAsia="Times New Roman" w:hAnsi="Times New Roman" w:cs="Times New Roman"/>
          <w:sz w:val="24"/>
          <w:szCs w:val="24"/>
          <w:lang w:val="en-GB"/>
        </w:rPr>
        <w:t>distributions are paid out of distributable items</w:t>
      </w:r>
      <w:r w:rsidRPr="001C036E">
        <w:rPr>
          <w:rFonts w:ascii="Times New Roman" w:eastAsia="Times New Roman" w:hAnsi="Times New Roman" w:cs="Times New Roman"/>
          <w:sz w:val="24"/>
          <w:szCs w:val="24"/>
          <w:lang w:val="en-GB"/>
        </w:rPr>
        <w:t>;</w:t>
      </w:r>
    </w:p>
    <w:p w14:paraId="0372DFFB" w14:textId="77777777" w:rsidR="00F4474D"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41.3.2.2. </w:t>
      </w:r>
      <w:r w:rsidR="00F4474D" w:rsidRPr="001C036E">
        <w:rPr>
          <w:rFonts w:ascii="Times New Roman" w:eastAsia="Times New Roman" w:hAnsi="Times New Roman" w:cs="Times New Roman"/>
          <w:sz w:val="24"/>
          <w:szCs w:val="24"/>
          <w:lang w:val="en-GB"/>
        </w:rPr>
        <w:t xml:space="preserve">insurance and reinsurance undertakings have full discretion at all times to cancel distributions in relation to the own-fund item for an unlimited period and on a non-cumulative basis and the undertakings may use the cancelled payments without restriction to meet its obligations as they fall due; </w:t>
      </w:r>
    </w:p>
    <w:p w14:paraId="67ECC59F" w14:textId="2EA1180F"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41.3.2.3. </w:t>
      </w:r>
      <w:r w:rsidR="00AA0BAB" w:rsidRPr="001C036E">
        <w:rPr>
          <w:rFonts w:ascii="Times New Roman" w:eastAsia="Times New Roman" w:hAnsi="Times New Roman" w:cs="Times New Roman"/>
          <w:sz w:val="24"/>
          <w:szCs w:val="24"/>
          <w:lang w:val="en-GB"/>
        </w:rPr>
        <w:t>there is no obligation to substitute the distribution by a payment in any other form</w:t>
      </w:r>
      <w:r w:rsidRPr="001C036E">
        <w:rPr>
          <w:rFonts w:ascii="Times New Roman" w:eastAsia="Times New Roman" w:hAnsi="Times New Roman" w:cs="Times New Roman"/>
          <w:sz w:val="24"/>
          <w:szCs w:val="24"/>
          <w:lang w:val="en-GB"/>
        </w:rPr>
        <w:t>;</w:t>
      </w:r>
    </w:p>
    <w:p w14:paraId="0166523C" w14:textId="783220C0"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41.3.2.4. </w:t>
      </w:r>
      <w:r w:rsidR="007A7266" w:rsidRPr="001C036E">
        <w:rPr>
          <w:rFonts w:ascii="Times New Roman" w:eastAsia="Times New Roman" w:hAnsi="Times New Roman" w:cs="Times New Roman"/>
          <w:sz w:val="24"/>
          <w:szCs w:val="24"/>
          <w:lang w:val="en-GB"/>
        </w:rPr>
        <w:t>there is no obligation to make distributions in the event of a distribution being made on another own-fund item;</w:t>
      </w:r>
    </w:p>
    <w:p w14:paraId="4D6D89BC" w14:textId="432F66E1"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41.3.2.5. </w:t>
      </w:r>
      <w:r w:rsidR="006E0DAC" w:rsidRPr="001C036E">
        <w:rPr>
          <w:rFonts w:ascii="Times New Roman" w:eastAsia="Times New Roman" w:hAnsi="Times New Roman" w:cs="Times New Roman"/>
          <w:sz w:val="24"/>
          <w:szCs w:val="24"/>
          <w:lang w:val="en-GB"/>
        </w:rPr>
        <w:t>non-payment of distributions does not constitute an event of default of the insurance or reinsurance undertaking;</w:t>
      </w:r>
    </w:p>
    <w:p w14:paraId="7E49C524" w14:textId="5D3C8032"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41.3.2.6. </w:t>
      </w:r>
      <w:r w:rsidR="001B5D79" w:rsidRPr="001C036E">
        <w:rPr>
          <w:rFonts w:ascii="Times New Roman" w:eastAsia="Times New Roman" w:hAnsi="Times New Roman" w:cs="Times New Roman"/>
          <w:sz w:val="24"/>
          <w:szCs w:val="24"/>
          <w:lang w:val="en-GB"/>
        </w:rPr>
        <w:t>the cancellation of distributions imposes no restrictions on the insurance or reinsurance undertaking.</w:t>
      </w:r>
    </w:p>
    <w:p w14:paraId="6F1CE532"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42919764" w14:textId="1D650E84"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Sec</w:t>
      </w:r>
      <w:r w:rsidR="00337E99" w:rsidRPr="001C036E">
        <w:rPr>
          <w:rFonts w:ascii="Times New Roman" w:eastAsia="Times New Roman" w:hAnsi="Times New Roman" w:cs="Times New Roman"/>
          <w:b/>
          <w:bCs/>
          <w:sz w:val="24"/>
          <w:szCs w:val="24"/>
          <w:lang w:val="en-GB"/>
        </w:rPr>
        <w:t>tion</w:t>
      </w:r>
      <w:r w:rsidRPr="001C036E">
        <w:rPr>
          <w:rFonts w:ascii="Times New Roman" w:eastAsia="Times New Roman" w:hAnsi="Times New Roman" w:cs="Times New Roman"/>
          <w:b/>
          <w:bCs/>
          <w:sz w:val="24"/>
          <w:szCs w:val="24"/>
          <w:lang w:val="en-GB"/>
        </w:rPr>
        <w:t xml:space="preserve"> 6</w:t>
      </w:r>
    </w:p>
    <w:p w14:paraId="6536201B" w14:textId="7CC723F3" w:rsidR="00BE4D48" w:rsidRPr="001C036E" w:rsidRDefault="00BE4D48" w:rsidP="00BE4D48">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 xml:space="preserve">Tier 2 Basic </w:t>
      </w:r>
      <w:r w:rsidR="00745769" w:rsidRPr="001C036E">
        <w:rPr>
          <w:rFonts w:ascii="Times New Roman" w:eastAsia="Times New Roman" w:hAnsi="Times New Roman" w:cs="Times New Roman"/>
          <w:b/>
          <w:bCs/>
          <w:sz w:val="24"/>
          <w:szCs w:val="24"/>
          <w:lang w:val="en-GB"/>
        </w:rPr>
        <w:t>o</w:t>
      </w:r>
      <w:r w:rsidRPr="001C036E">
        <w:rPr>
          <w:rFonts w:ascii="Times New Roman" w:eastAsia="Times New Roman" w:hAnsi="Times New Roman" w:cs="Times New Roman"/>
          <w:b/>
          <w:bCs/>
          <w:sz w:val="24"/>
          <w:szCs w:val="24"/>
          <w:lang w:val="en-GB"/>
        </w:rPr>
        <w:t xml:space="preserve">wn </w:t>
      </w:r>
      <w:r w:rsidR="00745769" w:rsidRPr="001C036E">
        <w:rPr>
          <w:rFonts w:ascii="Times New Roman" w:eastAsia="Times New Roman" w:hAnsi="Times New Roman" w:cs="Times New Roman"/>
          <w:b/>
          <w:bCs/>
          <w:sz w:val="24"/>
          <w:szCs w:val="24"/>
          <w:lang w:val="en-GB"/>
        </w:rPr>
        <w:t>f</w:t>
      </w:r>
      <w:r w:rsidRPr="001C036E">
        <w:rPr>
          <w:rFonts w:ascii="Times New Roman" w:eastAsia="Times New Roman" w:hAnsi="Times New Roman" w:cs="Times New Roman"/>
          <w:b/>
          <w:bCs/>
          <w:sz w:val="24"/>
          <w:szCs w:val="24"/>
          <w:lang w:val="en-GB"/>
        </w:rPr>
        <w:t>unds</w:t>
      </w:r>
    </w:p>
    <w:p w14:paraId="7DD02689" w14:textId="6964193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lastRenderedPageBreak/>
        <w:t>42.</w:t>
      </w:r>
      <w:r w:rsidRPr="001C036E">
        <w:rPr>
          <w:rFonts w:ascii="Times New Roman" w:eastAsia="Times New Roman" w:hAnsi="Times New Roman" w:cs="Times New Roman"/>
          <w:sz w:val="24"/>
          <w:szCs w:val="24"/>
          <w:lang w:val="en-GB"/>
        </w:rPr>
        <w:t xml:space="preserve"> </w:t>
      </w:r>
      <w:r w:rsidR="002D59BD" w:rsidRPr="001C036E">
        <w:rPr>
          <w:rFonts w:ascii="Times New Roman" w:eastAsia="Times New Roman" w:hAnsi="Times New Roman" w:cs="Times New Roman"/>
          <w:sz w:val="24"/>
          <w:szCs w:val="24"/>
          <w:lang w:val="en-GB"/>
        </w:rPr>
        <w:t>The basic own</w:t>
      </w:r>
      <w:r w:rsidR="00476D3D" w:rsidRPr="001C036E">
        <w:rPr>
          <w:rFonts w:ascii="Times New Roman" w:eastAsia="Times New Roman" w:hAnsi="Times New Roman" w:cs="Times New Roman"/>
          <w:sz w:val="24"/>
          <w:szCs w:val="24"/>
          <w:lang w:val="en-GB"/>
        </w:rPr>
        <w:t>-</w:t>
      </w:r>
      <w:r w:rsidR="002D59BD" w:rsidRPr="001C036E">
        <w:rPr>
          <w:rFonts w:ascii="Times New Roman" w:eastAsia="Times New Roman" w:hAnsi="Times New Roman" w:cs="Times New Roman"/>
          <w:sz w:val="24"/>
          <w:szCs w:val="24"/>
          <w:lang w:val="en-GB"/>
        </w:rPr>
        <w:t xml:space="preserve">fund items set out in </w:t>
      </w:r>
      <w:r w:rsidR="00A23086" w:rsidRPr="001C036E">
        <w:rPr>
          <w:rFonts w:ascii="Times New Roman" w:eastAsia="Times New Roman" w:hAnsi="Times New Roman" w:cs="Times New Roman"/>
          <w:sz w:val="24"/>
          <w:szCs w:val="24"/>
          <w:lang w:val="en-GB"/>
        </w:rPr>
        <w:t>subpoints</w:t>
      </w:r>
      <w:r w:rsidR="002D59BD" w:rsidRPr="001C036E">
        <w:rPr>
          <w:rFonts w:ascii="Times New Roman" w:eastAsia="Times New Roman" w:hAnsi="Times New Roman" w:cs="Times New Roman"/>
          <w:sz w:val="24"/>
          <w:szCs w:val="24"/>
          <w:lang w:val="en-GB"/>
        </w:rPr>
        <w:t xml:space="preserve"> 15.1, 15.2 and 15.5, which broadly exhibit the </w:t>
      </w:r>
      <w:r w:rsidR="00A23086" w:rsidRPr="001C036E">
        <w:rPr>
          <w:rFonts w:ascii="Times New Roman" w:eastAsia="Times New Roman" w:hAnsi="Times New Roman" w:cs="Times New Roman"/>
          <w:sz w:val="24"/>
          <w:szCs w:val="24"/>
          <w:lang w:val="en-GB"/>
        </w:rPr>
        <w:t>features</w:t>
      </w:r>
      <w:r w:rsidR="002D59BD" w:rsidRPr="001C036E">
        <w:rPr>
          <w:rFonts w:ascii="Times New Roman" w:eastAsia="Times New Roman" w:hAnsi="Times New Roman" w:cs="Times New Roman"/>
          <w:sz w:val="24"/>
          <w:szCs w:val="24"/>
          <w:lang w:val="en-GB"/>
        </w:rPr>
        <w:t xml:space="preserve"> set out in </w:t>
      </w:r>
      <w:r w:rsidR="00CE07E8" w:rsidRPr="001C036E">
        <w:rPr>
          <w:rFonts w:ascii="Times New Roman" w:eastAsia="Times New Roman" w:hAnsi="Times New Roman" w:cs="Times New Roman"/>
          <w:sz w:val="24"/>
          <w:szCs w:val="24"/>
          <w:lang w:val="en-GB"/>
        </w:rPr>
        <w:t>sub</w:t>
      </w:r>
      <w:r w:rsidR="00A23086" w:rsidRPr="001C036E">
        <w:rPr>
          <w:rFonts w:ascii="Times New Roman" w:eastAsia="Times New Roman" w:hAnsi="Times New Roman" w:cs="Times New Roman"/>
          <w:sz w:val="24"/>
          <w:szCs w:val="24"/>
          <w:lang w:val="en-GB"/>
        </w:rPr>
        <w:t>point</w:t>
      </w:r>
      <w:r w:rsidR="002D59BD" w:rsidRPr="001C036E">
        <w:rPr>
          <w:rFonts w:ascii="Times New Roman" w:eastAsia="Times New Roman" w:hAnsi="Times New Roman" w:cs="Times New Roman"/>
          <w:sz w:val="24"/>
          <w:szCs w:val="24"/>
          <w:lang w:val="en-GB"/>
        </w:rPr>
        <w:t xml:space="preserve"> 39.1.2, taking into account the particularities </w:t>
      </w:r>
      <w:r w:rsidR="00CE07E8" w:rsidRPr="001C036E">
        <w:rPr>
          <w:rFonts w:ascii="Times New Roman" w:eastAsia="Times New Roman" w:hAnsi="Times New Roman" w:cs="Times New Roman"/>
          <w:sz w:val="24"/>
          <w:szCs w:val="24"/>
          <w:lang w:val="en-GB"/>
        </w:rPr>
        <w:t>specified</w:t>
      </w:r>
      <w:r w:rsidR="002D59BD" w:rsidRPr="001C036E">
        <w:rPr>
          <w:rFonts w:ascii="Times New Roman" w:eastAsia="Times New Roman" w:hAnsi="Times New Roman" w:cs="Times New Roman"/>
          <w:sz w:val="24"/>
          <w:szCs w:val="24"/>
          <w:lang w:val="en-GB"/>
        </w:rPr>
        <w:t xml:space="preserve"> in </w:t>
      </w:r>
      <w:r w:rsidR="00CE07E8" w:rsidRPr="001C036E">
        <w:rPr>
          <w:rFonts w:ascii="Times New Roman" w:eastAsia="Times New Roman" w:hAnsi="Times New Roman" w:cs="Times New Roman"/>
          <w:sz w:val="24"/>
          <w:szCs w:val="24"/>
          <w:lang w:val="en-GB"/>
        </w:rPr>
        <w:t>subpoint</w:t>
      </w:r>
      <w:r w:rsidR="002D59BD" w:rsidRPr="001C036E">
        <w:rPr>
          <w:rFonts w:ascii="Times New Roman" w:eastAsia="Times New Roman" w:hAnsi="Times New Roman" w:cs="Times New Roman"/>
          <w:sz w:val="24"/>
          <w:szCs w:val="24"/>
          <w:lang w:val="en-GB"/>
        </w:rPr>
        <w:t xml:space="preserve"> 39.2, shall be classified as </w:t>
      </w:r>
      <w:r w:rsidR="00CD1920" w:rsidRPr="001C036E">
        <w:rPr>
          <w:rFonts w:ascii="Times New Roman" w:eastAsia="Times New Roman" w:hAnsi="Times New Roman" w:cs="Times New Roman"/>
          <w:sz w:val="24"/>
          <w:szCs w:val="24"/>
          <w:lang w:val="en-GB"/>
        </w:rPr>
        <w:t>T</w:t>
      </w:r>
      <w:r w:rsidR="002D59BD" w:rsidRPr="001C036E">
        <w:rPr>
          <w:rFonts w:ascii="Times New Roman" w:eastAsia="Times New Roman" w:hAnsi="Times New Roman" w:cs="Times New Roman"/>
          <w:sz w:val="24"/>
          <w:szCs w:val="24"/>
          <w:lang w:val="en-GB"/>
        </w:rPr>
        <w:t xml:space="preserve">ier </w:t>
      </w:r>
      <w:r w:rsidR="00CD1920" w:rsidRPr="001C036E">
        <w:rPr>
          <w:rFonts w:ascii="Times New Roman" w:eastAsia="Times New Roman" w:hAnsi="Times New Roman" w:cs="Times New Roman"/>
          <w:sz w:val="24"/>
          <w:szCs w:val="24"/>
          <w:lang w:val="en-GB"/>
        </w:rPr>
        <w:t>2</w:t>
      </w:r>
      <w:r w:rsidR="002D59BD" w:rsidRPr="001C036E">
        <w:rPr>
          <w:rFonts w:ascii="Times New Roman" w:eastAsia="Times New Roman" w:hAnsi="Times New Roman" w:cs="Times New Roman"/>
          <w:sz w:val="24"/>
          <w:szCs w:val="24"/>
          <w:lang w:val="en-GB"/>
        </w:rPr>
        <w:t xml:space="preserve"> items when they correspond to the following:</w:t>
      </w:r>
    </w:p>
    <w:p w14:paraId="35634171" w14:textId="0CB00E50"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42.1. </w:t>
      </w:r>
      <w:r w:rsidR="00A42B72" w:rsidRPr="001C036E">
        <w:rPr>
          <w:rFonts w:ascii="Times New Roman" w:eastAsia="Times New Roman" w:hAnsi="Times New Roman" w:cs="Times New Roman"/>
          <w:sz w:val="24"/>
          <w:szCs w:val="24"/>
          <w:lang w:val="en-GB"/>
        </w:rPr>
        <w:t>the re</w:t>
      </w:r>
      <w:r w:rsidR="00E15C4A" w:rsidRPr="001C036E">
        <w:rPr>
          <w:rFonts w:ascii="Times New Roman" w:eastAsia="Times New Roman" w:hAnsi="Times New Roman" w:cs="Times New Roman"/>
          <w:sz w:val="24"/>
          <w:szCs w:val="24"/>
          <w:lang w:val="en-GB"/>
        </w:rPr>
        <w:t>spective</w:t>
      </w:r>
      <w:r w:rsidR="00A42B72" w:rsidRPr="001C036E">
        <w:rPr>
          <w:rFonts w:ascii="Times New Roman" w:eastAsia="Times New Roman" w:hAnsi="Times New Roman" w:cs="Times New Roman"/>
          <w:sz w:val="24"/>
          <w:szCs w:val="24"/>
          <w:lang w:val="en-GB"/>
        </w:rPr>
        <w:t xml:space="preserve"> basic own</w:t>
      </w:r>
      <w:r w:rsidR="00E15C4A" w:rsidRPr="001C036E">
        <w:rPr>
          <w:rFonts w:ascii="Times New Roman" w:eastAsia="Times New Roman" w:hAnsi="Times New Roman" w:cs="Times New Roman"/>
          <w:sz w:val="24"/>
          <w:szCs w:val="24"/>
          <w:lang w:val="en-GB"/>
        </w:rPr>
        <w:t>-</w:t>
      </w:r>
      <w:r w:rsidR="00A42B72" w:rsidRPr="001C036E">
        <w:rPr>
          <w:rFonts w:ascii="Times New Roman" w:eastAsia="Times New Roman" w:hAnsi="Times New Roman" w:cs="Times New Roman"/>
          <w:sz w:val="24"/>
          <w:szCs w:val="24"/>
          <w:lang w:val="en-GB"/>
        </w:rPr>
        <w:t>fund items correspond to the following particularities:</w:t>
      </w:r>
    </w:p>
    <w:p w14:paraId="3BD266A4" w14:textId="3445442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42.1.1. </w:t>
      </w:r>
      <w:r w:rsidR="00A42B72" w:rsidRPr="001C036E">
        <w:rPr>
          <w:rFonts w:ascii="Times New Roman" w:eastAsia="Times New Roman" w:hAnsi="Times New Roman" w:cs="Times New Roman"/>
          <w:sz w:val="24"/>
          <w:szCs w:val="24"/>
          <w:lang w:val="en-GB"/>
        </w:rPr>
        <w:t>the basic own</w:t>
      </w:r>
      <w:r w:rsidR="00E15C4A" w:rsidRPr="001C036E">
        <w:rPr>
          <w:rFonts w:ascii="Times New Roman" w:eastAsia="Times New Roman" w:hAnsi="Times New Roman" w:cs="Times New Roman"/>
          <w:sz w:val="24"/>
          <w:szCs w:val="24"/>
          <w:lang w:val="en-GB"/>
        </w:rPr>
        <w:t>-</w:t>
      </w:r>
      <w:r w:rsidR="00A42B72" w:rsidRPr="001C036E">
        <w:rPr>
          <w:rFonts w:ascii="Times New Roman" w:eastAsia="Times New Roman" w:hAnsi="Times New Roman" w:cs="Times New Roman"/>
          <w:sz w:val="24"/>
          <w:szCs w:val="24"/>
          <w:lang w:val="en-GB"/>
        </w:rPr>
        <w:t xml:space="preserve">fund item does not </w:t>
      </w:r>
      <w:r w:rsidR="00124931" w:rsidRPr="001C036E">
        <w:rPr>
          <w:rFonts w:ascii="Times New Roman" w:eastAsia="Times New Roman" w:hAnsi="Times New Roman" w:cs="Times New Roman"/>
          <w:sz w:val="24"/>
          <w:szCs w:val="24"/>
          <w:lang w:val="en-GB"/>
        </w:rPr>
        <w:t>include</w:t>
      </w:r>
      <w:r w:rsidR="00A42B72" w:rsidRPr="001C036E">
        <w:rPr>
          <w:rFonts w:ascii="Times New Roman" w:eastAsia="Times New Roman" w:hAnsi="Times New Roman" w:cs="Times New Roman"/>
          <w:sz w:val="24"/>
          <w:szCs w:val="24"/>
          <w:lang w:val="en-GB"/>
        </w:rPr>
        <w:t xml:space="preserve"> features which </w:t>
      </w:r>
      <w:r w:rsidR="00124931" w:rsidRPr="001C036E">
        <w:rPr>
          <w:rFonts w:ascii="Times New Roman" w:eastAsia="Times New Roman" w:hAnsi="Times New Roman" w:cs="Times New Roman"/>
          <w:sz w:val="24"/>
          <w:szCs w:val="24"/>
          <w:lang w:val="en-GB"/>
        </w:rPr>
        <w:t>may cause</w:t>
      </w:r>
      <w:r w:rsidR="00A42B72" w:rsidRPr="001C036E">
        <w:rPr>
          <w:rFonts w:ascii="Times New Roman" w:eastAsia="Times New Roman" w:hAnsi="Times New Roman" w:cs="Times New Roman"/>
          <w:sz w:val="24"/>
          <w:szCs w:val="24"/>
          <w:lang w:val="en-GB"/>
        </w:rPr>
        <w:t xml:space="preserve"> the insolvency of the insurance or reinsurance undertaking or </w:t>
      </w:r>
      <w:r w:rsidR="00124931" w:rsidRPr="001C036E">
        <w:rPr>
          <w:rFonts w:ascii="Times New Roman" w:eastAsia="Times New Roman" w:hAnsi="Times New Roman" w:cs="Times New Roman"/>
          <w:sz w:val="24"/>
          <w:szCs w:val="24"/>
          <w:lang w:val="en-GB"/>
        </w:rPr>
        <w:t xml:space="preserve">may </w:t>
      </w:r>
      <w:r w:rsidR="00A42B72" w:rsidRPr="001C036E">
        <w:rPr>
          <w:rFonts w:ascii="Times New Roman" w:eastAsia="Times New Roman" w:hAnsi="Times New Roman" w:cs="Times New Roman"/>
          <w:sz w:val="24"/>
          <w:szCs w:val="24"/>
          <w:lang w:val="en-GB"/>
        </w:rPr>
        <w:t xml:space="preserve">accelerate the process </w:t>
      </w:r>
      <w:r w:rsidR="00124931" w:rsidRPr="001C036E">
        <w:rPr>
          <w:rFonts w:ascii="Times New Roman" w:eastAsia="Times New Roman" w:hAnsi="Times New Roman" w:cs="Times New Roman"/>
          <w:sz w:val="24"/>
          <w:szCs w:val="24"/>
          <w:lang w:val="en-GB"/>
        </w:rPr>
        <w:t>of</w:t>
      </w:r>
      <w:r w:rsidR="00A42B72" w:rsidRPr="001C036E">
        <w:rPr>
          <w:rFonts w:ascii="Times New Roman" w:eastAsia="Times New Roman" w:hAnsi="Times New Roman" w:cs="Times New Roman"/>
          <w:sz w:val="24"/>
          <w:szCs w:val="24"/>
          <w:lang w:val="en-GB"/>
        </w:rPr>
        <w:t xml:space="preserve"> the undertaking becom</w:t>
      </w:r>
      <w:r w:rsidR="00124931" w:rsidRPr="001C036E">
        <w:rPr>
          <w:rFonts w:ascii="Times New Roman" w:eastAsia="Times New Roman" w:hAnsi="Times New Roman" w:cs="Times New Roman"/>
          <w:sz w:val="24"/>
          <w:szCs w:val="24"/>
          <w:lang w:val="en-GB"/>
        </w:rPr>
        <w:t>ing</w:t>
      </w:r>
      <w:r w:rsidR="00A42B72" w:rsidRPr="001C036E">
        <w:rPr>
          <w:rFonts w:ascii="Times New Roman" w:eastAsia="Times New Roman" w:hAnsi="Times New Roman" w:cs="Times New Roman"/>
          <w:sz w:val="24"/>
          <w:szCs w:val="24"/>
          <w:lang w:val="en-GB"/>
        </w:rPr>
        <w:t xml:space="preserve"> insolvent;</w:t>
      </w:r>
    </w:p>
    <w:p w14:paraId="11B86C36" w14:textId="5047868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42.1.2. </w:t>
      </w:r>
      <w:r w:rsidR="00A42B72" w:rsidRPr="001C036E">
        <w:rPr>
          <w:rFonts w:ascii="Times New Roman" w:eastAsia="Times New Roman" w:hAnsi="Times New Roman" w:cs="Times New Roman"/>
          <w:sz w:val="24"/>
          <w:szCs w:val="24"/>
          <w:lang w:val="en-GB"/>
        </w:rPr>
        <w:t>the basic own</w:t>
      </w:r>
      <w:r w:rsidR="00E15C4A" w:rsidRPr="001C036E">
        <w:rPr>
          <w:rFonts w:ascii="Times New Roman" w:eastAsia="Times New Roman" w:hAnsi="Times New Roman" w:cs="Times New Roman"/>
          <w:sz w:val="24"/>
          <w:szCs w:val="24"/>
          <w:lang w:val="en-GB"/>
        </w:rPr>
        <w:t>-</w:t>
      </w:r>
      <w:r w:rsidR="00A42B72" w:rsidRPr="001C036E">
        <w:rPr>
          <w:rFonts w:ascii="Times New Roman" w:eastAsia="Times New Roman" w:hAnsi="Times New Roman" w:cs="Times New Roman"/>
          <w:sz w:val="24"/>
          <w:szCs w:val="24"/>
          <w:lang w:val="en-GB"/>
        </w:rPr>
        <w:t xml:space="preserve">fund item is </w:t>
      </w:r>
      <w:r w:rsidR="00E15C4A" w:rsidRPr="001C036E">
        <w:rPr>
          <w:rFonts w:ascii="Times New Roman" w:eastAsia="Times New Roman" w:hAnsi="Times New Roman" w:cs="Times New Roman"/>
          <w:sz w:val="24"/>
          <w:szCs w:val="24"/>
          <w:lang w:val="en-GB"/>
        </w:rPr>
        <w:t>undated</w:t>
      </w:r>
      <w:r w:rsidR="00A42B72" w:rsidRPr="001C036E">
        <w:rPr>
          <w:rFonts w:ascii="Times New Roman" w:eastAsia="Times New Roman" w:hAnsi="Times New Roman" w:cs="Times New Roman"/>
          <w:sz w:val="24"/>
          <w:szCs w:val="24"/>
          <w:lang w:val="en-GB"/>
        </w:rPr>
        <w:t xml:space="preserve"> or has an original maturity of at least 10 years and the first contractual opportunity to repay or redeem the basic own</w:t>
      </w:r>
      <w:r w:rsidR="00E15C4A" w:rsidRPr="001C036E">
        <w:rPr>
          <w:rFonts w:ascii="Times New Roman" w:eastAsia="Times New Roman" w:hAnsi="Times New Roman" w:cs="Times New Roman"/>
          <w:sz w:val="24"/>
          <w:szCs w:val="24"/>
          <w:lang w:val="en-GB"/>
        </w:rPr>
        <w:t>-</w:t>
      </w:r>
      <w:r w:rsidR="00A42B72" w:rsidRPr="001C036E">
        <w:rPr>
          <w:rFonts w:ascii="Times New Roman" w:eastAsia="Times New Roman" w:hAnsi="Times New Roman" w:cs="Times New Roman"/>
          <w:sz w:val="24"/>
          <w:szCs w:val="24"/>
          <w:lang w:val="en-GB"/>
        </w:rPr>
        <w:t xml:space="preserve">fund item does not </w:t>
      </w:r>
      <w:r w:rsidR="00E15C4A" w:rsidRPr="001C036E">
        <w:rPr>
          <w:rFonts w:ascii="Times New Roman" w:eastAsia="Times New Roman" w:hAnsi="Times New Roman" w:cs="Times New Roman"/>
          <w:sz w:val="24"/>
          <w:szCs w:val="24"/>
          <w:lang w:val="en-GB"/>
        </w:rPr>
        <w:t>occur</w:t>
      </w:r>
      <w:r w:rsidR="00A42B72" w:rsidRPr="001C036E">
        <w:rPr>
          <w:rFonts w:ascii="Times New Roman" w:eastAsia="Times New Roman" w:hAnsi="Times New Roman" w:cs="Times New Roman"/>
          <w:sz w:val="24"/>
          <w:szCs w:val="24"/>
          <w:lang w:val="en-GB"/>
        </w:rPr>
        <w:t xml:space="preserve"> </w:t>
      </w:r>
      <w:r w:rsidR="00B26721" w:rsidRPr="001C036E">
        <w:rPr>
          <w:rFonts w:ascii="Times New Roman" w:eastAsia="Times New Roman" w:hAnsi="Times New Roman" w:cs="Times New Roman"/>
          <w:sz w:val="24"/>
          <w:szCs w:val="24"/>
          <w:lang w:val="en-GB"/>
        </w:rPr>
        <w:t>before</w:t>
      </w:r>
      <w:r w:rsidR="00A42B72" w:rsidRPr="001C036E">
        <w:rPr>
          <w:rFonts w:ascii="Times New Roman" w:eastAsia="Times New Roman" w:hAnsi="Times New Roman" w:cs="Times New Roman"/>
          <w:sz w:val="24"/>
          <w:szCs w:val="24"/>
          <w:lang w:val="en-GB"/>
        </w:rPr>
        <w:t xml:space="preserve"> 5 years </w:t>
      </w:r>
      <w:r w:rsidR="00B26721" w:rsidRPr="001C036E">
        <w:rPr>
          <w:rFonts w:ascii="Times New Roman" w:eastAsia="Times New Roman" w:hAnsi="Times New Roman" w:cs="Times New Roman"/>
          <w:sz w:val="24"/>
          <w:szCs w:val="24"/>
          <w:lang w:val="en-GB"/>
        </w:rPr>
        <w:t>from</w:t>
      </w:r>
      <w:r w:rsidR="00A42B72" w:rsidRPr="001C036E">
        <w:rPr>
          <w:rFonts w:ascii="Times New Roman" w:eastAsia="Times New Roman" w:hAnsi="Times New Roman" w:cs="Times New Roman"/>
          <w:sz w:val="24"/>
          <w:szCs w:val="24"/>
          <w:lang w:val="en-GB"/>
        </w:rPr>
        <w:t xml:space="preserve"> the date of issu</w:t>
      </w:r>
      <w:r w:rsidR="00E15C4A" w:rsidRPr="001C036E">
        <w:rPr>
          <w:rFonts w:ascii="Times New Roman" w:eastAsia="Times New Roman" w:hAnsi="Times New Roman" w:cs="Times New Roman"/>
          <w:sz w:val="24"/>
          <w:szCs w:val="24"/>
          <w:lang w:val="en-GB"/>
        </w:rPr>
        <w:t>ance</w:t>
      </w:r>
      <w:r w:rsidR="00A42B72" w:rsidRPr="001C036E">
        <w:rPr>
          <w:rFonts w:ascii="Times New Roman" w:eastAsia="Times New Roman" w:hAnsi="Times New Roman" w:cs="Times New Roman"/>
          <w:sz w:val="24"/>
          <w:szCs w:val="24"/>
          <w:lang w:val="en-GB"/>
        </w:rPr>
        <w:t>;</w:t>
      </w:r>
    </w:p>
    <w:p w14:paraId="6B1C03CB" w14:textId="2D91EDC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42.1.3. </w:t>
      </w:r>
      <w:r w:rsidR="006727EE" w:rsidRPr="001C036E">
        <w:rPr>
          <w:rFonts w:ascii="Times New Roman" w:eastAsia="Times New Roman" w:hAnsi="Times New Roman" w:cs="Times New Roman"/>
          <w:sz w:val="24"/>
          <w:szCs w:val="24"/>
          <w:lang w:val="en-GB"/>
        </w:rPr>
        <w:t>the basic own</w:t>
      </w:r>
      <w:r w:rsidR="001B4379" w:rsidRPr="001C036E">
        <w:rPr>
          <w:rFonts w:ascii="Times New Roman" w:eastAsia="Times New Roman" w:hAnsi="Times New Roman" w:cs="Times New Roman"/>
          <w:sz w:val="24"/>
          <w:szCs w:val="24"/>
          <w:lang w:val="en-GB"/>
        </w:rPr>
        <w:t>-</w:t>
      </w:r>
      <w:r w:rsidR="006727EE" w:rsidRPr="001C036E">
        <w:rPr>
          <w:rFonts w:ascii="Times New Roman" w:eastAsia="Times New Roman" w:hAnsi="Times New Roman" w:cs="Times New Roman"/>
          <w:sz w:val="24"/>
          <w:szCs w:val="24"/>
          <w:lang w:val="en-GB"/>
        </w:rPr>
        <w:t xml:space="preserve">fund </w:t>
      </w:r>
      <w:r w:rsidR="001B4379" w:rsidRPr="001C036E">
        <w:rPr>
          <w:rFonts w:ascii="Times New Roman" w:eastAsia="Times New Roman" w:hAnsi="Times New Roman" w:cs="Times New Roman"/>
          <w:sz w:val="24"/>
          <w:szCs w:val="24"/>
          <w:lang w:val="en-GB"/>
        </w:rPr>
        <w:t>item</w:t>
      </w:r>
      <w:r w:rsidR="006727EE" w:rsidRPr="001C036E">
        <w:rPr>
          <w:rFonts w:ascii="Times New Roman" w:eastAsia="Times New Roman" w:hAnsi="Times New Roman" w:cs="Times New Roman"/>
          <w:sz w:val="24"/>
          <w:szCs w:val="24"/>
          <w:lang w:val="en-GB"/>
        </w:rPr>
        <w:t xml:space="preserve"> </w:t>
      </w:r>
      <w:r w:rsidR="001B4379" w:rsidRPr="001C036E">
        <w:rPr>
          <w:rFonts w:ascii="Times New Roman" w:eastAsia="Times New Roman" w:hAnsi="Times New Roman" w:cs="Times New Roman"/>
          <w:sz w:val="24"/>
          <w:szCs w:val="24"/>
          <w:lang w:val="en-GB"/>
        </w:rPr>
        <w:t>is only</w:t>
      </w:r>
      <w:r w:rsidR="006727EE" w:rsidRPr="001C036E">
        <w:rPr>
          <w:rFonts w:ascii="Times New Roman" w:eastAsia="Times New Roman" w:hAnsi="Times New Roman" w:cs="Times New Roman"/>
          <w:sz w:val="24"/>
          <w:szCs w:val="24"/>
          <w:lang w:val="en-GB"/>
        </w:rPr>
        <w:t xml:space="preserve"> repayable or redeemable at the </w:t>
      </w:r>
      <w:r w:rsidR="001B4379" w:rsidRPr="001C036E">
        <w:rPr>
          <w:rFonts w:ascii="Times New Roman" w:eastAsia="Times New Roman" w:hAnsi="Times New Roman" w:cs="Times New Roman"/>
          <w:sz w:val="24"/>
          <w:szCs w:val="24"/>
          <w:lang w:val="en-GB"/>
        </w:rPr>
        <w:t>option</w:t>
      </w:r>
      <w:r w:rsidR="006727EE" w:rsidRPr="001C036E">
        <w:rPr>
          <w:rFonts w:ascii="Times New Roman" w:eastAsia="Times New Roman" w:hAnsi="Times New Roman" w:cs="Times New Roman"/>
          <w:sz w:val="24"/>
          <w:szCs w:val="24"/>
          <w:lang w:val="en-GB"/>
        </w:rPr>
        <w:t xml:space="preserve"> of the insurance or reinsurance undertaking and the repayment or redemption of </w:t>
      </w:r>
      <w:r w:rsidR="001B4379" w:rsidRPr="001C036E">
        <w:rPr>
          <w:rFonts w:ascii="Times New Roman" w:eastAsia="Times New Roman" w:hAnsi="Times New Roman" w:cs="Times New Roman"/>
          <w:sz w:val="24"/>
          <w:szCs w:val="24"/>
          <w:lang w:val="en-GB"/>
        </w:rPr>
        <w:t>the basic own-fund item</w:t>
      </w:r>
      <w:r w:rsidR="006727EE" w:rsidRPr="001C036E">
        <w:rPr>
          <w:rFonts w:ascii="Times New Roman" w:eastAsia="Times New Roman" w:hAnsi="Times New Roman" w:cs="Times New Roman"/>
          <w:sz w:val="24"/>
          <w:szCs w:val="24"/>
          <w:lang w:val="en-GB"/>
        </w:rPr>
        <w:t xml:space="preserve"> </w:t>
      </w:r>
      <w:r w:rsidR="001B4379" w:rsidRPr="001C036E">
        <w:rPr>
          <w:rFonts w:ascii="Times New Roman" w:eastAsia="Times New Roman" w:hAnsi="Times New Roman" w:cs="Times New Roman"/>
          <w:sz w:val="24"/>
          <w:szCs w:val="24"/>
          <w:lang w:val="en-GB"/>
        </w:rPr>
        <w:t>is</w:t>
      </w:r>
      <w:r w:rsidR="006727EE" w:rsidRPr="001C036E">
        <w:rPr>
          <w:rFonts w:ascii="Times New Roman" w:eastAsia="Times New Roman" w:hAnsi="Times New Roman" w:cs="Times New Roman"/>
          <w:sz w:val="24"/>
          <w:szCs w:val="24"/>
          <w:lang w:val="en-GB"/>
        </w:rPr>
        <w:t xml:space="preserve"> subject to prior approval </w:t>
      </w:r>
      <w:r w:rsidR="00191C23" w:rsidRPr="001C036E">
        <w:rPr>
          <w:rFonts w:ascii="Times New Roman" w:eastAsia="Times New Roman" w:hAnsi="Times New Roman" w:cs="Times New Roman"/>
          <w:sz w:val="24"/>
          <w:szCs w:val="24"/>
          <w:lang w:val="en-GB"/>
        </w:rPr>
        <w:t>of</w:t>
      </w:r>
      <w:r w:rsidR="006727EE" w:rsidRPr="001C036E">
        <w:rPr>
          <w:rFonts w:ascii="Times New Roman" w:eastAsia="Times New Roman" w:hAnsi="Times New Roman" w:cs="Times New Roman"/>
          <w:sz w:val="24"/>
          <w:szCs w:val="24"/>
          <w:lang w:val="en-GB"/>
        </w:rPr>
        <w:t xml:space="preserve"> the National Bank of Moldova;</w:t>
      </w:r>
    </w:p>
    <w:p w14:paraId="2CCA7B15" w14:textId="4F40146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42.1.4. </w:t>
      </w:r>
      <w:r w:rsidR="00191C23" w:rsidRPr="001C036E">
        <w:rPr>
          <w:rFonts w:ascii="Times New Roman" w:eastAsia="Times New Roman" w:hAnsi="Times New Roman" w:cs="Times New Roman"/>
          <w:sz w:val="24"/>
          <w:szCs w:val="24"/>
          <w:lang w:val="en-GB"/>
        </w:rPr>
        <w:t xml:space="preserve">the </w:t>
      </w:r>
      <w:r w:rsidR="005775F5" w:rsidRPr="001C036E">
        <w:rPr>
          <w:rFonts w:ascii="Times New Roman" w:eastAsia="Times New Roman" w:hAnsi="Times New Roman" w:cs="Times New Roman"/>
          <w:sz w:val="24"/>
          <w:szCs w:val="24"/>
          <w:lang w:val="en-GB"/>
        </w:rPr>
        <w:t>basic</w:t>
      </w:r>
      <w:r w:rsidR="00191C23" w:rsidRPr="001C036E">
        <w:rPr>
          <w:rFonts w:ascii="Times New Roman" w:eastAsia="Times New Roman" w:hAnsi="Times New Roman" w:cs="Times New Roman"/>
          <w:sz w:val="24"/>
          <w:szCs w:val="24"/>
          <w:lang w:val="en-GB"/>
        </w:rPr>
        <w:t xml:space="preserve"> own</w:t>
      </w:r>
      <w:r w:rsidR="005A5F59" w:rsidRPr="001C036E">
        <w:rPr>
          <w:rFonts w:ascii="Times New Roman" w:eastAsia="Times New Roman" w:hAnsi="Times New Roman" w:cs="Times New Roman"/>
          <w:sz w:val="24"/>
          <w:szCs w:val="24"/>
          <w:lang w:val="en-GB"/>
        </w:rPr>
        <w:t>-</w:t>
      </w:r>
      <w:r w:rsidR="00191C23" w:rsidRPr="001C036E">
        <w:rPr>
          <w:rFonts w:ascii="Times New Roman" w:eastAsia="Times New Roman" w:hAnsi="Times New Roman" w:cs="Times New Roman"/>
          <w:sz w:val="24"/>
          <w:szCs w:val="24"/>
          <w:lang w:val="en-GB"/>
        </w:rPr>
        <w:t xml:space="preserve">fund </w:t>
      </w:r>
      <w:r w:rsidR="00151130" w:rsidRPr="001C036E">
        <w:rPr>
          <w:rFonts w:ascii="Times New Roman" w:eastAsia="Times New Roman" w:hAnsi="Times New Roman" w:cs="Times New Roman"/>
          <w:sz w:val="24"/>
          <w:szCs w:val="24"/>
          <w:lang w:val="en-GB"/>
        </w:rPr>
        <w:t>item</w:t>
      </w:r>
      <w:r w:rsidR="00191C23" w:rsidRPr="001C036E">
        <w:rPr>
          <w:rFonts w:ascii="Times New Roman" w:eastAsia="Times New Roman" w:hAnsi="Times New Roman" w:cs="Times New Roman"/>
          <w:sz w:val="24"/>
          <w:szCs w:val="24"/>
          <w:lang w:val="en-GB"/>
        </w:rPr>
        <w:t xml:space="preserve"> may include limited incentives to </w:t>
      </w:r>
      <w:r w:rsidR="00480A65" w:rsidRPr="001C036E">
        <w:rPr>
          <w:rFonts w:ascii="Times New Roman" w:eastAsia="Times New Roman" w:hAnsi="Times New Roman" w:cs="Times New Roman"/>
          <w:sz w:val="24"/>
          <w:szCs w:val="24"/>
          <w:lang w:val="en-GB"/>
        </w:rPr>
        <w:t xml:space="preserve">repay or </w:t>
      </w:r>
      <w:r w:rsidR="00191C23" w:rsidRPr="001C036E">
        <w:rPr>
          <w:rFonts w:ascii="Times New Roman" w:eastAsia="Times New Roman" w:hAnsi="Times New Roman" w:cs="Times New Roman"/>
          <w:sz w:val="24"/>
          <w:szCs w:val="24"/>
          <w:lang w:val="en-GB"/>
        </w:rPr>
        <w:t xml:space="preserve">redeem </w:t>
      </w:r>
      <w:r w:rsidR="00480A65" w:rsidRPr="001C036E">
        <w:rPr>
          <w:rFonts w:ascii="Times New Roman" w:eastAsia="Times New Roman" w:hAnsi="Times New Roman" w:cs="Times New Roman"/>
          <w:sz w:val="24"/>
          <w:szCs w:val="24"/>
          <w:lang w:val="en-GB"/>
        </w:rPr>
        <w:t>that basic own-fund item</w:t>
      </w:r>
      <w:r w:rsidR="00191C23" w:rsidRPr="001C036E">
        <w:rPr>
          <w:rFonts w:ascii="Times New Roman" w:eastAsia="Times New Roman" w:hAnsi="Times New Roman" w:cs="Times New Roman"/>
          <w:sz w:val="24"/>
          <w:szCs w:val="24"/>
          <w:lang w:val="en-GB"/>
        </w:rPr>
        <w:t xml:space="preserve">, provided that these do not occur </w:t>
      </w:r>
      <w:r w:rsidR="00480A65" w:rsidRPr="001C036E">
        <w:rPr>
          <w:rFonts w:ascii="Times New Roman" w:eastAsia="Times New Roman" w:hAnsi="Times New Roman" w:cs="Times New Roman"/>
          <w:sz w:val="24"/>
          <w:szCs w:val="24"/>
          <w:lang w:val="en-GB"/>
        </w:rPr>
        <w:t>before</w:t>
      </w:r>
      <w:r w:rsidR="00191C23" w:rsidRPr="001C036E">
        <w:rPr>
          <w:rFonts w:ascii="Times New Roman" w:eastAsia="Times New Roman" w:hAnsi="Times New Roman" w:cs="Times New Roman"/>
          <w:sz w:val="24"/>
          <w:szCs w:val="24"/>
          <w:lang w:val="en-GB"/>
        </w:rPr>
        <w:t xml:space="preserve"> 10 years </w:t>
      </w:r>
      <w:r w:rsidR="00480A65" w:rsidRPr="001C036E">
        <w:rPr>
          <w:rFonts w:ascii="Times New Roman" w:eastAsia="Times New Roman" w:hAnsi="Times New Roman" w:cs="Times New Roman"/>
          <w:sz w:val="24"/>
          <w:szCs w:val="24"/>
          <w:lang w:val="en-GB"/>
        </w:rPr>
        <w:t>from the</w:t>
      </w:r>
      <w:r w:rsidR="00191C23" w:rsidRPr="001C036E">
        <w:rPr>
          <w:rFonts w:ascii="Times New Roman" w:eastAsia="Times New Roman" w:hAnsi="Times New Roman" w:cs="Times New Roman"/>
          <w:sz w:val="24"/>
          <w:szCs w:val="24"/>
          <w:lang w:val="en-GB"/>
        </w:rPr>
        <w:t xml:space="preserve"> date</w:t>
      </w:r>
      <w:r w:rsidR="00480A65" w:rsidRPr="001C036E">
        <w:rPr>
          <w:rFonts w:ascii="Times New Roman" w:eastAsia="Times New Roman" w:hAnsi="Times New Roman" w:cs="Times New Roman"/>
          <w:sz w:val="24"/>
          <w:szCs w:val="24"/>
          <w:lang w:val="en-GB"/>
        </w:rPr>
        <w:t xml:space="preserve"> of issuance</w:t>
      </w:r>
      <w:r w:rsidR="00191C23" w:rsidRPr="001C036E">
        <w:rPr>
          <w:rFonts w:ascii="Times New Roman" w:eastAsia="Times New Roman" w:hAnsi="Times New Roman" w:cs="Times New Roman"/>
          <w:sz w:val="24"/>
          <w:szCs w:val="24"/>
          <w:lang w:val="en-GB"/>
        </w:rPr>
        <w:t>;</w:t>
      </w:r>
    </w:p>
    <w:p w14:paraId="6EE0A3AD" w14:textId="7FFC19E3"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42.1.5. </w:t>
      </w:r>
      <w:r w:rsidR="00572360" w:rsidRPr="001C036E">
        <w:rPr>
          <w:rFonts w:ascii="Times New Roman" w:eastAsia="Times New Roman" w:hAnsi="Times New Roman" w:cs="Times New Roman"/>
          <w:sz w:val="24"/>
          <w:szCs w:val="24"/>
          <w:lang w:val="en-GB"/>
        </w:rPr>
        <w:t>the basic own</w:t>
      </w:r>
      <w:r w:rsidR="000C0469" w:rsidRPr="001C036E">
        <w:rPr>
          <w:rFonts w:ascii="Times New Roman" w:eastAsia="Times New Roman" w:hAnsi="Times New Roman" w:cs="Times New Roman"/>
          <w:sz w:val="24"/>
          <w:szCs w:val="24"/>
          <w:lang w:val="en-GB"/>
        </w:rPr>
        <w:t>-</w:t>
      </w:r>
      <w:r w:rsidR="00572360" w:rsidRPr="001C036E">
        <w:rPr>
          <w:rFonts w:ascii="Times New Roman" w:eastAsia="Times New Roman" w:hAnsi="Times New Roman" w:cs="Times New Roman"/>
          <w:sz w:val="24"/>
          <w:szCs w:val="24"/>
          <w:lang w:val="en-GB"/>
        </w:rPr>
        <w:t xml:space="preserve">fund </w:t>
      </w:r>
      <w:r w:rsidR="00667C44" w:rsidRPr="001C036E">
        <w:rPr>
          <w:rFonts w:ascii="Times New Roman" w:eastAsia="Times New Roman" w:hAnsi="Times New Roman" w:cs="Times New Roman"/>
          <w:sz w:val="24"/>
          <w:szCs w:val="24"/>
          <w:lang w:val="en-GB"/>
        </w:rPr>
        <w:t>item</w:t>
      </w:r>
      <w:r w:rsidR="00572360" w:rsidRPr="001C036E">
        <w:rPr>
          <w:rFonts w:ascii="Times New Roman" w:eastAsia="Times New Roman" w:hAnsi="Times New Roman" w:cs="Times New Roman"/>
          <w:sz w:val="24"/>
          <w:szCs w:val="24"/>
          <w:lang w:val="en-GB"/>
        </w:rPr>
        <w:t xml:space="preserve"> provide</w:t>
      </w:r>
      <w:r w:rsidR="00A8524A" w:rsidRPr="001C036E">
        <w:rPr>
          <w:rFonts w:ascii="Times New Roman" w:eastAsia="Times New Roman" w:hAnsi="Times New Roman" w:cs="Times New Roman"/>
          <w:sz w:val="24"/>
          <w:szCs w:val="24"/>
          <w:lang w:val="en-GB"/>
        </w:rPr>
        <w:t>s</w:t>
      </w:r>
      <w:r w:rsidR="00572360" w:rsidRPr="001C036E">
        <w:rPr>
          <w:rFonts w:ascii="Times New Roman" w:eastAsia="Times New Roman" w:hAnsi="Times New Roman" w:cs="Times New Roman"/>
          <w:sz w:val="24"/>
          <w:szCs w:val="24"/>
          <w:lang w:val="en-GB"/>
        </w:rPr>
        <w:t xml:space="preserve"> for the suspension of repayment or redemption </w:t>
      </w:r>
      <w:r w:rsidR="00A8524A" w:rsidRPr="001C036E">
        <w:rPr>
          <w:rFonts w:ascii="Times New Roman" w:eastAsia="Times New Roman" w:hAnsi="Times New Roman" w:cs="Times New Roman"/>
          <w:sz w:val="24"/>
          <w:szCs w:val="24"/>
          <w:lang w:val="en-GB"/>
        </w:rPr>
        <w:t xml:space="preserve">of that item </w:t>
      </w:r>
      <w:r w:rsidR="00572360" w:rsidRPr="001C036E">
        <w:rPr>
          <w:rFonts w:ascii="Times New Roman" w:eastAsia="Times New Roman" w:hAnsi="Times New Roman" w:cs="Times New Roman"/>
          <w:sz w:val="24"/>
          <w:szCs w:val="24"/>
          <w:lang w:val="en-GB"/>
        </w:rPr>
        <w:t>if the solvency ratio is not complied with or if the repayment or redemption would lead to non-compliance with the solvency ratio, until the insurance or reinsurance undertaking complies with the solvency ratio;</w:t>
      </w:r>
    </w:p>
    <w:p w14:paraId="3AF415E4" w14:textId="1E81B16A"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42.1.6. </w:t>
      </w:r>
      <w:r w:rsidR="00A8524A" w:rsidRPr="001C036E">
        <w:rPr>
          <w:rFonts w:ascii="Times New Roman" w:eastAsia="Times New Roman" w:hAnsi="Times New Roman" w:cs="Times New Roman"/>
          <w:sz w:val="24"/>
          <w:szCs w:val="24"/>
          <w:lang w:val="en-GB"/>
        </w:rPr>
        <w:t>the basic own</w:t>
      </w:r>
      <w:r w:rsidR="00E76AAE" w:rsidRPr="001C036E">
        <w:rPr>
          <w:rFonts w:ascii="Times New Roman" w:eastAsia="Times New Roman" w:hAnsi="Times New Roman" w:cs="Times New Roman"/>
          <w:sz w:val="24"/>
          <w:szCs w:val="24"/>
          <w:lang w:val="en-GB"/>
        </w:rPr>
        <w:t>-</w:t>
      </w:r>
      <w:r w:rsidR="00A8524A" w:rsidRPr="001C036E">
        <w:rPr>
          <w:rFonts w:ascii="Times New Roman" w:eastAsia="Times New Roman" w:hAnsi="Times New Roman" w:cs="Times New Roman"/>
          <w:sz w:val="24"/>
          <w:szCs w:val="24"/>
          <w:lang w:val="en-GB"/>
        </w:rPr>
        <w:t>fund item meets one of the following criteria:</w:t>
      </w:r>
    </w:p>
    <w:p w14:paraId="40F890FD" w14:textId="6DA3CD35"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42.1.6.1. </w:t>
      </w:r>
      <w:r w:rsidR="00583C58" w:rsidRPr="001C036E">
        <w:rPr>
          <w:rFonts w:ascii="Times New Roman" w:eastAsia="Times New Roman" w:hAnsi="Times New Roman" w:cs="Times New Roman"/>
          <w:sz w:val="24"/>
          <w:szCs w:val="24"/>
          <w:lang w:val="en-GB"/>
        </w:rPr>
        <w:t>in the case of</w:t>
      </w:r>
      <w:r w:rsidR="00616741" w:rsidRPr="001C036E">
        <w:rPr>
          <w:rFonts w:ascii="Times New Roman" w:eastAsia="Times New Roman" w:hAnsi="Times New Roman" w:cs="Times New Roman"/>
          <w:sz w:val="24"/>
          <w:szCs w:val="24"/>
          <w:lang w:val="en-GB"/>
        </w:rPr>
        <w:t xml:space="preserve"> items set out in subpoints 15.1.1 and 15.2.1, either the legal act governing the basic own</w:t>
      </w:r>
      <w:r w:rsidR="00A265CA" w:rsidRPr="001C036E">
        <w:rPr>
          <w:rFonts w:ascii="Times New Roman" w:eastAsia="Times New Roman" w:hAnsi="Times New Roman" w:cs="Times New Roman"/>
          <w:sz w:val="24"/>
          <w:szCs w:val="24"/>
          <w:lang w:val="en-GB"/>
        </w:rPr>
        <w:t>-</w:t>
      </w:r>
      <w:r w:rsidR="00616741" w:rsidRPr="001C036E">
        <w:rPr>
          <w:rFonts w:ascii="Times New Roman" w:eastAsia="Times New Roman" w:hAnsi="Times New Roman" w:cs="Times New Roman"/>
          <w:sz w:val="24"/>
          <w:szCs w:val="24"/>
          <w:lang w:val="en-GB"/>
        </w:rPr>
        <w:t xml:space="preserve">fund </w:t>
      </w:r>
      <w:r w:rsidR="00B2236E" w:rsidRPr="001C036E">
        <w:rPr>
          <w:rFonts w:ascii="Times New Roman" w:eastAsia="Times New Roman" w:hAnsi="Times New Roman" w:cs="Times New Roman"/>
          <w:sz w:val="24"/>
          <w:szCs w:val="24"/>
          <w:lang w:val="en-GB"/>
        </w:rPr>
        <w:t>item,</w:t>
      </w:r>
      <w:r w:rsidR="00616741" w:rsidRPr="001C036E">
        <w:rPr>
          <w:rFonts w:ascii="Times New Roman" w:eastAsia="Times New Roman" w:hAnsi="Times New Roman" w:cs="Times New Roman"/>
          <w:sz w:val="24"/>
          <w:szCs w:val="24"/>
          <w:lang w:val="en-GB"/>
        </w:rPr>
        <w:t xml:space="preserve"> or the regulatory framework allows the distributions </w:t>
      </w:r>
      <w:r w:rsidR="00A265CA" w:rsidRPr="001C036E">
        <w:rPr>
          <w:rFonts w:ascii="Times New Roman" w:eastAsia="Times New Roman" w:hAnsi="Times New Roman" w:cs="Times New Roman"/>
          <w:sz w:val="24"/>
          <w:szCs w:val="24"/>
          <w:lang w:val="en-GB"/>
        </w:rPr>
        <w:t xml:space="preserve">in relation to </w:t>
      </w:r>
      <w:r w:rsidR="00616741" w:rsidRPr="001C036E">
        <w:rPr>
          <w:rFonts w:ascii="Times New Roman" w:eastAsia="Times New Roman" w:hAnsi="Times New Roman" w:cs="Times New Roman"/>
          <w:sz w:val="24"/>
          <w:szCs w:val="24"/>
          <w:lang w:val="en-GB"/>
        </w:rPr>
        <w:t>that item</w:t>
      </w:r>
      <w:r w:rsidR="0063296B" w:rsidRPr="001C036E">
        <w:rPr>
          <w:rFonts w:ascii="Times New Roman" w:eastAsia="Times New Roman" w:hAnsi="Times New Roman" w:cs="Times New Roman"/>
          <w:sz w:val="24"/>
          <w:szCs w:val="24"/>
          <w:lang w:val="en-GB"/>
        </w:rPr>
        <w:t xml:space="preserve"> to be deferred</w:t>
      </w:r>
      <w:r w:rsidR="00616741" w:rsidRPr="001C036E">
        <w:rPr>
          <w:rFonts w:ascii="Times New Roman" w:eastAsia="Times New Roman" w:hAnsi="Times New Roman" w:cs="Times New Roman"/>
          <w:sz w:val="24"/>
          <w:szCs w:val="24"/>
          <w:lang w:val="en-GB"/>
        </w:rPr>
        <w:t xml:space="preserve"> if the solvency ratio is not complied with or if the distribution would lead to non-compliance with the solvency ratio until the insurance or reinsurance undertaking complies with the solvency ratio;</w:t>
      </w:r>
    </w:p>
    <w:p w14:paraId="1ADF067D" w14:textId="23264F9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42.1.6.2. </w:t>
      </w:r>
      <w:r w:rsidR="0068452A" w:rsidRPr="001C036E">
        <w:rPr>
          <w:rFonts w:ascii="Times New Roman" w:eastAsia="Times New Roman" w:hAnsi="Times New Roman" w:cs="Times New Roman"/>
          <w:sz w:val="24"/>
          <w:szCs w:val="24"/>
          <w:lang w:val="en-GB"/>
        </w:rPr>
        <w:t>in the case of basic own</w:t>
      </w:r>
      <w:r w:rsidR="00404CB7" w:rsidRPr="001C036E">
        <w:rPr>
          <w:rFonts w:ascii="Times New Roman" w:eastAsia="Times New Roman" w:hAnsi="Times New Roman" w:cs="Times New Roman"/>
          <w:sz w:val="24"/>
          <w:szCs w:val="24"/>
          <w:lang w:val="en-GB"/>
        </w:rPr>
        <w:t>-</w:t>
      </w:r>
      <w:r w:rsidR="0068452A" w:rsidRPr="001C036E">
        <w:rPr>
          <w:rFonts w:ascii="Times New Roman" w:eastAsia="Times New Roman" w:hAnsi="Times New Roman" w:cs="Times New Roman"/>
          <w:sz w:val="24"/>
          <w:szCs w:val="24"/>
          <w:lang w:val="en-GB"/>
        </w:rPr>
        <w:t xml:space="preserve">fund items referred to in </w:t>
      </w:r>
      <w:r w:rsidR="00FA5217" w:rsidRPr="001C036E">
        <w:rPr>
          <w:rFonts w:ascii="Times New Roman" w:eastAsia="Times New Roman" w:hAnsi="Times New Roman" w:cs="Times New Roman"/>
          <w:sz w:val="24"/>
          <w:szCs w:val="24"/>
          <w:lang w:val="en-GB"/>
        </w:rPr>
        <w:t>sub</w:t>
      </w:r>
      <w:r w:rsidR="0068452A" w:rsidRPr="001C036E">
        <w:rPr>
          <w:rFonts w:ascii="Times New Roman" w:eastAsia="Times New Roman" w:hAnsi="Times New Roman" w:cs="Times New Roman"/>
          <w:sz w:val="24"/>
          <w:szCs w:val="24"/>
          <w:lang w:val="en-GB"/>
        </w:rPr>
        <w:t xml:space="preserve">points 15.1.2, 15.2.2 and 15.5, the </w:t>
      </w:r>
      <w:r w:rsidR="00F0701C" w:rsidRPr="001C036E">
        <w:rPr>
          <w:rFonts w:ascii="Times New Roman" w:eastAsia="Times New Roman" w:hAnsi="Times New Roman" w:cs="Times New Roman"/>
          <w:sz w:val="24"/>
          <w:szCs w:val="24"/>
          <w:lang w:val="en-GB"/>
        </w:rPr>
        <w:t xml:space="preserve">terms of the </w:t>
      </w:r>
      <w:r w:rsidR="0068452A" w:rsidRPr="001C036E">
        <w:rPr>
          <w:rFonts w:ascii="Times New Roman" w:eastAsia="Times New Roman" w:hAnsi="Times New Roman" w:cs="Times New Roman"/>
          <w:sz w:val="24"/>
          <w:szCs w:val="24"/>
          <w:lang w:val="en-GB"/>
        </w:rPr>
        <w:t xml:space="preserve">contractual </w:t>
      </w:r>
      <w:r w:rsidR="00F0701C" w:rsidRPr="001C036E">
        <w:rPr>
          <w:rFonts w:ascii="Times New Roman" w:eastAsia="Times New Roman" w:hAnsi="Times New Roman" w:cs="Times New Roman"/>
          <w:sz w:val="24"/>
          <w:szCs w:val="24"/>
          <w:lang w:val="en-GB"/>
        </w:rPr>
        <w:t>arrangement</w:t>
      </w:r>
      <w:r w:rsidR="0068452A" w:rsidRPr="001C036E">
        <w:rPr>
          <w:rFonts w:ascii="Times New Roman" w:eastAsia="Times New Roman" w:hAnsi="Times New Roman" w:cs="Times New Roman"/>
          <w:sz w:val="24"/>
          <w:szCs w:val="24"/>
          <w:lang w:val="en-GB"/>
        </w:rPr>
        <w:t xml:space="preserve"> governing the basic own</w:t>
      </w:r>
      <w:r w:rsidR="00404CB7" w:rsidRPr="001C036E">
        <w:rPr>
          <w:rFonts w:ascii="Times New Roman" w:eastAsia="Times New Roman" w:hAnsi="Times New Roman" w:cs="Times New Roman"/>
          <w:sz w:val="24"/>
          <w:szCs w:val="24"/>
          <w:lang w:val="en-GB"/>
        </w:rPr>
        <w:t>-</w:t>
      </w:r>
      <w:r w:rsidR="0068452A" w:rsidRPr="001C036E">
        <w:rPr>
          <w:rFonts w:ascii="Times New Roman" w:eastAsia="Times New Roman" w:hAnsi="Times New Roman" w:cs="Times New Roman"/>
          <w:sz w:val="24"/>
          <w:szCs w:val="24"/>
          <w:lang w:val="en-GB"/>
        </w:rPr>
        <w:t xml:space="preserve">fund item </w:t>
      </w:r>
      <w:r w:rsidR="00F0701C" w:rsidRPr="001C036E">
        <w:rPr>
          <w:rFonts w:ascii="Times New Roman" w:eastAsia="Times New Roman" w:hAnsi="Times New Roman" w:cs="Times New Roman"/>
          <w:sz w:val="24"/>
          <w:szCs w:val="24"/>
          <w:lang w:val="en-GB"/>
        </w:rPr>
        <w:t>provide</w:t>
      </w:r>
      <w:r w:rsidR="0068452A" w:rsidRPr="001C036E">
        <w:rPr>
          <w:rFonts w:ascii="Times New Roman" w:eastAsia="Times New Roman" w:hAnsi="Times New Roman" w:cs="Times New Roman"/>
          <w:sz w:val="24"/>
          <w:szCs w:val="24"/>
          <w:lang w:val="en-GB"/>
        </w:rPr>
        <w:t xml:space="preserve"> for the distributions in </w:t>
      </w:r>
      <w:r w:rsidR="00F0701C" w:rsidRPr="001C036E">
        <w:rPr>
          <w:rFonts w:ascii="Times New Roman" w:eastAsia="Times New Roman" w:hAnsi="Times New Roman" w:cs="Times New Roman"/>
          <w:sz w:val="24"/>
          <w:szCs w:val="24"/>
          <w:lang w:val="en-GB"/>
        </w:rPr>
        <w:t>relation to</w:t>
      </w:r>
      <w:r w:rsidR="0068452A" w:rsidRPr="001C036E">
        <w:rPr>
          <w:rFonts w:ascii="Times New Roman" w:eastAsia="Times New Roman" w:hAnsi="Times New Roman" w:cs="Times New Roman"/>
          <w:sz w:val="24"/>
          <w:szCs w:val="24"/>
          <w:lang w:val="en-GB"/>
        </w:rPr>
        <w:t xml:space="preserve"> that item</w:t>
      </w:r>
      <w:r w:rsidR="00404CB7" w:rsidRPr="001C036E">
        <w:rPr>
          <w:rFonts w:ascii="Times New Roman" w:eastAsia="Times New Roman" w:hAnsi="Times New Roman" w:cs="Times New Roman"/>
          <w:sz w:val="24"/>
          <w:szCs w:val="24"/>
          <w:lang w:val="en-GB"/>
        </w:rPr>
        <w:t xml:space="preserve"> to be deferred</w:t>
      </w:r>
      <w:r w:rsidR="0068452A" w:rsidRPr="001C036E">
        <w:rPr>
          <w:rFonts w:ascii="Times New Roman" w:eastAsia="Times New Roman" w:hAnsi="Times New Roman" w:cs="Times New Roman"/>
          <w:sz w:val="24"/>
          <w:szCs w:val="24"/>
          <w:lang w:val="en-GB"/>
        </w:rPr>
        <w:t>, if the solvency ratio is not complied with or if the distribution would lead to non-compliance with that ratio, until the insurance or reinsurance undertaking complies with the solvency ratio;</w:t>
      </w:r>
    </w:p>
    <w:p w14:paraId="7908B54F" w14:textId="61D7672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42.1.7. </w:t>
      </w:r>
      <w:r w:rsidR="00CC6D76" w:rsidRPr="001C036E">
        <w:rPr>
          <w:rFonts w:ascii="Times New Roman" w:eastAsia="Times New Roman" w:hAnsi="Times New Roman" w:cs="Times New Roman"/>
          <w:sz w:val="24"/>
          <w:szCs w:val="24"/>
          <w:lang w:val="en-GB"/>
        </w:rPr>
        <w:t xml:space="preserve">the basic own </w:t>
      </w:r>
      <w:r w:rsidR="00BE7EC4" w:rsidRPr="001C036E">
        <w:rPr>
          <w:rFonts w:ascii="Times New Roman" w:eastAsia="Times New Roman" w:hAnsi="Times New Roman" w:cs="Times New Roman"/>
          <w:sz w:val="24"/>
          <w:szCs w:val="24"/>
          <w:lang w:val="en-GB"/>
        </w:rPr>
        <w:t>-</w:t>
      </w:r>
      <w:r w:rsidR="00CC6D76" w:rsidRPr="001C036E">
        <w:rPr>
          <w:rFonts w:ascii="Times New Roman" w:eastAsia="Times New Roman" w:hAnsi="Times New Roman" w:cs="Times New Roman"/>
          <w:sz w:val="24"/>
          <w:szCs w:val="24"/>
          <w:lang w:val="en-GB"/>
        </w:rPr>
        <w:t xml:space="preserve">fund item may </w:t>
      </w:r>
      <w:r w:rsidR="00BE7EC4" w:rsidRPr="001C036E">
        <w:rPr>
          <w:rFonts w:ascii="Times New Roman" w:eastAsia="Times New Roman" w:hAnsi="Times New Roman" w:cs="Times New Roman"/>
          <w:sz w:val="24"/>
          <w:szCs w:val="24"/>
          <w:lang w:val="en-GB"/>
        </w:rPr>
        <w:t xml:space="preserve">only </w:t>
      </w:r>
      <w:r w:rsidR="00CC6D76" w:rsidRPr="001C036E">
        <w:rPr>
          <w:rFonts w:ascii="Times New Roman" w:eastAsia="Times New Roman" w:hAnsi="Times New Roman" w:cs="Times New Roman"/>
          <w:sz w:val="24"/>
          <w:szCs w:val="24"/>
          <w:lang w:val="en-GB"/>
        </w:rPr>
        <w:t xml:space="preserve">allow </w:t>
      </w:r>
      <w:r w:rsidR="00BE7EC4" w:rsidRPr="001C036E">
        <w:rPr>
          <w:rFonts w:ascii="Times New Roman" w:eastAsia="Times New Roman" w:hAnsi="Times New Roman" w:cs="Times New Roman"/>
          <w:sz w:val="24"/>
          <w:szCs w:val="24"/>
          <w:lang w:val="en-GB"/>
        </w:rPr>
        <w:t xml:space="preserve">for </w:t>
      </w:r>
      <w:r w:rsidR="00CC6D76" w:rsidRPr="001C036E">
        <w:rPr>
          <w:rFonts w:ascii="Times New Roman" w:eastAsia="Times New Roman" w:hAnsi="Times New Roman" w:cs="Times New Roman"/>
          <w:sz w:val="24"/>
          <w:szCs w:val="24"/>
          <w:lang w:val="en-GB"/>
        </w:rPr>
        <w:t xml:space="preserve">a distribution to be made </w:t>
      </w:r>
      <w:r w:rsidR="00BE7EC4" w:rsidRPr="001C036E">
        <w:rPr>
          <w:rFonts w:ascii="Times New Roman" w:eastAsia="Times New Roman" w:hAnsi="Times New Roman" w:cs="Times New Roman"/>
          <w:sz w:val="24"/>
          <w:szCs w:val="24"/>
          <w:lang w:val="en-GB"/>
        </w:rPr>
        <w:t>when</w:t>
      </w:r>
      <w:r w:rsidR="00CC6D76" w:rsidRPr="001C036E">
        <w:rPr>
          <w:rFonts w:ascii="Times New Roman" w:eastAsia="Times New Roman" w:hAnsi="Times New Roman" w:cs="Times New Roman"/>
          <w:sz w:val="24"/>
          <w:szCs w:val="24"/>
          <w:lang w:val="en-GB"/>
        </w:rPr>
        <w:t xml:space="preserve"> </w:t>
      </w:r>
      <w:r w:rsidR="00BE7EC4" w:rsidRPr="001C036E">
        <w:rPr>
          <w:rFonts w:ascii="Times New Roman" w:eastAsia="Times New Roman" w:hAnsi="Times New Roman" w:cs="Times New Roman"/>
          <w:sz w:val="24"/>
          <w:szCs w:val="24"/>
          <w:lang w:val="en-GB"/>
        </w:rPr>
        <w:t>the solvency ratio</w:t>
      </w:r>
      <w:r w:rsidR="00CC6D76" w:rsidRPr="001C036E">
        <w:rPr>
          <w:rFonts w:ascii="Times New Roman" w:eastAsia="Times New Roman" w:hAnsi="Times New Roman" w:cs="Times New Roman"/>
          <w:sz w:val="24"/>
          <w:szCs w:val="24"/>
          <w:lang w:val="en-GB"/>
        </w:rPr>
        <w:t xml:space="preserve"> </w:t>
      </w:r>
      <w:r w:rsidR="00BE7EC4" w:rsidRPr="001C036E">
        <w:rPr>
          <w:rFonts w:ascii="Times New Roman" w:eastAsia="Times New Roman" w:hAnsi="Times New Roman" w:cs="Times New Roman"/>
          <w:sz w:val="24"/>
          <w:szCs w:val="24"/>
          <w:lang w:val="en-GB"/>
        </w:rPr>
        <w:t xml:space="preserve">is not complied with </w:t>
      </w:r>
      <w:r w:rsidR="00CC6D76" w:rsidRPr="001C036E">
        <w:rPr>
          <w:rFonts w:ascii="Times New Roman" w:eastAsia="Times New Roman" w:hAnsi="Times New Roman" w:cs="Times New Roman"/>
          <w:sz w:val="24"/>
          <w:szCs w:val="24"/>
          <w:lang w:val="en-GB"/>
        </w:rPr>
        <w:t xml:space="preserve">or </w:t>
      </w:r>
      <w:r w:rsidR="00BE7EC4" w:rsidRPr="001C036E">
        <w:rPr>
          <w:rFonts w:ascii="Times New Roman" w:eastAsia="Times New Roman" w:hAnsi="Times New Roman" w:cs="Times New Roman"/>
          <w:sz w:val="24"/>
          <w:szCs w:val="24"/>
          <w:lang w:val="en-GB"/>
        </w:rPr>
        <w:t xml:space="preserve">when </w:t>
      </w:r>
      <w:r w:rsidR="00CC6D76" w:rsidRPr="001C036E">
        <w:rPr>
          <w:rFonts w:ascii="Times New Roman" w:eastAsia="Times New Roman" w:hAnsi="Times New Roman" w:cs="Times New Roman"/>
          <w:sz w:val="24"/>
          <w:szCs w:val="24"/>
          <w:lang w:val="en-GB"/>
        </w:rPr>
        <w:t xml:space="preserve">the distribution would </w:t>
      </w:r>
      <w:r w:rsidR="00BE7EC4" w:rsidRPr="001C036E">
        <w:rPr>
          <w:rFonts w:ascii="Times New Roman" w:eastAsia="Times New Roman" w:hAnsi="Times New Roman" w:cs="Times New Roman"/>
          <w:sz w:val="24"/>
          <w:szCs w:val="24"/>
          <w:lang w:val="en-GB"/>
        </w:rPr>
        <w:t>lead to</w:t>
      </w:r>
      <w:r w:rsidR="00CC6D76" w:rsidRPr="001C036E">
        <w:rPr>
          <w:rFonts w:ascii="Times New Roman" w:eastAsia="Times New Roman" w:hAnsi="Times New Roman" w:cs="Times New Roman"/>
          <w:sz w:val="24"/>
          <w:szCs w:val="24"/>
          <w:lang w:val="en-GB"/>
        </w:rPr>
        <w:t xml:space="preserve"> </w:t>
      </w:r>
      <w:r w:rsidR="00BE7EC4" w:rsidRPr="001C036E">
        <w:rPr>
          <w:rFonts w:ascii="Times New Roman" w:eastAsia="Times New Roman" w:hAnsi="Times New Roman" w:cs="Times New Roman"/>
          <w:sz w:val="24"/>
          <w:szCs w:val="24"/>
          <w:lang w:val="en-GB"/>
        </w:rPr>
        <w:t>non-compliance with the solvency ratio</w:t>
      </w:r>
      <w:r w:rsidR="00CC6D76" w:rsidRPr="001C036E">
        <w:rPr>
          <w:rFonts w:ascii="Times New Roman" w:eastAsia="Times New Roman" w:hAnsi="Times New Roman" w:cs="Times New Roman"/>
          <w:sz w:val="24"/>
          <w:szCs w:val="24"/>
          <w:lang w:val="en-GB"/>
        </w:rPr>
        <w:t xml:space="preserve">, </w:t>
      </w:r>
      <w:r w:rsidR="00BE7EC4" w:rsidRPr="001C036E">
        <w:rPr>
          <w:rFonts w:ascii="Times New Roman" w:eastAsia="Times New Roman" w:hAnsi="Times New Roman" w:cs="Times New Roman"/>
          <w:sz w:val="24"/>
          <w:szCs w:val="24"/>
          <w:lang w:val="en-GB"/>
        </w:rPr>
        <w:t>where</w:t>
      </w:r>
      <w:r w:rsidR="00CC6D76" w:rsidRPr="001C036E">
        <w:rPr>
          <w:rFonts w:ascii="Times New Roman" w:eastAsia="Times New Roman" w:hAnsi="Times New Roman" w:cs="Times New Roman"/>
          <w:sz w:val="24"/>
          <w:szCs w:val="24"/>
          <w:lang w:val="en-GB"/>
        </w:rPr>
        <w:t xml:space="preserve"> all of the following conditions are met:</w:t>
      </w:r>
    </w:p>
    <w:p w14:paraId="5E2097FA" w14:textId="42E8321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42.1.7.1. </w:t>
      </w:r>
      <w:r w:rsidR="00E843CD" w:rsidRPr="001C036E">
        <w:rPr>
          <w:rFonts w:ascii="Times New Roman" w:eastAsia="Times New Roman" w:hAnsi="Times New Roman" w:cs="Times New Roman"/>
          <w:sz w:val="24"/>
          <w:szCs w:val="24"/>
          <w:lang w:val="en-GB"/>
        </w:rPr>
        <w:t xml:space="preserve">The National Bank of Moldova has exceptionally </w:t>
      </w:r>
      <w:r w:rsidR="00E17BE6" w:rsidRPr="001C036E">
        <w:rPr>
          <w:rFonts w:ascii="Times New Roman" w:eastAsia="Times New Roman" w:hAnsi="Times New Roman" w:cs="Times New Roman"/>
          <w:sz w:val="24"/>
          <w:szCs w:val="24"/>
          <w:lang w:val="en-GB"/>
        </w:rPr>
        <w:t>waived</w:t>
      </w:r>
      <w:r w:rsidR="00E843CD" w:rsidRPr="001C036E">
        <w:rPr>
          <w:rFonts w:ascii="Times New Roman" w:eastAsia="Times New Roman" w:hAnsi="Times New Roman" w:cs="Times New Roman"/>
          <w:sz w:val="24"/>
          <w:szCs w:val="24"/>
          <w:lang w:val="en-GB"/>
        </w:rPr>
        <w:t xml:space="preserve"> the deferral of distributions;</w:t>
      </w:r>
    </w:p>
    <w:p w14:paraId="23732A76" w14:textId="7DA82F9D"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42.1.7.2. </w:t>
      </w:r>
      <w:r w:rsidR="00E843CD" w:rsidRPr="001C036E">
        <w:rPr>
          <w:rFonts w:ascii="Times New Roman" w:eastAsia="Times New Roman" w:hAnsi="Times New Roman" w:cs="Times New Roman"/>
          <w:sz w:val="24"/>
          <w:szCs w:val="24"/>
          <w:lang w:val="en-GB"/>
        </w:rPr>
        <w:t xml:space="preserve">the making of distributions does not further </w:t>
      </w:r>
      <w:r w:rsidR="001D0C88" w:rsidRPr="001C036E">
        <w:rPr>
          <w:rFonts w:ascii="Times New Roman" w:eastAsia="Times New Roman" w:hAnsi="Times New Roman" w:cs="Times New Roman"/>
          <w:sz w:val="24"/>
          <w:szCs w:val="24"/>
          <w:lang w:val="en-GB"/>
        </w:rPr>
        <w:t>weaken</w:t>
      </w:r>
      <w:r w:rsidR="00E843CD" w:rsidRPr="001C036E">
        <w:rPr>
          <w:rFonts w:ascii="Times New Roman" w:eastAsia="Times New Roman" w:hAnsi="Times New Roman" w:cs="Times New Roman"/>
          <w:sz w:val="24"/>
          <w:szCs w:val="24"/>
          <w:lang w:val="en-GB"/>
        </w:rPr>
        <w:t xml:space="preserve"> the solvency ratio of the insurance or reinsurance undertaking;</w:t>
      </w:r>
    </w:p>
    <w:p w14:paraId="1430C623" w14:textId="4CEA70A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42.1.7.3. </w:t>
      </w:r>
      <w:r w:rsidR="00E843CD" w:rsidRPr="001C036E">
        <w:rPr>
          <w:rFonts w:ascii="Times New Roman" w:eastAsia="Times New Roman" w:hAnsi="Times New Roman" w:cs="Times New Roman"/>
          <w:sz w:val="24"/>
          <w:szCs w:val="24"/>
          <w:lang w:val="en-GB"/>
        </w:rPr>
        <w:t xml:space="preserve">the solvency ratio is </w:t>
      </w:r>
      <w:r w:rsidR="001D0C88" w:rsidRPr="001C036E">
        <w:rPr>
          <w:rFonts w:ascii="Times New Roman" w:eastAsia="Times New Roman" w:hAnsi="Times New Roman" w:cs="Times New Roman"/>
          <w:sz w:val="24"/>
          <w:szCs w:val="24"/>
          <w:lang w:val="en-GB"/>
        </w:rPr>
        <w:t>complied with</w:t>
      </w:r>
      <w:r w:rsidR="00E843CD" w:rsidRPr="001C036E">
        <w:rPr>
          <w:rFonts w:ascii="Times New Roman" w:eastAsia="Times New Roman" w:hAnsi="Times New Roman" w:cs="Times New Roman"/>
          <w:sz w:val="24"/>
          <w:szCs w:val="24"/>
          <w:lang w:val="en-GB"/>
        </w:rPr>
        <w:t xml:space="preserve"> after the distribution </w:t>
      </w:r>
      <w:r w:rsidR="001D0C88" w:rsidRPr="001C036E">
        <w:rPr>
          <w:rFonts w:ascii="Times New Roman" w:eastAsia="Times New Roman" w:hAnsi="Times New Roman" w:cs="Times New Roman"/>
          <w:sz w:val="24"/>
          <w:szCs w:val="24"/>
          <w:lang w:val="en-GB"/>
        </w:rPr>
        <w:t>is</w:t>
      </w:r>
      <w:r w:rsidR="00E843CD" w:rsidRPr="001C036E">
        <w:rPr>
          <w:rFonts w:ascii="Times New Roman" w:eastAsia="Times New Roman" w:hAnsi="Times New Roman" w:cs="Times New Roman"/>
          <w:sz w:val="24"/>
          <w:szCs w:val="24"/>
          <w:lang w:val="en-GB"/>
        </w:rPr>
        <w:t xml:space="preserve"> made;</w:t>
      </w:r>
    </w:p>
    <w:p w14:paraId="23DBDD02" w14:textId="6B30E4D5" w:rsidR="00CA720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42.1.8. </w:t>
      </w:r>
      <w:r w:rsidR="00CA720F" w:rsidRPr="001C036E">
        <w:rPr>
          <w:rFonts w:ascii="Times New Roman" w:eastAsia="Times New Roman" w:hAnsi="Times New Roman" w:cs="Times New Roman"/>
          <w:sz w:val="24"/>
          <w:szCs w:val="24"/>
          <w:lang w:val="en-GB"/>
        </w:rPr>
        <w:t>the basic own</w:t>
      </w:r>
      <w:r w:rsidR="003054D6" w:rsidRPr="001C036E">
        <w:rPr>
          <w:rFonts w:ascii="Times New Roman" w:eastAsia="Times New Roman" w:hAnsi="Times New Roman" w:cs="Times New Roman"/>
          <w:sz w:val="24"/>
          <w:szCs w:val="24"/>
          <w:lang w:val="en-GB"/>
        </w:rPr>
        <w:t>-</w:t>
      </w:r>
      <w:r w:rsidR="00CA720F" w:rsidRPr="001C036E">
        <w:rPr>
          <w:rFonts w:ascii="Times New Roman" w:eastAsia="Times New Roman" w:hAnsi="Times New Roman" w:cs="Times New Roman"/>
          <w:sz w:val="24"/>
          <w:szCs w:val="24"/>
          <w:lang w:val="en-GB"/>
        </w:rPr>
        <w:t xml:space="preserve">fund item is not pledged in any way, does not serve as a source </w:t>
      </w:r>
      <w:r w:rsidR="00444080" w:rsidRPr="001C036E">
        <w:rPr>
          <w:rFonts w:ascii="Times New Roman" w:eastAsia="Times New Roman" w:hAnsi="Times New Roman" w:cs="Times New Roman"/>
          <w:sz w:val="24"/>
          <w:szCs w:val="24"/>
          <w:lang w:val="en-GB"/>
        </w:rPr>
        <w:t xml:space="preserve">for the </w:t>
      </w:r>
      <w:r w:rsidR="00CA720F" w:rsidRPr="001C036E">
        <w:rPr>
          <w:rFonts w:ascii="Times New Roman" w:eastAsia="Times New Roman" w:hAnsi="Times New Roman" w:cs="Times New Roman"/>
          <w:sz w:val="24"/>
          <w:szCs w:val="24"/>
          <w:lang w:val="en-GB"/>
        </w:rPr>
        <w:t xml:space="preserve">payment of obligations under bank guarantees, is not encumbered in any other way, including </w:t>
      </w:r>
      <w:r w:rsidR="00444080" w:rsidRPr="001C036E">
        <w:rPr>
          <w:rFonts w:ascii="Times New Roman" w:eastAsia="Times New Roman" w:hAnsi="Times New Roman" w:cs="Times New Roman"/>
          <w:sz w:val="24"/>
          <w:szCs w:val="24"/>
          <w:lang w:val="en-GB"/>
        </w:rPr>
        <w:t xml:space="preserve">not </w:t>
      </w:r>
      <w:r w:rsidR="00CA720F" w:rsidRPr="001C036E">
        <w:rPr>
          <w:rFonts w:ascii="Times New Roman" w:eastAsia="Times New Roman" w:hAnsi="Times New Roman" w:cs="Times New Roman"/>
          <w:sz w:val="24"/>
          <w:szCs w:val="24"/>
          <w:lang w:val="en-GB"/>
        </w:rPr>
        <w:t>being connected with any other transaction which, if considered together with the basic own</w:t>
      </w:r>
      <w:r w:rsidR="003054D6" w:rsidRPr="001C036E">
        <w:rPr>
          <w:rFonts w:ascii="Times New Roman" w:eastAsia="Times New Roman" w:hAnsi="Times New Roman" w:cs="Times New Roman"/>
          <w:sz w:val="24"/>
          <w:szCs w:val="24"/>
          <w:lang w:val="en-GB"/>
        </w:rPr>
        <w:t>-</w:t>
      </w:r>
      <w:r w:rsidR="00CA720F" w:rsidRPr="001C036E">
        <w:rPr>
          <w:rFonts w:ascii="Times New Roman" w:eastAsia="Times New Roman" w:hAnsi="Times New Roman" w:cs="Times New Roman"/>
          <w:sz w:val="24"/>
          <w:szCs w:val="24"/>
          <w:lang w:val="en-GB"/>
        </w:rPr>
        <w:t xml:space="preserve">fund item, </w:t>
      </w:r>
      <w:r w:rsidR="003054D6" w:rsidRPr="001C036E">
        <w:rPr>
          <w:rFonts w:ascii="Times New Roman" w:eastAsia="Times New Roman" w:hAnsi="Times New Roman" w:cs="Times New Roman"/>
          <w:sz w:val="24"/>
          <w:szCs w:val="24"/>
          <w:lang w:val="en-GB"/>
        </w:rPr>
        <w:t>c</w:t>
      </w:r>
      <w:r w:rsidR="00CA720F" w:rsidRPr="001C036E">
        <w:rPr>
          <w:rFonts w:ascii="Times New Roman" w:eastAsia="Times New Roman" w:hAnsi="Times New Roman" w:cs="Times New Roman"/>
          <w:sz w:val="24"/>
          <w:szCs w:val="24"/>
          <w:lang w:val="en-GB"/>
        </w:rPr>
        <w:t xml:space="preserve">ould result in </w:t>
      </w:r>
      <w:r w:rsidR="00444080" w:rsidRPr="001C036E">
        <w:rPr>
          <w:rFonts w:ascii="Times New Roman" w:eastAsia="Times New Roman" w:hAnsi="Times New Roman" w:cs="Times New Roman"/>
          <w:sz w:val="24"/>
          <w:szCs w:val="24"/>
          <w:lang w:val="en-GB"/>
        </w:rPr>
        <w:t xml:space="preserve">non-compliance of </w:t>
      </w:r>
      <w:r w:rsidR="00CA720F" w:rsidRPr="001C036E">
        <w:rPr>
          <w:rFonts w:ascii="Times New Roman" w:eastAsia="Times New Roman" w:hAnsi="Times New Roman" w:cs="Times New Roman"/>
          <w:sz w:val="24"/>
          <w:szCs w:val="24"/>
          <w:lang w:val="en-GB"/>
        </w:rPr>
        <w:t xml:space="preserve">the basic </w:t>
      </w:r>
      <w:r w:rsidR="003054D6" w:rsidRPr="001C036E">
        <w:rPr>
          <w:rFonts w:ascii="Times New Roman" w:eastAsia="Times New Roman" w:hAnsi="Times New Roman" w:cs="Times New Roman"/>
          <w:sz w:val="24"/>
          <w:szCs w:val="24"/>
          <w:lang w:val="en-GB"/>
        </w:rPr>
        <w:t>o</w:t>
      </w:r>
      <w:r w:rsidR="00CA720F" w:rsidRPr="001C036E">
        <w:rPr>
          <w:rFonts w:ascii="Times New Roman" w:eastAsia="Times New Roman" w:hAnsi="Times New Roman" w:cs="Times New Roman"/>
          <w:sz w:val="24"/>
          <w:szCs w:val="24"/>
          <w:lang w:val="en-GB"/>
        </w:rPr>
        <w:t>wn</w:t>
      </w:r>
      <w:r w:rsidR="003054D6" w:rsidRPr="001C036E">
        <w:rPr>
          <w:rFonts w:ascii="Times New Roman" w:eastAsia="Times New Roman" w:hAnsi="Times New Roman" w:cs="Times New Roman"/>
          <w:sz w:val="24"/>
          <w:szCs w:val="24"/>
          <w:lang w:val="en-GB"/>
        </w:rPr>
        <w:t>-</w:t>
      </w:r>
      <w:r w:rsidR="00CA720F" w:rsidRPr="001C036E">
        <w:rPr>
          <w:rFonts w:ascii="Times New Roman" w:eastAsia="Times New Roman" w:hAnsi="Times New Roman" w:cs="Times New Roman"/>
          <w:sz w:val="24"/>
          <w:szCs w:val="24"/>
          <w:lang w:val="en-GB"/>
        </w:rPr>
        <w:t>fund item with the provisions of this point;</w:t>
      </w:r>
    </w:p>
    <w:p w14:paraId="5BDEAC99" w14:textId="733A784D" w:rsidR="00D64F12"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42.1.9. </w:t>
      </w:r>
      <w:r w:rsidR="00D64F12" w:rsidRPr="001C036E">
        <w:rPr>
          <w:rFonts w:ascii="Times New Roman" w:eastAsia="Times New Roman" w:hAnsi="Times New Roman" w:cs="Times New Roman"/>
          <w:sz w:val="24"/>
          <w:szCs w:val="24"/>
          <w:lang w:val="en-GB"/>
        </w:rPr>
        <w:t>the basic own</w:t>
      </w:r>
      <w:r w:rsidR="00DF627B" w:rsidRPr="001C036E">
        <w:rPr>
          <w:rFonts w:ascii="Times New Roman" w:eastAsia="Times New Roman" w:hAnsi="Times New Roman" w:cs="Times New Roman"/>
          <w:sz w:val="24"/>
          <w:szCs w:val="24"/>
          <w:lang w:val="en-GB"/>
        </w:rPr>
        <w:t>-</w:t>
      </w:r>
      <w:r w:rsidR="00D64F12" w:rsidRPr="001C036E">
        <w:rPr>
          <w:rFonts w:ascii="Times New Roman" w:eastAsia="Times New Roman" w:hAnsi="Times New Roman" w:cs="Times New Roman"/>
          <w:sz w:val="24"/>
          <w:szCs w:val="24"/>
          <w:lang w:val="en-GB"/>
        </w:rPr>
        <w:t xml:space="preserve">fund item may </w:t>
      </w:r>
      <w:r w:rsidR="009226C4" w:rsidRPr="001C036E">
        <w:rPr>
          <w:rFonts w:ascii="Times New Roman" w:eastAsia="Times New Roman" w:hAnsi="Times New Roman" w:cs="Times New Roman"/>
          <w:sz w:val="24"/>
          <w:szCs w:val="24"/>
          <w:lang w:val="en-GB"/>
        </w:rPr>
        <w:t>only allow for the</w:t>
      </w:r>
      <w:r w:rsidR="00D64F12" w:rsidRPr="001C036E">
        <w:rPr>
          <w:rFonts w:ascii="Times New Roman" w:eastAsia="Times New Roman" w:hAnsi="Times New Roman" w:cs="Times New Roman"/>
          <w:sz w:val="24"/>
          <w:szCs w:val="24"/>
          <w:lang w:val="en-GB"/>
        </w:rPr>
        <w:t xml:space="preserve"> repayment or redemption </w:t>
      </w:r>
      <w:r w:rsidR="009226C4" w:rsidRPr="001C036E">
        <w:rPr>
          <w:rFonts w:ascii="Times New Roman" w:eastAsia="Times New Roman" w:hAnsi="Times New Roman" w:cs="Times New Roman"/>
          <w:sz w:val="24"/>
          <w:szCs w:val="24"/>
          <w:lang w:val="en-GB"/>
        </w:rPr>
        <w:t xml:space="preserve">of that item </w:t>
      </w:r>
      <w:r w:rsidR="00D64F12" w:rsidRPr="001C036E">
        <w:rPr>
          <w:rFonts w:ascii="Times New Roman" w:eastAsia="Times New Roman" w:hAnsi="Times New Roman" w:cs="Times New Roman"/>
          <w:sz w:val="24"/>
          <w:szCs w:val="24"/>
          <w:lang w:val="en-GB"/>
        </w:rPr>
        <w:t xml:space="preserve">where the solvency ratio is not complied with or where repayment or redemption would </w:t>
      </w:r>
      <w:r w:rsidR="009226C4" w:rsidRPr="001C036E">
        <w:rPr>
          <w:rFonts w:ascii="Times New Roman" w:eastAsia="Times New Roman" w:hAnsi="Times New Roman" w:cs="Times New Roman"/>
          <w:sz w:val="24"/>
          <w:szCs w:val="24"/>
          <w:lang w:val="en-GB"/>
        </w:rPr>
        <w:t>lead to</w:t>
      </w:r>
      <w:r w:rsidR="00D64F12" w:rsidRPr="001C036E">
        <w:rPr>
          <w:rFonts w:ascii="Times New Roman" w:eastAsia="Times New Roman" w:hAnsi="Times New Roman" w:cs="Times New Roman"/>
          <w:sz w:val="24"/>
          <w:szCs w:val="24"/>
          <w:lang w:val="en-GB"/>
        </w:rPr>
        <w:t xml:space="preserve"> non-compliance with this requirement, </w:t>
      </w:r>
      <w:r w:rsidR="009226C4" w:rsidRPr="001C036E">
        <w:rPr>
          <w:rFonts w:ascii="Times New Roman" w:eastAsia="Times New Roman" w:hAnsi="Times New Roman" w:cs="Times New Roman"/>
          <w:sz w:val="24"/>
          <w:szCs w:val="24"/>
          <w:lang w:val="en-GB"/>
        </w:rPr>
        <w:t>where</w:t>
      </w:r>
      <w:r w:rsidR="00D64F12" w:rsidRPr="001C036E">
        <w:rPr>
          <w:rFonts w:ascii="Times New Roman" w:eastAsia="Times New Roman" w:hAnsi="Times New Roman" w:cs="Times New Roman"/>
          <w:sz w:val="24"/>
          <w:szCs w:val="24"/>
          <w:lang w:val="en-GB"/>
        </w:rPr>
        <w:t xml:space="preserve"> all of the following conditions are met:</w:t>
      </w:r>
    </w:p>
    <w:p w14:paraId="1F7E7CC5" w14:textId="04CCA4D5"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lastRenderedPageBreak/>
        <w:t xml:space="preserve">42.1.9.1. </w:t>
      </w:r>
      <w:r w:rsidR="00A10C36" w:rsidRPr="001C036E">
        <w:rPr>
          <w:rFonts w:ascii="Times New Roman" w:eastAsia="Times New Roman" w:hAnsi="Times New Roman" w:cs="Times New Roman"/>
          <w:sz w:val="24"/>
          <w:szCs w:val="24"/>
          <w:lang w:val="en-GB"/>
        </w:rPr>
        <w:t xml:space="preserve">the National Bank of Moldova has exceptionally </w:t>
      </w:r>
      <w:r w:rsidR="00533CBB" w:rsidRPr="001C036E">
        <w:rPr>
          <w:rFonts w:ascii="Times New Roman" w:eastAsia="Times New Roman" w:hAnsi="Times New Roman" w:cs="Times New Roman"/>
          <w:sz w:val="24"/>
          <w:szCs w:val="24"/>
          <w:lang w:val="en-GB"/>
        </w:rPr>
        <w:t>waived</w:t>
      </w:r>
      <w:r w:rsidR="00A10C36" w:rsidRPr="001C036E">
        <w:rPr>
          <w:rFonts w:ascii="Times New Roman" w:eastAsia="Times New Roman" w:hAnsi="Times New Roman" w:cs="Times New Roman"/>
          <w:sz w:val="24"/>
          <w:szCs w:val="24"/>
          <w:lang w:val="en-GB"/>
        </w:rPr>
        <w:t xml:space="preserve"> the suspension of </w:t>
      </w:r>
      <w:r w:rsidR="004B3C4D" w:rsidRPr="001C036E">
        <w:rPr>
          <w:rFonts w:ascii="Times New Roman" w:eastAsia="Times New Roman" w:hAnsi="Times New Roman" w:cs="Times New Roman"/>
          <w:sz w:val="24"/>
          <w:szCs w:val="24"/>
          <w:lang w:val="en-GB"/>
        </w:rPr>
        <w:t xml:space="preserve">the </w:t>
      </w:r>
      <w:r w:rsidR="00533CBB" w:rsidRPr="001C036E">
        <w:rPr>
          <w:rFonts w:ascii="Times New Roman" w:eastAsia="Times New Roman" w:hAnsi="Times New Roman" w:cs="Times New Roman"/>
          <w:sz w:val="24"/>
          <w:szCs w:val="24"/>
          <w:lang w:val="en-GB"/>
        </w:rPr>
        <w:t xml:space="preserve">repayment or </w:t>
      </w:r>
      <w:r w:rsidR="00A10C36" w:rsidRPr="001C036E">
        <w:rPr>
          <w:rFonts w:ascii="Times New Roman" w:eastAsia="Times New Roman" w:hAnsi="Times New Roman" w:cs="Times New Roman"/>
          <w:sz w:val="24"/>
          <w:szCs w:val="24"/>
          <w:lang w:val="en-GB"/>
        </w:rPr>
        <w:t xml:space="preserve">redemption of </w:t>
      </w:r>
      <w:r w:rsidR="00533CBB" w:rsidRPr="001C036E">
        <w:rPr>
          <w:rFonts w:ascii="Times New Roman" w:eastAsia="Times New Roman" w:hAnsi="Times New Roman" w:cs="Times New Roman"/>
          <w:sz w:val="24"/>
          <w:szCs w:val="24"/>
          <w:lang w:val="en-GB"/>
        </w:rPr>
        <w:t>that</w:t>
      </w:r>
      <w:r w:rsidR="00A10C36" w:rsidRPr="001C036E">
        <w:rPr>
          <w:rFonts w:ascii="Times New Roman" w:eastAsia="Times New Roman" w:hAnsi="Times New Roman" w:cs="Times New Roman"/>
          <w:sz w:val="24"/>
          <w:szCs w:val="24"/>
          <w:lang w:val="en-GB"/>
        </w:rPr>
        <w:t xml:space="preserve"> item;</w:t>
      </w:r>
    </w:p>
    <w:p w14:paraId="52854DF5" w14:textId="084BBF36"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42.1.9.2. </w:t>
      </w:r>
      <w:r w:rsidR="00A10C36" w:rsidRPr="001C036E">
        <w:rPr>
          <w:rFonts w:ascii="Times New Roman" w:eastAsia="Times New Roman" w:hAnsi="Times New Roman" w:cs="Times New Roman"/>
          <w:sz w:val="24"/>
          <w:szCs w:val="24"/>
          <w:lang w:val="en-GB"/>
        </w:rPr>
        <w:t xml:space="preserve">the item is exchanged </w:t>
      </w:r>
      <w:r w:rsidR="00434B5E" w:rsidRPr="001C036E">
        <w:rPr>
          <w:rFonts w:ascii="Times New Roman" w:eastAsia="Times New Roman" w:hAnsi="Times New Roman" w:cs="Times New Roman"/>
          <w:sz w:val="24"/>
          <w:szCs w:val="24"/>
          <w:lang w:val="en-GB"/>
        </w:rPr>
        <w:t xml:space="preserve">for </w:t>
      </w:r>
      <w:r w:rsidR="00A10C36" w:rsidRPr="001C036E">
        <w:rPr>
          <w:rFonts w:ascii="Times New Roman" w:eastAsia="Times New Roman" w:hAnsi="Times New Roman" w:cs="Times New Roman"/>
          <w:sz w:val="24"/>
          <w:szCs w:val="24"/>
          <w:lang w:val="en-GB"/>
        </w:rPr>
        <w:t xml:space="preserve">or converted into another </w:t>
      </w:r>
      <w:r w:rsidR="00434B5E" w:rsidRPr="001C036E">
        <w:rPr>
          <w:rFonts w:ascii="Times New Roman" w:eastAsia="Times New Roman" w:hAnsi="Times New Roman" w:cs="Times New Roman"/>
          <w:sz w:val="24"/>
          <w:szCs w:val="24"/>
          <w:lang w:val="en-GB"/>
        </w:rPr>
        <w:t xml:space="preserve">Tier 1 </w:t>
      </w:r>
      <w:r w:rsidR="00A10C36" w:rsidRPr="001C036E">
        <w:rPr>
          <w:rFonts w:ascii="Times New Roman" w:eastAsia="Times New Roman" w:hAnsi="Times New Roman" w:cs="Times New Roman"/>
          <w:sz w:val="24"/>
          <w:szCs w:val="24"/>
          <w:lang w:val="en-GB"/>
        </w:rPr>
        <w:t xml:space="preserve">or Tier 2 </w:t>
      </w:r>
      <w:r w:rsidR="00434B5E" w:rsidRPr="001C036E">
        <w:rPr>
          <w:rFonts w:ascii="Times New Roman" w:eastAsia="Times New Roman" w:hAnsi="Times New Roman" w:cs="Times New Roman"/>
          <w:sz w:val="24"/>
          <w:szCs w:val="24"/>
          <w:lang w:val="en-GB"/>
        </w:rPr>
        <w:t xml:space="preserve">basic own-fund </w:t>
      </w:r>
      <w:r w:rsidR="00A10C36" w:rsidRPr="001C036E">
        <w:rPr>
          <w:rFonts w:ascii="Times New Roman" w:eastAsia="Times New Roman" w:hAnsi="Times New Roman" w:cs="Times New Roman"/>
          <w:sz w:val="24"/>
          <w:szCs w:val="24"/>
          <w:lang w:val="en-GB"/>
        </w:rPr>
        <w:t>item of at least the same quality;</w:t>
      </w:r>
    </w:p>
    <w:p w14:paraId="5F0C9947" w14:textId="1FC586B5"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42.1.9.3. </w:t>
      </w:r>
      <w:r w:rsidR="001863B0" w:rsidRPr="001C036E">
        <w:rPr>
          <w:rFonts w:ascii="Times New Roman" w:eastAsia="Times New Roman" w:hAnsi="Times New Roman" w:cs="Times New Roman"/>
          <w:sz w:val="24"/>
          <w:szCs w:val="24"/>
          <w:lang w:val="en-GB"/>
        </w:rPr>
        <w:t xml:space="preserve">the solvency ratio is complied with </w:t>
      </w:r>
      <w:r w:rsidR="00A10C36" w:rsidRPr="001C036E">
        <w:rPr>
          <w:rFonts w:ascii="Times New Roman" w:eastAsia="Times New Roman" w:hAnsi="Times New Roman" w:cs="Times New Roman"/>
          <w:sz w:val="24"/>
          <w:szCs w:val="24"/>
          <w:lang w:val="en-GB"/>
        </w:rPr>
        <w:t>after</w:t>
      </w:r>
      <w:r w:rsidR="001863B0" w:rsidRPr="001C036E">
        <w:rPr>
          <w:rFonts w:ascii="Times New Roman" w:eastAsia="Times New Roman" w:hAnsi="Times New Roman" w:cs="Times New Roman"/>
          <w:sz w:val="24"/>
          <w:szCs w:val="24"/>
          <w:lang w:val="en-GB"/>
        </w:rPr>
        <w:t xml:space="preserve"> the</w:t>
      </w:r>
      <w:r w:rsidR="00A10C36" w:rsidRPr="001C036E">
        <w:rPr>
          <w:rFonts w:ascii="Times New Roman" w:eastAsia="Times New Roman" w:hAnsi="Times New Roman" w:cs="Times New Roman"/>
          <w:sz w:val="24"/>
          <w:szCs w:val="24"/>
          <w:lang w:val="en-GB"/>
        </w:rPr>
        <w:t xml:space="preserve"> </w:t>
      </w:r>
      <w:r w:rsidR="001863B0" w:rsidRPr="001C036E">
        <w:rPr>
          <w:rFonts w:ascii="Times New Roman" w:eastAsia="Times New Roman" w:hAnsi="Times New Roman" w:cs="Times New Roman"/>
          <w:sz w:val="24"/>
          <w:szCs w:val="24"/>
          <w:lang w:val="en-GB"/>
        </w:rPr>
        <w:t xml:space="preserve">repayment or </w:t>
      </w:r>
      <w:r w:rsidR="00A10C36" w:rsidRPr="001C036E">
        <w:rPr>
          <w:rFonts w:ascii="Times New Roman" w:eastAsia="Times New Roman" w:hAnsi="Times New Roman" w:cs="Times New Roman"/>
          <w:sz w:val="24"/>
          <w:szCs w:val="24"/>
          <w:lang w:val="en-GB"/>
        </w:rPr>
        <w:t>redemption;</w:t>
      </w:r>
    </w:p>
    <w:p w14:paraId="557DD963" w14:textId="1EFD6551" w:rsidR="0041748C"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42.2. </w:t>
      </w:r>
      <w:r w:rsidR="00C84722" w:rsidRPr="001C036E">
        <w:rPr>
          <w:rFonts w:ascii="Times New Roman" w:eastAsia="Times New Roman" w:hAnsi="Times New Roman" w:cs="Times New Roman"/>
          <w:sz w:val="24"/>
          <w:szCs w:val="24"/>
          <w:lang w:val="en-GB"/>
        </w:rPr>
        <w:t>F</w:t>
      </w:r>
      <w:r w:rsidR="0041748C" w:rsidRPr="001C036E">
        <w:rPr>
          <w:rFonts w:ascii="Times New Roman" w:eastAsia="Times New Roman" w:hAnsi="Times New Roman" w:cs="Times New Roman"/>
          <w:sz w:val="24"/>
          <w:szCs w:val="24"/>
          <w:lang w:val="en-GB"/>
        </w:rPr>
        <w:t>or the purposes of this point, the exchange or conversion of a basic own</w:t>
      </w:r>
      <w:r w:rsidR="0007284E" w:rsidRPr="001C036E">
        <w:rPr>
          <w:rFonts w:ascii="Times New Roman" w:eastAsia="Times New Roman" w:hAnsi="Times New Roman" w:cs="Times New Roman"/>
          <w:sz w:val="24"/>
          <w:szCs w:val="24"/>
          <w:lang w:val="en-GB"/>
        </w:rPr>
        <w:t>-</w:t>
      </w:r>
      <w:r w:rsidR="0041748C" w:rsidRPr="001C036E">
        <w:rPr>
          <w:rFonts w:ascii="Times New Roman" w:eastAsia="Times New Roman" w:hAnsi="Times New Roman" w:cs="Times New Roman"/>
          <w:sz w:val="24"/>
          <w:szCs w:val="24"/>
          <w:lang w:val="en-GB"/>
        </w:rPr>
        <w:t xml:space="preserve">fund item into another </w:t>
      </w:r>
      <w:r w:rsidR="0007284E" w:rsidRPr="001C036E">
        <w:rPr>
          <w:rFonts w:ascii="Times New Roman" w:eastAsia="Times New Roman" w:hAnsi="Times New Roman" w:cs="Times New Roman"/>
          <w:sz w:val="24"/>
          <w:szCs w:val="24"/>
          <w:lang w:val="en-GB"/>
        </w:rPr>
        <w:t xml:space="preserve">Tier 1 or Tier 2 </w:t>
      </w:r>
      <w:r w:rsidR="0041748C" w:rsidRPr="001C036E">
        <w:rPr>
          <w:rFonts w:ascii="Times New Roman" w:eastAsia="Times New Roman" w:hAnsi="Times New Roman" w:cs="Times New Roman"/>
          <w:sz w:val="24"/>
          <w:szCs w:val="24"/>
          <w:lang w:val="en-GB"/>
        </w:rPr>
        <w:t>basic own</w:t>
      </w:r>
      <w:r w:rsidR="00476D3D" w:rsidRPr="001C036E">
        <w:rPr>
          <w:rFonts w:ascii="Times New Roman" w:eastAsia="Times New Roman" w:hAnsi="Times New Roman" w:cs="Times New Roman"/>
          <w:sz w:val="24"/>
          <w:szCs w:val="24"/>
          <w:lang w:val="en-GB"/>
        </w:rPr>
        <w:t>-</w:t>
      </w:r>
      <w:r w:rsidR="0041748C" w:rsidRPr="001C036E">
        <w:rPr>
          <w:rFonts w:ascii="Times New Roman" w:eastAsia="Times New Roman" w:hAnsi="Times New Roman" w:cs="Times New Roman"/>
          <w:sz w:val="24"/>
          <w:szCs w:val="24"/>
          <w:lang w:val="en-GB"/>
        </w:rPr>
        <w:t>fund item or the repayment or redemption of a</w:t>
      </w:r>
      <w:r w:rsidR="0007284E" w:rsidRPr="001C036E">
        <w:rPr>
          <w:rFonts w:ascii="Times New Roman" w:eastAsia="Times New Roman" w:hAnsi="Times New Roman" w:cs="Times New Roman"/>
          <w:sz w:val="24"/>
          <w:szCs w:val="24"/>
          <w:lang w:val="en-GB"/>
        </w:rPr>
        <w:t xml:space="preserve"> Tier 2</w:t>
      </w:r>
      <w:r w:rsidR="0041748C" w:rsidRPr="001C036E">
        <w:rPr>
          <w:rFonts w:ascii="Times New Roman" w:eastAsia="Times New Roman" w:hAnsi="Times New Roman" w:cs="Times New Roman"/>
          <w:sz w:val="24"/>
          <w:szCs w:val="24"/>
          <w:lang w:val="en-GB"/>
        </w:rPr>
        <w:t xml:space="preserve"> basic own</w:t>
      </w:r>
      <w:r w:rsidR="0007284E" w:rsidRPr="001C036E">
        <w:rPr>
          <w:rFonts w:ascii="Times New Roman" w:eastAsia="Times New Roman" w:hAnsi="Times New Roman" w:cs="Times New Roman"/>
          <w:sz w:val="24"/>
          <w:szCs w:val="24"/>
          <w:lang w:val="en-GB"/>
        </w:rPr>
        <w:t>-</w:t>
      </w:r>
      <w:r w:rsidR="0041748C" w:rsidRPr="001C036E">
        <w:rPr>
          <w:rFonts w:ascii="Times New Roman" w:eastAsia="Times New Roman" w:hAnsi="Times New Roman" w:cs="Times New Roman"/>
          <w:sz w:val="24"/>
          <w:szCs w:val="24"/>
          <w:lang w:val="en-GB"/>
        </w:rPr>
        <w:t xml:space="preserve">fund item </w:t>
      </w:r>
      <w:r w:rsidR="0007284E" w:rsidRPr="001C036E">
        <w:rPr>
          <w:rFonts w:ascii="Times New Roman" w:eastAsia="Times New Roman" w:hAnsi="Times New Roman" w:cs="Times New Roman"/>
          <w:sz w:val="24"/>
          <w:szCs w:val="24"/>
          <w:lang w:val="en-GB"/>
        </w:rPr>
        <w:t>out of the</w:t>
      </w:r>
      <w:r w:rsidR="0041748C" w:rsidRPr="001C036E">
        <w:rPr>
          <w:rFonts w:ascii="Times New Roman" w:eastAsia="Times New Roman" w:hAnsi="Times New Roman" w:cs="Times New Roman"/>
          <w:sz w:val="24"/>
          <w:szCs w:val="24"/>
          <w:lang w:val="en-GB"/>
        </w:rPr>
        <w:t xml:space="preserve"> proceeds of a new basic own</w:t>
      </w:r>
      <w:r w:rsidR="0007284E" w:rsidRPr="001C036E">
        <w:rPr>
          <w:rFonts w:ascii="Times New Roman" w:eastAsia="Times New Roman" w:hAnsi="Times New Roman" w:cs="Times New Roman"/>
          <w:sz w:val="24"/>
          <w:szCs w:val="24"/>
          <w:lang w:val="en-GB"/>
        </w:rPr>
        <w:t>-</w:t>
      </w:r>
      <w:r w:rsidR="0041748C" w:rsidRPr="001C036E">
        <w:rPr>
          <w:rFonts w:ascii="Times New Roman" w:eastAsia="Times New Roman" w:hAnsi="Times New Roman" w:cs="Times New Roman"/>
          <w:sz w:val="24"/>
          <w:szCs w:val="24"/>
          <w:lang w:val="en-GB"/>
        </w:rPr>
        <w:t xml:space="preserve">fund item of at least the same quality shall not be </w:t>
      </w:r>
      <w:r w:rsidR="0007284E" w:rsidRPr="001C036E">
        <w:rPr>
          <w:rFonts w:ascii="Times New Roman" w:eastAsia="Times New Roman" w:hAnsi="Times New Roman" w:cs="Times New Roman"/>
          <w:sz w:val="24"/>
          <w:szCs w:val="24"/>
          <w:lang w:val="en-GB"/>
        </w:rPr>
        <w:t>deemed to be</w:t>
      </w:r>
      <w:r w:rsidR="0041748C" w:rsidRPr="001C036E">
        <w:rPr>
          <w:rFonts w:ascii="Times New Roman" w:eastAsia="Times New Roman" w:hAnsi="Times New Roman" w:cs="Times New Roman"/>
          <w:sz w:val="24"/>
          <w:szCs w:val="24"/>
          <w:lang w:val="en-GB"/>
        </w:rPr>
        <w:t xml:space="preserve"> a repayment or redemption, provided that the exchange, conversion, repayment or redemption is subject to the prior approval of the National Bank of Moldova.</w:t>
      </w:r>
    </w:p>
    <w:p w14:paraId="054274F3" w14:textId="61D57888"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7D766F5A" w14:textId="77777777" w:rsidR="008C4C20" w:rsidRPr="001C036E" w:rsidRDefault="008C4C20" w:rsidP="00D332D5">
      <w:pPr>
        <w:spacing w:after="0" w:line="276" w:lineRule="auto"/>
        <w:ind w:firstLine="567"/>
        <w:jc w:val="both"/>
        <w:rPr>
          <w:rFonts w:ascii="Times New Roman" w:eastAsia="Times New Roman" w:hAnsi="Times New Roman" w:cs="Times New Roman"/>
          <w:sz w:val="24"/>
          <w:szCs w:val="24"/>
          <w:lang w:val="en-GB"/>
        </w:rPr>
      </w:pPr>
    </w:p>
    <w:p w14:paraId="22AB38F6" w14:textId="77777777" w:rsidR="008C4C20" w:rsidRPr="001C036E" w:rsidRDefault="008C4C20" w:rsidP="00D332D5">
      <w:pPr>
        <w:spacing w:after="0" w:line="276" w:lineRule="auto"/>
        <w:ind w:firstLine="567"/>
        <w:jc w:val="both"/>
        <w:rPr>
          <w:rFonts w:ascii="Times New Roman" w:eastAsia="Times New Roman" w:hAnsi="Times New Roman" w:cs="Times New Roman"/>
          <w:sz w:val="24"/>
          <w:szCs w:val="24"/>
          <w:lang w:val="en-GB"/>
        </w:rPr>
      </w:pPr>
    </w:p>
    <w:p w14:paraId="40DC9210" w14:textId="77777777" w:rsidR="008C4C20" w:rsidRPr="001C036E" w:rsidRDefault="008C4C20" w:rsidP="00D332D5">
      <w:pPr>
        <w:spacing w:after="0" w:line="276" w:lineRule="auto"/>
        <w:ind w:firstLine="567"/>
        <w:jc w:val="both"/>
        <w:rPr>
          <w:rFonts w:ascii="Times New Roman" w:eastAsia="Times New Roman" w:hAnsi="Times New Roman" w:cs="Times New Roman"/>
          <w:sz w:val="24"/>
          <w:szCs w:val="24"/>
          <w:lang w:val="en-GB"/>
        </w:rPr>
      </w:pPr>
    </w:p>
    <w:p w14:paraId="618D3697" w14:textId="3E0A3761"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Sec</w:t>
      </w:r>
      <w:r w:rsidR="007845E0" w:rsidRPr="001C036E">
        <w:rPr>
          <w:rFonts w:ascii="Times New Roman" w:eastAsia="Times New Roman" w:hAnsi="Times New Roman" w:cs="Times New Roman"/>
          <w:b/>
          <w:bCs/>
          <w:sz w:val="24"/>
          <w:szCs w:val="24"/>
          <w:lang w:val="en-GB"/>
        </w:rPr>
        <w:t>tion</w:t>
      </w:r>
      <w:r w:rsidRPr="001C036E">
        <w:rPr>
          <w:rFonts w:ascii="Times New Roman" w:eastAsia="Times New Roman" w:hAnsi="Times New Roman" w:cs="Times New Roman"/>
          <w:b/>
          <w:bCs/>
          <w:sz w:val="24"/>
          <w:szCs w:val="24"/>
          <w:lang w:val="en-GB"/>
        </w:rPr>
        <w:t xml:space="preserve"> 7</w:t>
      </w:r>
    </w:p>
    <w:p w14:paraId="7B8D7FFB" w14:textId="25BA81FD" w:rsidR="005B565F" w:rsidRPr="001C036E" w:rsidRDefault="005B565F" w:rsidP="005B565F">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 xml:space="preserve">Tier 3 Basic </w:t>
      </w:r>
      <w:r w:rsidR="00B26074" w:rsidRPr="001C036E">
        <w:rPr>
          <w:rFonts w:ascii="Times New Roman" w:eastAsia="Times New Roman" w:hAnsi="Times New Roman" w:cs="Times New Roman"/>
          <w:b/>
          <w:bCs/>
          <w:sz w:val="24"/>
          <w:szCs w:val="24"/>
          <w:lang w:val="en-GB"/>
        </w:rPr>
        <w:t>o</w:t>
      </w:r>
      <w:r w:rsidRPr="001C036E">
        <w:rPr>
          <w:rFonts w:ascii="Times New Roman" w:eastAsia="Times New Roman" w:hAnsi="Times New Roman" w:cs="Times New Roman"/>
          <w:b/>
          <w:bCs/>
          <w:sz w:val="24"/>
          <w:szCs w:val="24"/>
          <w:lang w:val="en-GB"/>
        </w:rPr>
        <w:t xml:space="preserve">wn </w:t>
      </w:r>
      <w:r w:rsidR="00B26074" w:rsidRPr="001C036E">
        <w:rPr>
          <w:rFonts w:ascii="Times New Roman" w:eastAsia="Times New Roman" w:hAnsi="Times New Roman" w:cs="Times New Roman"/>
          <w:b/>
          <w:bCs/>
          <w:sz w:val="24"/>
          <w:szCs w:val="24"/>
          <w:lang w:val="en-GB"/>
        </w:rPr>
        <w:t>f</w:t>
      </w:r>
      <w:r w:rsidRPr="001C036E">
        <w:rPr>
          <w:rFonts w:ascii="Times New Roman" w:eastAsia="Times New Roman" w:hAnsi="Times New Roman" w:cs="Times New Roman"/>
          <w:b/>
          <w:bCs/>
          <w:sz w:val="24"/>
          <w:szCs w:val="24"/>
          <w:lang w:val="en-GB"/>
        </w:rPr>
        <w:t>unds</w:t>
      </w:r>
    </w:p>
    <w:p w14:paraId="5E0516E1" w14:textId="1B01332D"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43.</w:t>
      </w:r>
      <w:r w:rsidRPr="001C036E">
        <w:rPr>
          <w:rFonts w:ascii="Times New Roman" w:eastAsia="Times New Roman" w:hAnsi="Times New Roman" w:cs="Times New Roman"/>
          <w:sz w:val="24"/>
          <w:szCs w:val="24"/>
          <w:lang w:val="en-GB"/>
        </w:rPr>
        <w:t xml:space="preserve"> </w:t>
      </w:r>
      <w:r w:rsidR="001329A1" w:rsidRPr="001C036E">
        <w:rPr>
          <w:rFonts w:ascii="Times New Roman" w:eastAsia="Times New Roman" w:hAnsi="Times New Roman" w:cs="Times New Roman"/>
          <w:sz w:val="24"/>
          <w:szCs w:val="24"/>
          <w:lang w:val="en-GB"/>
        </w:rPr>
        <w:t xml:space="preserve">Basic own-fund items set out in </w:t>
      </w:r>
      <w:r w:rsidR="00EC2C61" w:rsidRPr="001C036E">
        <w:rPr>
          <w:rFonts w:ascii="Times New Roman" w:eastAsia="Times New Roman" w:hAnsi="Times New Roman" w:cs="Times New Roman"/>
          <w:sz w:val="24"/>
          <w:szCs w:val="24"/>
          <w:lang w:val="en-GB"/>
        </w:rPr>
        <w:t>subpoints</w:t>
      </w:r>
      <w:r w:rsidR="001329A1" w:rsidRPr="001C036E">
        <w:rPr>
          <w:rFonts w:ascii="Times New Roman" w:eastAsia="Times New Roman" w:hAnsi="Times New Roman" w:cs="Times New Roman"/>
          <w:sz w:val="24"/>
          <w:szCs w:val="24"/>
          <w:lang w:val="en-GB"/>
        </w:rPr>
        <w:t xml:space="preserve"> 15.1.2, 15.2.2 and 15.5 which largely exhibit the </w:t>
      </w:r>
      <w:r w:rsidR="00EC2C61" w:rsidRPr="001C036E">
        <w:rPr>
          <w:rFonts w:ascii="Times New Roman" w:eastAsia="Times New Roman" w:hAnsi="Times New Roman" w:cs="Times New Roman"/>
          <w:sz w:val="24"/>
          <w:szCs w:val="24"/>
          <w:lang w:val="en-GB"/>
        </w:rPr>
        <w:t>features</w:t>
      </w:r>
      <w:r w:rsidR="001329A1" w:rsidRPr="001C036E">
        <w:rPr>
          <w:rFonts w:ascii="Times New Roman" w:eastAsia="Times New Roman" w:hAnsi="Times New Roman" w:cs="Times New Roman"/>
          <w:sz w:val="24"/>
          <w:szCs w:val="24"/>
          <w:lang w:val="en-GB"/>
        </w:rPr>
        <w:t xml:space="preserve"> </w:t>
      </w:r>
      <w:r w:rsidR="00AD34CE" w:rsidRPr="001C036E">
        <w:rPr>
          <w:rFonts w:ascii="Times New Roman" w:eastAsia="Times New Roman" w:hAnsi="Times New Roman" w:cs="Times New Roman"/>
          <w:sz w:val="24"/>
          <w:szCs w:val="24"/>
          <w:lang w:val="en-GB"/>
        </w:rPr>
        <w:t>specified in subpoint</w:t>
      </w:r>
      <w:r w:rsidR="001329A1" w:rsidRPr="001C036E">
        <w:rPr>
          <w:rFonts w:ascii="Times New Roman" w:eastAsia="Times New Roman" w:hAnsi="Times New Roman" w:cs="Times New Roman"/>
          <w:sz w:val="24"/>
          <w:szCs w:val="24"/>
          <w:lang w:val="en-GB"/>
        </w:rPr>
        <w:t xml:space="preserve"> 39.1.2, taking into account the particularities set out in </w:t>
      </w:r>
      <w:r w:rsidR="008A54C4" w:rsidRPr="001C036E">
        <w:rPr>
          <w:rFonts w:ascii="Times New Roman" w:eastAsia="Times New Roman" w:hAnsi="Times New Roman" w:cs="Times New Roman"/>
          <w:sz w:val="24"/>
          <w:szCs w:val="24"/>
          <w:lang w:val="en-GB"/>
        </w:rPr>
        <w:t>subpoint</w:t>
      </w:r>
      <w:r w:rsidR="001329A1" w:rsidRPr="001C036E">
        <w:rPr>
          <w:rFonts w:ascii="Times New Roman" w:eastAsia="Times New Roman" w:hAnsi="Times New Roman" w:cs="Times New Roman"/>
          <w:sz w:val="24"/>
          <w:szCs w:val="24"/>
          <w:lang w:val="en-GB"/>
        </w:rPr>
        <w:t xml:space="preserve"> 39.2, shall be classified as </w:t>
      </w:r>
      <w:r w:rsidR="008A54C4" w:rsidRPr="001C036E">
        <w:rPr>
          <w:rFonts w:ascii="Times New Roman" w:eastAsia="Times New Roman" w:hAnsi="Times New Roman" w:cs="Times New Roman"/>
          <w:sz w:val="24"/>
          <w:szCs w:val="24"/>
          <w:lang w:val="en-GB"/>
        </w:rPr>
        <w:t>T</w:t>
      </w:r>
      <w:r w:rsidR="001329A1" w:rsidRPr="001C036E">
        <w:rPr>
          <w:rFonts w:ascii="Times New Roman" w:eastAsia="Times New Roman" w:hAnsi="Times New Roman" w:cs="Times New Roman"/>
          <w:sz w:val="24"/>
          <w:szCs w:val="24"/>
          <w:lang w:val="en-GB"/>
        </w:rPr>
        <w:t xml:space="preserve">ier 3 items when they </w:t>
      </w:r>
      <w:r w:rsidR="008A54C4" w:rsidRPr="001C036E">
        <w:rPr>
          <w:rFonts w:ascii="Times New Roman" w:eastAsia="Times New Roman" w:hAnsi="Times New Roman" w:cs="Times New Roman"/>
          <w:sz w:val="24"/>
          <w:szCs w:val="24"/>
          <w:lang w:val="en-GB"/>
        </w:rPr>
        <w:t>meet</w:t>
      </w:r>
      <w:r w:rsidR="001329A1" w:rsidRPr="001C036E">
        <w:rPr>
          <w:rFonts w:ascii="Times New Roman" w:eastAsia="Times New Roman" w:hAnsi="Times New Roman" w:cs="Times New Roman"/>
          <w:sz w:val="24"/>
          <w:szCs w:val="24"/>
          <w:lang w:val="en-GB"/>
        </w:rPr>
        <w:t xml:space="preserve"> the following:</w:t>
      </w:r>
    </w:p>
    <w:p w14:paraId="044B9BB9" w14:textId="1FD0C4B0"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43.1. </w:t>
      </w:r>
      <w:r w:rsidR="008B688E" w:rsidRPr="001C036E">
        <w:rPr>
          <w:rFonts w:ascii="Times New Roman" w:eastAsia="Times New Roman" w:hAnsi="Times New Roman" w:cs="Times New Roman"/>
          <w:sz w:val="24"/>
          <w:szCs w:val="24"/>
          <w:lang w:val="en-GB"/>
        </w:rPr>
        <w:t>the respective basic own</w:t>
      </w:r>
      <w:r w:rsidR="00476D3D" w:rsidRPr="001C036E">
        <w:rPr>
          <w:rFonts w:ascii="Times New Roman" w:eastAsia="Times New Roman" w:hAnsi="Times New Roman" w:cs="Times New Roman"/>
          <w:sz w:val="24"/>
          <w:szCs w:val="24"/>
          <w:lang w:val="en-GB"/>
        </w:rPr>
        <w:t>-</w:t>
      </w:r>
      <w:r w:rsidR="008B688E" w:rsidRPr="001C036E">
        <w:rPr>
          <w:rFonts w:ascii="Times New Roman" w:eastAsia="Times New Roman" w:hAnsi="Times New Roman" w:cs="Times New Roman"/>
          <w:sz w:val="24"/>
          <w:szCs w:val="24"/>
          <w:lang w:val="en-GB"/>
        </w:rPr>
        <w:t>fund items correspond to the following particularities:</w:t>
      </w:r>
    </w:p>
    <w:p w14:paraId="63A1A8F3" w14:textId="7FE6EDA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43.1.1. </w:t>
      </w:r>
      <w:r w:rsidR="008B688E" w:rsidRPr="001C036E">
        <w:rPr>
          <w:rFonts w:ascii="Times New Roman" w:eastAsia="Times New Roman" w:hAnsi="Times New Roman" w:cs="Times New Roman"/>
          <w:sz w:val="24"/>
          <w:szCs w:val="24"/>
          <w:lang w:val="en-GB"/>
        </w:rPr>
        <w:t>the basic own</w:t>
      </w:r>
      <w:r w:rsidR="00240D12" w:rsidRPr="001C036E">
        <w:rPr>
          <w:rFonts w:ascii="Times New Roman" w:eastAsia="Times New Roman" w:hAnsi="Times New Roman" w:cs="Times New Roman"/>
          <w:sz w:val="24"/>
          <w:szCs w:val="24"/>
          <w:lang w:val="en-GB"/>
        </w:rPr>
        <w:t>-</w:t>
      </w:r>
      <w:r w:rsidR="008B688E" w:rsidRPr="001C036E">
        <w:rPr>
          <w:rFonts w:ascii="Times New Roman" w:eastAsia="Times New Roman" w:hAnsi="Times New Roman" w:cs="Times New Roman"/>
          <w:sz w:val="24"/>
          <w:szCs w:val="24"/>
          <w:lang w:val="en-GB"/>
        </w:rPr>
        <w:t xml:space="preserve">fund item </w:t>
      </w:r>
      <w:r w:rsidR="00240D12" w:rsidRPr="001C036E">
        <w:rPr>
          <w:rFonts w:ascii="Times New Roman" w:eastAsia="Times New Roman" w:hAnsi="Times New Roman" w:cs="Times New Roman"/>
          <w:sz w:val="24"/>
          <w:szCs w:val="24"/>
          <w:lang w:val="en-GB"/>
        </w:rPr>
        <w:t>does</w:t>
      </w:r>
      <w:r w:rsidR="008B688E" w:rsidRPr="001C036E">
        <w:rPr>
          <w:rFonts w:ascii="Times New Roman" w:eastAsia="Times New Roman" w:hAnsi="Times New Roman" w:cs="Times New Roman"/>
          <w:sz w:val="24"/>
          <w:szCs w:val="24"/>
          <w:lang w:val="en-GB"/>
        </w:rPr>
        <w:t xml:space="preserve"> not </w:t>
      </w:r>
      <w:r w:rsidR="00240D12" w:rsidRPr="001C036E">
        <w:rPr>
          <w:rFonts w:ascii="Times New Roman" w:eastAsia="Times New Roman" w:hAnsi="Times New Roman" w:cs="Times New Roman"/>
          <w:sz w:val="24"/>
          <w:szCs w:val="24"/>
          <w:lang w:val="en-GB"/>
        </w:rPr>
        <w:t>include</w:t>
      </w:r>
      <w:r w:rsidR="008B688E" w:rsidRPr="001C036E">
        <w:rPr>
          <w:rFonts w:ascii="Times New Roman" w:eastAsia="Times New Roman" w:hAnsi="Times New Roman" w:cs="Times New Roman"/>
          <w:sz w:val="24"/>
          <w:szCs w:val="24"/>
          <w:lang w:val="en-GB"/>
        </w:rPr>
        <w:t xml:space="preserve"> features which may </w:t>
      </w:r>
      <w:r w:rsidR="00240D12" w:rsidRPr="001C036E">
        <w:rPr>
          <w:rFonts w:ascii="Times New Roman" w:eastAsia="Times New Roman" w:hAnsi="Times New Roman" w:cs="Times New Roman"/>
          <w:sz w:val="24"/>
          <w:szCs w:val="24"/>
          <w:lang w:val="en-GB"/>
        </w:rPr>
        <w:t>cause</w:t>
      </w:r>
      <w:r w:rsidR="008B688E" w:rsidRPr="001C036E">
        <w:rPr>
          <w:rFonts w:ascii="Times New Roman" w:eastAsia="Times New Roman" w:hAnsi="Times New Roman" w:cs="Times New Roman"/>
          <w:sz w:val="24"/>
          <w:szCs w:val="24"/>
          <w:lang w:val="en-GB"/>
        </w:rPr>
        <w:t xml:space="preserve"> the insolvency of the insurance or reinsurance undertaking or </w:t>
      </w:r>
      <w:r w:rsidR="00240D12" w:rsidRPr="001C036E">
        <w:rPr>
          <w:rFonts w:ascii="Times New Roman" w:eastAsia="Times New Roman" w:hAnsi="Times New Roman" w:cs="Times New Roman"/>
          <w:sz w:val="24"/>
          <w:szCs w:val="24"/>
          <w:lang w:val="en-GB"/>
        </w:rPr>
        <w:t xml:space="preserve">may </w:t>
      </w:r>
      <w:r w:rsidR="008B688E" w:rsidRPr="001C036E">
        <w:rPr>
          <w:rFonts w:ascii="Times New Roman" w:eastAsia="Times New Roman" w:hAnsi="Times New Roman" w:cs="Times New Roman"/>
          <w:sz w:val="24"/>
          <w:szCs w:val="24"/>
          <w:lang w:val="en-GB"/>
        </w:rPr>
        <w:t xml:space="preserve">accelerate the process </w:t>
      </w:r>
      <w:r w:rsidR="00240D12" w:rsidRPr="001C036E">
        <w:rPr>
          <w:rFonts w:ascii="Times New Roman" w:eastAsia="Times New Roman" w:hAnsi="Times New Roman" w:cs="Times New Roman"/>
          <w:sz w:val="24"/>
          <w:szCs w:val="24"/>
          <w:lang w:val="en-GB"/>
        </w:rPr>
        <w:t>of</w:t>
      </w:r>
      <w:r w:rsidR="008B688E" w:rsidRPr="001C036E">
        <w:rPr>
          <w:rFonts w:ascii="Times New Roman" w:eastAsia="Times New Roman" w:hAnsi="Times New Roman" w:cs="Times New Roman"/>
          <w:sz w:val="24"/>
          <w:szCs w:val="24"/>
          <w:lang w:val="en-GB"/>
        </w:rPr>
        <w:t xml:space="preserve"> the undertaking becom</w:t>
      </w:r>
      <w:r w:rsidR="00240D12" w:rsidRPr="001C036E">
        <w:rPr>
          <w:rFonts w:ascii="Times New Roman" w:eastAsia="Times New Roman" w:hAnsi="Times New Roman" w:cs="Times New Roman"/>
          <w:sz w:val="24"/>
          <w:szCs w:val="24"/>
          <w:lang w:val="en-GB"/>
        </w:rPr>
        <w:t>ing</w:t>
      </w:r>
      <w:r w:rsidR="008B688E" w:rsidRPr="001C036E">
        <w:rPr>
          <w:rFonts w:ascii="Times New Roman" w:eastAsia="Times New Roman" w:hAnsi="Times New Roman" w:cs="Times New Roman"/>
          <w:sz w:val="24"/>
          <w:szCs w:val="24"/>
          <w:lang w:val="en-GB"/>
        </w:rPr>
        <w:t xml:space="preserve"> insolvent;</w:t>
      </w:r>
    </w:p>
    <w:p w14:paraId="4BDB5A94" w14:textId="35DADF6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43.1.2. </w:t>
      </w:r>
      <w:r w:rsidR="008B688E" w:rsidRPr="001C036E">
        <w:rPr>
          <w:rFonts w:ascii="Times New Roman" w:eastAsia="Times New Roman" w:hAnsi="Times New Roman" w:cs="Times New Roman"/>
          <w:sz w:val="24"/>
          <w:szCs w:val="24"/>
          <w:lang w:val="en-GB"/>
        </w:rPr>
        <w:t>the basic own</w:t>
      </w:r>
      <w:r w:rsidR="0049030B" w:rsidRPr="001C036E">
        <w:rPr>
          <w:rFonts w:ascii="Times New Roman" w:eastAsia="Times New Roman" w:hAnsi="Times New Roman" w:cs="Times New Roman"/>
          <w:sz w:val="24"/>
          <w:szCs w:val="24"/>
          <w:lang w:val="en-GB"/>
        </w:rPr>
        <w:t>-</w:t>
      </w:r>
      <w:r w:rsidR="008B688E" w:rsidRPr="001C036E">
        <w:rPr>
          <w:rFonts w:ascii="Times New Roman" w:eastAsia="Times New Roman" w:hAnsi="Times New Roman" w:cs="Times New Roman"/>
          <w:sz w:val="24"/>
          <w:szCs w:val="24"/>
          <w:lang w:val="en-GB"/>
        </w:rPr>
        <w:t>fund item referred to in point 15, subpoints 15.1.2, 15.2.2 and 15.5:</w:t>
      </w:r>
    </w:p>
    <w:p w14:paraId="392EB39C" w14:textId="14767CE8"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43.1.2.1. </w:t>
      </w:r>
      <w:r w:rsidR="008B688E" w:rsidRPr="001C036E">
        <w:rPr>
          <w:rFonts w:ascii="Times New Roman" w:eastAsia="Times New Roman" w:hAnsi="Times New Roman" w:cs="Times New Roman"/>
          <w:sz w:val="24"/>
          <w:szCs w:val="24"/>
          <w:lang w:val="en-GB"/>
        </w:rPr>
        <w:t xml:space="preserve">is undated or has an original maturity of at least 5 years, where </w:t>
      </w:r>
      <w:r w:rsidR="00140A7B" w:rsidRPr="001C036E">
        <w:rPr>
          <w:rFonts w:ascii="Times New Roman" w:eastAsia="Times New Roman" w:hAnsi="Times New Roman" w:cs="Times New Roman"/>
          <w:sz w:val="24"/>
          <w:szCs w:val="24"/>
          <w:lang w:val="en-GB"/>
        </w:rPr>
        <w:t xml:space="preserve">the </w:t>
      </w:r>
      <w:r w:rsidR="008B688E" w:rsidRPr="001C036E">
        <w:rPr>
          <w:rFonts w:ascii="Times New Roman" w:eastAsia="Times New Roman" w:hAnsi="Times New Roman" w:cs="Times New Roman"/>
          <w:sz w:val="24"/>
          <w:szCs w:val="24"/>
          <w:lang w:val="en-GB"/>
        </w:rPr>
        <w:t xml:space="preserve">maturity </w:t>
      </w:r>
      <w:r w:rsidR="00140A7B" w:rsidRPr="001C036E">
        <w:rPr>
          <w:rFonts w:ascii="Times New Roman" w:eastAsia="Times New Roman" w:hAnsi="Times New Roman" w:cs="Times New Roman"/>
          <w:sz w:val="24"/>
          <w:szCs w:val="24"/>
          <w:lang w:val="en-GB"/>
        </w:rPr>
        <w:t xml:space="preserve">date </w:t>
      </w:r>
      <w:r w:rsidR="008B688E" w:rsidRPr="001C036E">
        <w:rPr>
          <w:rFonts w:ascii="Times New Roman" w:eastAsia="Times New Roman" w:hAnsi="Times New Roman" w:cs="Times New Roman"/>
          <w:sz w:val="24"/>
          <w:szCs w:val="24"/>
          <w:lang w:val="en-GB"/>
        </w:rPr>
        <w:t xml:space="preserve">is the first contractual </w:t>
      </w:r>
      <w:r w:rsidR="00140A7B" w:rsidRPr="001C036E">
        <w:rPr>
          <w:rFonts w:ascii="Times New Roman" w:eastAsia="Times New Roman" w:hAnsi="Times New Roman" w:cs="Times New Roman"/>
          <w:sz w:val="24"/>
          <w:szCs w:val="24"/>
          <w:lang w:val="en-GB"/>
        </w:rPr>
        <w:t xml:space="preserve">opportunity </w:t>
      </w:r>
      <w:r w:rsidR="008B688E" w:rsidRPr="001C036E">
        <w:rPr>
          <w:rFonts w:ascii="Times New Roman" w:eastAsia="Times New Roman" w:hAnsi="Times New Roman" w:cs="Times New Roman"/>
          <w:sz w:val="24"/>
          <w:szCs w:val="24"/>
          <w:lang w:val="en-GB"/>
        </w:rPr>
        <w:t>to rep</w:t>
      </w:r>
      <w:r w:rsidR="00140A7B" w:rsidRPr="001C036E">
        <w:rPr>
          <w:rFonts w:ascii="Times New Roman" w:eastAsia="Times New Roman" w:hAnsi="Times New Roman" w:cs="Times New Roman"/>
          <w:sz w:val="24"/>
          <w:szCs w:val="24"/>
          <w:lang w:val="en-GB"/>
        </w:rPr>
        <w:t>ay or redeem</w:t>
      </w:r>
      <w:r w:rsidR="008B688E" w:rsidRPr="001C036E">
        <w:rPr>
          <w:rFonts w:ascii="Times New Roman" w:eastAsia="Times New Roman" w:hAnsi="Times New Roman" w:cs="Times New Roman"/>
          <w:sz w:val="24"/>
          <w:szCs w:val="24"/>
          <w:lang w:val="en-GB"/>
        </w:rPr>
        <w:t xml:space="preserve"> the </w:t>
      </w:r>
      <w:r w:rsidR="004C21C5" w:rsidRPr="001C036E">
        <w:rPr>
          <w:rFonts w:ascii="Times New Roman" w:eastAsia="Times New Roman" w:hAnsi="Times New Roman" w:cs="Times New Roman"/>
          <w:sz w:val="24"/>
          <w:szCs w:val="24"/>
          <w:lang w:val="en-GB"/>
        </w:rPr>
        <w:t>basic</w:t>
      </w:r>
      <w:r w:rsidR="008B688E" w:rsidRPr="001C036E">
        <w:rPr>
          <w:rFonts w:ascii="Times New Roman" w:eastAsia="Times New Roman" w:hAnsi="Times New Roman" w:cs="Times New Roman"/>
          <w:sz w:val="24"/>
          <w:szCs w:val="24"/>
          <w:lang w:val="en-GB"/>
        </w:rPr>
        <w:t xml:space="preserve"> own</w:t>
      </w:r>
      <w:r w:rsidR="004C21C5" w:rsidRPr="001C036E">
        <w:rPr>
          <w:rFonts w:ascii="Times New Roman" w:eastAsia="Times New Roman" w:hAnsi="Times New Roman" w:cs="Times New Roman"/>
          <w:sz w:val="24"/>
          <w:szCs w:val="24"/>
          <w:lang w:val="en-GB"/>
        </w:rPr>
        <w:t>-</w:t>
      </w:r>
      <w:r w:rsidR="008B688E" w:rsidRPr="001C036E">
        <w:rPr>
          <w:rFonts w:ascii="Times New Roman" w:eastAsia="Times New Roman" w:hAnsi="Times New Roman" w:cs="Times New Roman"/>
          <w:sz w:val="24"/>
          <w:szCs w:val="24"/>
          <w:lang w:val="en-GB"/>
        </w:rPr>
        <w:t>fund</w:t>
      </w:r>
      <w:r w:rsidR="004C21C5" w:rsidRPr="001C036E">
        <w:rPr>
          <w:rFonts w:ascii="Times New Roman" w:eastAsia="Times New Roman" w:hAnsi="Times New Roman" w:cs="Times New Roman"/>
          <w:sz w:val="24"/>
          <w:szCs w:val="24"/>
          <w:lang w:val="en-GB"/>
        </w:rPr>
        <w:t xml:space="preserve"> item</w:t>
      </w:r>
      <w:r w:rsidR="008B688E" w:rsidRPr="001C036E">
        <w:rPr>
          <w:rFonts w:ascii="Times New Roman" w:eastAsia="Times New Roman" w:hAnsi="Times New Roman" w:cs="Times New Roman"/>
          <w:sz w:val="24"/>
          <w:szCs w:val="24"/>
          <w:lang w:val="en-GB"/>
        </w:rPr>
        <w:t>;</w:t>
      </w:r>
    </w:p>
    <w:p w14:paraId="4FAD4B53" w14:textId="77CE1C4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43.1.2.2. </w:t>
      </w:r>
      <w:r w:rsidR="00904607" w:rsidRPr="001C036E">
        <w:rPr>
          <w:rFonts w:ascii="Times New Roman" w:eastAsia="Times New Roman" w:hAnsi="Times New Roman" w:cs="Times New Roman"/>
          <w:sz w:val="24"/>
          <w:szCs w:val="24"/>
          <w:lang w:val="en-GB"/>
        </w:rPr>
        <w:t>is only</w:t>
      </w:r>
      <w:r w:rsidR="00997952" w:rsidRPr="001C036E">
        <w:rPr>
          <w:rFonts w:ascii="Times New Roman" w:eastAsia="Times New Roman" w:hAnsi="Times New Roman" w:cs="Times New Roman"/>
          <w:sz w:val="24"/>
          <w:szCs w:val="24"/>
          <w:lang w:val="en-GB"/>
        </w:rPr>
        <w:t xml:space="preserve"> repayable or redeemable at the </w:t>
      </w:r>
      <w:r w:rsidR="00904607" w:rsidRPr="001C036E">
        <w:rPr>
          <w:rFonts w:ascii="Times New Roman" w:eastAsia="Times New Roman" w:hAnsi="Times New Roman" w:cs="Times New Roman"/>
          <w:sz w:val="24"/>
          <w:szCs w:val="24"/>
          <w:lang w:val="en-GB"/>
        </w:rPr>
        <w:t>option</w:t>
      </w:r>
      <w:r w:rsidR="00997952" w:rsidRPr="001C036E">
        <w:rPr>
          <w:rFonts w:ascii="Times New Roman" w:eastAsia="Times New Roman" w:hAnsi="Times New Roman" w:cs="Times New Roman"/>
          <w:sz w:val="24"/>
          <w:szCs w:val="24"/>
          <w:lang w:val="en-GB"/>
        </w:rPr>
        <w:t xml:space="preserve"> of the insurance or reinsurance undertaking, and its repayment or redemption </w:t>
      </w:r>
      <w:r w:rsidR="00904607" w:rsidRPr="001C036E">
        <w:rPr>
          <w:rFonts w:ascii="Times New Roman" w:eastAsia="Times New Roman" w:hAnsi="Times New Roman" w:cs="Times New Roman"/>
          <w:sz w:val="24"/>
          <w:szCs w:val="24"/>
          <w:lang w:val="en-GB"/>
        </w:rPr>
        <w:t>is</w:t>
      </w:r>
      <w:r w:rsidR="00997952" w:rsidRPr="001C036E">
        <w:rPr>
          <w:rFonts w:ascii="Times New Roman" w:eastAsia="Times New Roman" w:hAnsi="Times New Roman" w:cs="Times New Roman"/>
          <w:sz w:val="24"/>
          <w:szCs w:val="24"/>
          <w:lang w:val="en-GB"/>
        </w:rPr>
        <w:t xml:space="preserve"> subject to the prior approval of the National Bank of Moldova;</w:t>
      </w:r>
    </w:p>
    <w:p w14:paraId="462F9F52" w14:textId="1EB8DED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43.1.2.3. </w:t>
      </w:r>
      <w:r w:rsidR="00997952" w:rsidRPr="001C036E">
        <w:rPr>
          <w:rFonts w:ascii="Times New Roman" w:eastAsia="Times New Roman" w:hAnsi="Times New Roman" w:cs="Times New Roman"/>
          <w:sz w:val="24"/>
          <w:szCs w:val="24"/>
          <w:lang w:val="en-GB"/>
        </w:rPr>
        <w:t>may include limited incentives to repay or redeem</w:t>
      </w:r>
      <w:r w:rsidR="003459AA" w:rsidRPr="001C036E">
        <w:rPr>
          <w:rFonts w:ascii="Times New Roman" w:eastAsia="Times New Roman" w:hAnsi="Times New Roman" w:cs="Times New Roman"/>
          <w:sz w:val="24"/>
          <w:szCs w:val="24"/>
          <w:lang w:val="en-GB"/>
        </w:rPr>
        <w:t xml:space="preserve"> that basic own-fund item</w:t>
      </w:r>
      <w:r w:rsidR="00997952" w:rsidRPr="001C036E">
        <w:rPr>
          <w:rFonts w:ascii="Times New Roman" w:eastAsia="Times New Roman" w:hAnsi="Times New Roman" w:cs="Times New Roman"/>
          <w:sz w:val="24"/>
          <w:szCs w:val="24"/>
          <w:lang w:val="en-GB"/>
        </w:rPr>
        <w:t>;</w:t>
      </w:r>
    </w:p>
    <w:p w14:paraId="2BFFE368" w14:textId="05DBDBA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43.1.2.4.</w:t>
      </w:r>
      <w:r w:rsidR="00997952" w:rsidRPr="001C036E">
        <w:rPr>
          <w:rFonts w:ascii="Times New Roman" w:eastAsia="Times New Roman" w:hAnsi="Times New Roman" w:cs="Times New Roman"/>
          <w:sz w:val="24"/>
          <w:szCs w:val="24"/>
          <w:lang w:val="en-GB"/>
        </w:rPr>
        <w:t xml:space="preserve"> provide</w:t>
      </w:r>
      <w:r w:rsidR="00795D4A" w:rsidRPr="001C036E">
        <w:rPr>
          <w:rFonts w:ascii="Times New Roman" w:eastAsia="Times New Roman" w:hAnsi="Times New Roman" w:cs="Times New Roman"/>
          <w:sz w:val="24"/>
          <w:szCs w:val="24"/>
          <w:lang w:val="en-GB"/>
        </w:rPr>
        <w:t>s</w:t>
      </w:r>
      <w:r w:rsidR="00997952" w:rsidRPr="001C036E">
        <w:rPr>
          <w:rFonts w:ascii="Times New Roman" w:eastAsia="Times New Roman" w:hAnsi="Times New Roman" w:cs="Times New Roman"/>
          <w:sz w:val="24"/>
          <w:szCs w:val="24"/>
          <w:lang w:val="en-GB"/>
        </w:rPr>
        <w:t xml:space="preserve"> for </w:t>
      </w:r>
      <w:r w:rsidR="00795D4A" w:rsidRPr="001C036E">
        <w:rPr>
          <w:rFonts w:ascii="Times New Roman" w:eastAsia="Times New Roman" w:hAnsi="Times New Roman" w:cs="Times New Roman"/>
          <w:sz w:val="24"/>
          <w:szCs w:val="24"/>
          <w:lang w:val="en-GB"/>
        </w:rPr>
        <w:t xml:space="preserve">the </w:t>
      </w:r>
      <w:r w:rsidR="00997952" w:rsidRPr="001C036E">
        <w:rPr>
          <w:rFonts w:ascii="Times New Roman" w:eastAsia="Times New Roman" w:hAnsi="Times New Roman" w:cs="Times New Roman"/>
          <w:sz w:val="24"/>
          <w:szCs w:val="24"/>
          <w:lang w:val="en-GB"/>
        </w:rPr>
        <w:t>suspension of repayment or redemption if the solvency ratio is not complied with or if repayment or redemption would lead to non-compliance with the solvency ratio until the solvency ratio is complied with;</w:t>
      </w:r>
    </w:p>
    <w:p w14:paraId="12C3E5B9" w14:textId="39961A4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43.1.2.5. </w:t>
      </w:r>
      <w:r w:rsidR="002F723F" w:rsidRPr="001C036E">
        <w:rPr>
          <w:rFonts w:ascii="Times New Roman" w:eastAsia="Times New Roman" w:hAnsi="Times New Roman" w:cs="Times New Roman"/>
          <w:sz w:val="24"/>
          <w:szCs w:val="24"/>
          <w:lang w:val="en-GB"/>
        </w:rPr>
        <w:t xml:space="preserve">provides for </w:t>
      </w:r>
      <w:r w:rsidR="003801E9" w:rsidRPr="001C036E">
        <w:rPr>
          <w:rFonts w:ascii="Times New Roman" w:eastAsia="Times New Roman" w:hAnsi="Times New Roman" w:cs="Times New Roman"/>
          <w:sz w:val="24"/>
          <w:szCs w:val="24"/>
          <w:lang w:val="en-GB"/>
        </w:rPr>
        <w:t xml:space="preserve">the deferral of </w:t>
      </w:r>
      <w:r w:rsidR="002F723F" w:rsidRPr="001C036E">
        <w:rPr>
          <w:rFonts w:ascii="Times New Roman" w:eastAsia="Times New Roman" w:hAnsi="Times New Roman" w:cs="Times New Roman"/>
          <w:sz w:val="24"/>
          <w:szCs w:val="24"/>
          <w:lang w:val="en-GB"/>
        </w:rPr>
        <w:t>distributions, if the solvency ratio is not complied with or if the distribution would lead to non-compliance, until the solvency ratio is complied with;</w:t>
      </w:r>
    </w:p>
    <w:p w14:paraId="0050B4FD" w14:textId="72EF817D"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43.1.3. </w:t>
      </w:r>
      <w:r w:rsidR="002F723F" w:rsidRPr="001C036E">
        <w:rPr>
          <w:rFonts w:ascii="Times New Roman" w:eastAsia="Times New Roman" w:hAnsi="Times New Roman" w:cs="Times New Roman"/>
          <w:sz w:val="24"/>
          <w:szCs w:val="24"/>
          <w:lang w:val="en-GB"/>
        </w:rPr>
        <w:t>the basic own</w:t>
      </w:r>
      <w:r w:rsidR="006A7A6E" w:rsidRPr="001C036E">
        <w:rPr>
          <w:rFonts w:ascii="Times New Roman" w:eastAsia="Times New Roman" w:hAnsi="Times New Roman" w:cs="Times New Roman"/>
          <w:sz w:val="24"/>
          <w:szCs w:val="24"/>
          <w:lang w:val="en-GB"/>
        </w:rPr>
        <w:t>-</w:t>
      </w:r>
      <w:r w:rsidR="002F723F" w:rsidRPr="001C036E">
        <w:rPr>
          <w:rFonts w:ascii="Times New Roman" w:eastAsia="Times New Roman" w:hAnsi="Times New Roman" w:cs="Times New Roman"/>
          <w:sz w:val="24"/>
          <w:szCs w:val="24"/>
          <w:lang w:val="en-GB"/>
        </w:rPr>
        <w:t xml:space="preserve">fund item may </w:t>
      </w:r>
      <w:r w:rsidR="006A7A6E" w:rsidRPr="001C036E">
        <w:rPr>
          <w:rFonts w:ascii="Times New Roman" w:eastAsia="Times New Roman" w:hAnsi="Times New Roman" w:cs="Times New Roman"/>
          <w:sz w:val="24"/>
          <w:szCs w:val="24"/>
          <w:lang w:val="en-GB"/>
        </w:rPr>
        <w:t>only allow for the</w:t>
      </w:r>
      <w:r w:rsidR="002F723F" w:rsidRPr="001C036E">
        <w:rPr>
          <w:rFonts w:ascii="Times New Roman" w:eastAsia="Times New Roman" w:hAnsi="Times New Roman" w:cs="Times New Roman"/>
          <w:sz w:val="24"/>
          <w:szCs w:val="24"/>
          <w:lang w:val="en-GB"/>
        </w:rPr>
        <w:t xml:space="preserve"> repayment or redemption </w:t>
      </w:r>
      <w:r w:rsidR="006A7A6E" w:rsidRPr="001C036E">
        <w:rPr>
          <w:rFonts w:ascii="Times New Roman" w:eastAsia="Times New Roman" w:hAnsi="Times New Roman" w:cs="Times New Roman"/>
          <w:sz w:val="24"/>
          <w:szCs w:val="24"/>
          <w:lang w:val="en-GB"/>
        </w:rPr>
        <w:t xml:space="preserve">of that item </w:t>
      </w:r>
      <w:r w:rsidR="002F723F" w:rsidRPr="001C036E">
        <w:rPr>
          <w:rFonts w:ascii="Times New Roman" w:eastAsia="Times New Roman" w:hAnsi="Times New Roman" w:cs="Times New Roman"/>
          <w:sz w:val="24"/>
          <w:szCs w:val="24"/>
          <w:lang w:val="en-GB"/>
        </w:rPr>
        <w:t xml:space="preserve">where the solvency ratio is not complied with or where repayment or redemption would </w:t>
      </w:r>
      <w:r w:rsidR="006A7A6E" w:rsidRPr="001C036E">
        <w:rPr>
          <w:rFonts w:ascii="Times New Roman" w:eastAsia="Times New Roman" w:hAnsi="Times New Roman" w:cs="Times New Roman"/>
          <w:sz w:val="24"/>
          <w:szCs w:val="24"/>
          <w:lang w:val="en-GB"/>
        </w:rPr>
        <w:t>lead to</w:t>
      </w:r>
      <w:r w:rsidR="002F723F" w:rsidRPr="001C036E">
        <w:rPr>
          <w:rFonts w:ascii="Times New Roman" w:eastAsia="Times New Roman" w:hAnsi="Times New Roman" w:cs="Times New Roman"/>
          <w:sz w:val="24"/>
          <w:szCs w:val="24"/>
          <w:lang w:val="en-GB"/>
        </w:rPr>
        <w:t xml:space="preserve"> non-compliance with this requirement, </w:t>
      </w:r>
      <w:r w:rsidR="006A7A6E" w:rsidRPr="001C036E">
        <w:rPr>
          <w:rFonts w:ascii="Times New Roman" w:eastAsia="Times New Roman" w:hAnsi="Times New Roman" w:cs="Times New Roman"/>
          <w:sz w:val="24"/>
          <w:szCs w:val="24"/>
          <w:lang w:val="en-GB"/>
        </w:rPr>
        <w:t>where</w:t>
      </w:r>
      <w:r w:rsidR="002F723F" w:rsidRPr="001C036E">
        <w:rPr>
          <w:rFonts w:ascii="Times New Roman" w:eastAsia="Times New Roman" w:hAnsi="Times New Roman" w:cs="Times New Roman"/>
          <w:sz w:val="24"/>
          <w:szCs w:val="24"/>
          <w:lang w:val="en-GB"/>
        </w:rPr>
        <w:t xml:space="preserve"> all of the following conditions are met:</w:t>
      </w:r>
    </w:p>
    <w:p w14:paraId="333C0C07" w14:textId="488EE54D"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43.1.3.1. </w:t>
      </w:r>
      <w:r w:rsidR="002F723F" w:rsidRPr="001C036E">
        <w:rPr>
          <w:rFonts w:ascii="Times New Roman" w:eastAsia="Times New Roman" w:hAnsi="Times New Roman" w:cs="Times New Roman"/>
          <w:sz w:val="24"/>
          <w:szCs w:val="24"/>
          <w:lang w:val="en-GB"/>
        </w:rPr>
        <w:t xml:space="preserve">The National Bank of Moldova </w:t>
      </w:r>
      <w:r w:rsidR="000E0BF8" w:rsidRPr="001C036E">
        <w:rPr>
          <w:rFonts w:ascii="Times New Roman" w:eastAsia="Times New Roman" w:hAnsi="Times New Roman" w:cs="Times New Roman"/>
          <w:sz w:val="24"/>
          <w:szCs w:val="24"/>
          <w:lang w:val="en-GB"/>
        </w:rPr>
        <w:t xml:space="preserve">has </w:t>
      </w:r>
      <w:r w:rsidR="002F723F" w:rsidRPr="001C036E">
        <w:rPr>
          <w:rFonts w:ascii="Times New Roman" w:eastAsia="Times New Roman" w:hAnsi="Times New Roman" w:cs="Times New Roman"/>
          <w:sz w:val="24"/>
          <w:szCs w:val="24"/>
          <w:lang w:val="en-GB"/>
        </w:rPr>
        <w:t xml:space="preserve">exceptionally </w:t>
      </w:r>
      <w:r w:rsidR="000E0BF8" w:rsidRPr="001C036E">
        <w:rPr>
          <w:rFonts w:ascii="Times New Roman" w:eastAsia="Times New Roman" w:hAnsi="Times New Roman" w:cs="Times New Roman"/>
          <w:sz w:val="24"/>
          <w:szCs w:val="24"/>
          <w:lang w:val="en-GB"/>
        </w:rPr>
        <w:t>waived</w:t>
      </w:r>
      <w:r w:rsidR="002F723F" w:rsidRPr="001C036E">
        <w:rPr>
          <w:rFonts w:ascii="Times New Roman" w:eastAsia="Times New Roman" w:hAnsi="Times New Roman" w:cs="Times New Roman"/>
          <w:sz w:val="24"/>
          <w:szCs w:val="24"/>
          <w:lang w:val="en-GB"/>
        </w:rPr>
        <w:t xml:space="preserve"> the suspension of the repayment or redemption of th</w:t>
      </w:r>
      <w:r w:rsidR="000E0BF8" w:rsidRPr="001C036E">
        <w:rPr>
          <w:rFonts w:ascii="Times New Roman" w:eastAsia="Times New Roman" w:hAnsi="Times New Roman" w:cs="Times New Roman"/>
          <w:sz w:val="24"/>
          <w:szCs w:val="24"/>
          <w:lang w:val="en-GB"/>
        </w:rPr>
        <w:t xml:space="preserve">at </w:t>
      </w:r>
      <w:r w:rsidR="002F723F" w:rsidRPr="001C036E">
        <w:rPr>
          <w:rFonts w:ascii="Times New Roman" w:eastAsia="Times New Roman" w:hAnsi="Times New Roman" w:cs="Times New Roman"/>
          <w:sz w:val="24"/>
          <w:szCs w:val="24"/>
          <w:lang w:val="en-GB"/>
        </w:rPr>
        <w:t>item;</w:t>
      </w:r>
    </w:p>
    <w:p w14:paraId="21A63247" w14:textId="49340BA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43.1.3.2. </w:t>
      </w:r>
      <w:r w:rsidR="002F723F" w:rsidRPr="001C036E">
        <w:rPr>
          <w:rFonts w:ascii="Times New Roman" w:eastAsia="Times New Roman" w:hAnsi="Times New Roman" w:cs="Times New Roman"/>
          <w:sz w:val="24"/>
          <w:szCs w:val="24"/>
          <w:lang w:val="en-GB"/>
        </w:rPr>
        <w:t xml:space="preserve">the item is exchanged </w:t>
      </w:r>
      <w:r w:rsidR="001D1909" w:rsidRPr="001C036E">
        <w:rPr>
          <w:rFonts w:ascii="Times New Roman" w:eastAsia="Times New Roman" w:hAnsi="Times New Roman" w:cs="Times New Roman"/>
          <w:sz w:val="24"/>
          <w:szCs w:val="24"/>
          <w:lang w:val="en-GB"/>
        </w:rPr>
        <w:t xml:space="preserve">for </w:t>
      </w:r>
      <w:r w:rsidR="002F723F" w:rsidRPr="001C036E">
        <w:rPr>
          <w:rFonts w:ascii="Times New Roman" w:eastAsia="Times New Roman" w:hAnsi="Times New Roman" w:cs="Times New Roman"/>
          <w:sz w:val="24"/>
          <w:szCs w:val="24"/>
          <w:lang w:val="en-GB"/>
        </w:rPr>
        <w:t>or converted into another</w:t>
      </w:r>
      <w:r w:rsidR="001D1909" w:rsidRPr="001C036E">
        <w:rPr>
          <w:rFonts w:ascii="Times New Roman" w:eastAsia="Times New Roman" w:hAnsi="Times New Roman" w:cs="Times New Roman"/>
          <w:sz w:val="24"/>
          <w:szCs w:val="24"/>
          <w:lang w:val="en-GB"/>
        </w:rPr>
        <w:t xml:space="preserve"> Tier 1, Tier 2 basic own-fund item or Tier 3 </w:t>
      </w:r>
      <w:r w:rsidR="002F723F" w:rsidRPr="001C036E">
        <w:rPr>
          <w:rFonts w:ascii="Times New Roman" w:eastAsia="Times New Roman" w:hAnsi="Times New Roman" w:cs="Times New Roman"/>
          <w:sz w:val="24"/>
          <w:szCs w:val="24"/>
          <w:lang w:val="en-GB"/>
        </w:rPr>
        <w:t>basic own</w:t>
      </w:r>
      <w:r w:rsidR="001D1909" w:rsidRPr="001C036E">
        <w:rPr>
          <w:rFonts w:ascii="Times New Roman" w:eastAsia="Times New Roman" w:hAnsi="Times New Roman" w:cs="Times New Roman"/>
          <w:sz w:val="24"/>
          <w:szCs w:val="24"/>
          <w:lang w:val="en-GB"/>
        </w:rPr>
        <w:t>-</w:t>
      </w:r>
      <w:r w:rsidR="002F723F" w:rsidRPr="001C036E">
        <w:rPr>
          <w:rFonts w:ascii="Times New Roman" w:eastAsia="Times New Roman" w:hAnsi="Times New Roman" w:cs="Times New Roman"/>
          <w:sz w:val="24"/>
          <w:szCs w:val="24"/>
          <w:lang w:val="en-GB"/>
        </w:rPr>
        <w:t>fund item of at least the same quality;</w:t>
      </w:r>
    </w:p>
    <w:p w14:paraId="7FE38576" w14:textId="72F3A10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43.1.3.3.</w:t>
      </w:r>
      <w:r w:rsidR="007C4347" w:rsidRPr="001C036E">
        <w:rPr>
          <w:rFonts w:ascii="Times New Roman" w:eastAsia="Times New Roman" w:hAnsi="Times New Roman" w:cs="Times New Roman"/>
          <w:sz w:val="24"/>
          <w:szCs w:val="24"/>
          <w:lang w:val="en-GB"/>
        </w:rPr>
        <w:t xml:space="preserve"> </w:t>
      </w:r>
      <w:r w:rsidR="002F723F" w:rsidRPr="001C036E">
        <w:rPr>
          <w:rFonts w:ascii="Times New Roman" w:eastAsia="Times New Roman" w:hAnsi="Times New Roman" w:cs="Times New Roman"/>
          <w:sz w:val="24"/>
          <w:szCs w:val="24"/>
          <w:lang w:val="en-GB"/>
        </w:rPr>
        <w:t xml:space="preserve">the solvency ratio is </w:t>
      </w:r>
      <w:r w:rsidR="007C4347" w:rsidRPr="001C036E">
        <w:rPr>
          <w:rFonts w:ascii="Times New Roman" w:eastAsia="Times New Roman" w:hAnsi="Times New Roman" w:cs="Times New Roman"/>
          <w:sz w:val="24"/>
          <w:szCs w:val="24"/>
          <w:lang w:val="en-GB"/>
        </w:rPr>
        <w:t>complied with after the repayment or redemption</w:t>
      </w:r>
      <w:r w:rsidR="002F723F" w:rsidRPr="001C036E">
        <w:rPr>
          <w:rFonts w:ascii="Times New Roman" w:eastAsia="Times New Roman" w:hAnsi="Times New Roman" w:cs="Times New Roman"/>
          <w:sz w:val="24"/>
          <w:szCs w:val="24"/>
          <w:lang w:val="en-GB"/>
        </w:rPr>
        <w:t>;</w:t>
      </w:r>
    </w:p>
    <w:p w14:paraId="5683FE7F" w14:textId="3A35C50A"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43.1.4. </w:t>
      </w:r>
      <w:r w:rsidR="009430A8" w:rsidRPr="001C036E">
        <w:rPr>
          <w:rFonts w:ascii="Times New Roman" w:eastAsia="Times New Roman" w:hAnsi="Times New Roman" w:cs="Times New Roman"/>
          <w:sz w:val="24"/>
          <w:szCs w:val="24"/>
          <w:lang w:val="en-GB"/>
        </w:rPr>
        <w:t>the basic own</w:t>
      </w:r>
      <w:r w:rsidR="00C00E13" w:rsidRPr="001C036E">
        <w:rPr>
          <w:rFonts w:ascii="Times New Roman" w:eastAsia="Times New Roman" w:hAnsi="Times New Roman" w:cs="Times New Roman"/>
          <w:sz w:val="24"/>
          <w:szCs w:val="24"/>
          <w:lang w:val="en-GB"/>
        </w:rPr>
        <w:t>-</w:t>
      </w:r>
      <w:r w:rsidR="009430A8" w:rsidRPr="001C036E">
        <w:rPr>
          <w:rFonts w:ascii="Times New Roman" w:eastAsia="Times New Roman" w:hAnsi="Times New Roman" w:cs="Times New Roman"/>
          <w:sz w:val="24"/>
          <w:szCs w:val="24"/>
          <w:lang w:val="en-GB"/>
        </w:rPr>
        <w:t xml:space="preserve">fund item is not pledged in any way, does not serve as a source </w:t>
      </w:r>
      <w:r w:rsidR="00C00E13" w:rsidRPr="001C036E">
        <w:rPr>
          <w:rFonts w:ascii="Times New Roman" w:eastAsia="Times New Roman" w:hAnsi="Times New Roman" w:cs="Times New Roman"/>
          <w:sz w:val="24"/>
          <w:szCs w:val="24"/>
          <w:lang w:val="en-GB"/>
        </w:rPr>
        <w:t xml:space="preserve">for the </w:t>
      </w:r>
      <w:r w:rsidR="009430A8" w:rsidRPr="001C036E">
        <w:rPr>
          <w:rFonts w:ascii="Times New Roman" w:eastAsia="Times New Roman" w:hAnsi="Times New Roman" w:cs="Times New Roman"/>
          <w:sz w:val="24"/>
          <w:szCs w:val="24"/>
          <w:lang w:val="en-GB"/>
        </w:rPr>
        <w:t xml:space="preserve">payment of obligations under bank guarantees, is not encumbered in any other way, including </w:t>
      </w:r>
      <w:r w:rsidR="00C00E13" w:rsidRPr="001C036E">
        <w:rPr>
          <w:rFonts w:ascii="Times New Roman" w:eastAsia="Times New Roman" w:hAnsi="Times New Roman" w:cs="Times New Roman"/>
          <w:sz w:val="24"/>
          <w:szCs w:val="24"/>
          <w:lang w:val="en-GB"/>
        </w:rPr>
        <w:t xml:space="preserve">not </w:t>
      </w:r>
      <w:r w:rsidR="00C00E13" w:rsidRPr="001C036E">
        <w:rPr>
          <w:rFonts w:ascii="Times New Roman" w:eastAsia="Times New Roman" w:hAnsi="Times New Roman" w:cs="Times New Roman"/>
          <w:sz w:val="24"/>
          <w:szCs w:val="24"/>
          <w:lang w:val="en-GB"/>
        </w:rPr>
        <w:lastRenderedPageBreak/>
        <w:t xml:space="preserve">being </w:t>
      </w:r>
      <w:r w:rsidR="009430A8" w:rsidRPr="001C036E">
        <w:rPr>
          <w:rFonts w:ascii="Times New Roman" w:eastAsia="Times New Roman" w:hAnsi="Times New Roman" w:cs="Times New Roman"/>
          <w:sz w:val="24"/>
          <w:szCs w:val="24"/>
          <w:lang w:val="en-GB"/>
        </w:rPr>
        <w:t>connected with any other transaction which, if considered together with the basic own</w:t>
      </w:r>
      <w:r w:rsidR="00C00E13" w:rsidRPr="001C036E">
        <w:rPr>
          <w:rFonts w:ascii="Times New Roman" w:eastAsia="Times New Roman" w:hAnsi="Times New Roman" w:cs="Times New Roman"/>
          <w:sz w:val="24"/>
          <w:szCs w:val="24"/>
          <w:lang w:val="en-GB"/>
        </w:rPr>
        <w:t>-</w:t>
      </w:r>
      <w:r w:rsidR="009430A8" w:rsidRPr="001C036E">
        <w:rPr>
          <w:rFonts w:ascii="Times New Roman" w:eastAsia="Times New Roman" w:hAnsi="Times New Roman" w:cs="Times New Roman"/>
          <w:sz w:val="24"/>
          <w:szCs w:val="24"/>
          <w:lang w:val="en-GB"/>
        </w:rPr>
        <w:t xml:space="preserve">fund item, </w:t>
      </w:r>
      <w:r w:rsidR="00C00E13" w:rsidRPr="001C036E">
        <w:rPr>
          <w:rFonts w:ascii="Times New Roman" w:eastAsia="Times New Roman" w:hAnsi="Times New Roman" w:cs="Times New Roman"/>
          <w:sz w:val="24"/>
          <w:szCs w:val="24"/>
          <w:lang w:val="en-GB"/>
        </w:rPr>
        <w:t>c</w:t>
      </w:r>
      <w:r w:rsidR="009430A8" w:rsidRPr="001C036E">
        <w:rPr>
          <w:rFonts w:ascii="Times New Roman" w:eastAsia="Times New Roman" w:hAnsi="Times New Roman" w:cs="Times New Roman"/>
          <w:sz w:val="24"/>
          <w:szCs w:val="24"/>
          <w:lang w:val="en-GB"/>
        </w:rPr>
        <w:t xml:space="preserve">ould result in </w:t>
      </w:r>
      <w:r w:rsidR="00C00E13" w:rsidRPr="001C036E">
        <w:rPr>
          <w:rFonts w:ascii="Times New Roman" w:eastAsia="Times New Roman" w:hAnsi="Times New Roman" w:cs="Times New Roman"/>
          <w:sz w:val="24"/>
          <w:szCs w:val="24"/>
          <w:lang w:val="en-GB"/>
        </w:rPr>
        <w:t xml:space="preserve">non-compliance of the </w:t>
      </w:r>
      <w:r w:rsidR="009430A8" w:rsidRPr="001C036E">
        <w:rPr>
          <w:rFonts w:ascii="Times New Roman" w:eastAsia="Times New Roman" w:hAnsi="Times New Roman" w:cs="Times New Roman"/>
          <w:sz w:val="24"/>
          <w:szCs w:val="24"/>
          <w:lang w:val="en-GB"/>
        </w:rPr>
        <w:t>basic own</w:t>
      </w:r>
      <w:r w:rsidR="00C00E13" w:rsidRPr="001C036E">
        <w:rPr>
          <w:rFonts w:ascii="Times New Roman" w:eastAsia="Times New Roman" w:hAnsi="Times New Roman" w:cs="Times New Roman"/>
          <w:sz w:val="24"/>
          <w:szCs w:val="24"/>
          <w:lang w:val="en-GB"/>
        </w:rPr>
        <w:t>-</w:t>
      </w:r>
      <w:r w:rsidR="009430A8" w:rsidRPr="001C036E">
        <w:rPr>
          <w:rFonts w:ascii="Times New Roman" w:eastAsia="Times New Roman" w:hAnsi="Times New Roman" w:cs="Times New Roman"/>
          <w:sz w:val="24"/>
          <w:szCs w:val="24"/>
          <w:lang w:val="en-GB"/>
        </w:rPr>
        <w:t>fund item not with the provisions of this point;</w:t>
      </w:r>
    </w:p>
    <w:p w14:paraId="20C72714" w14:textId="354113E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43.2. </w:t>
      </w:r>
      <w:r w:rsidR="009430A8" w:rsidRPr="001C036E">
        <w:rPr>
          <w:rFonts w:ascii="Times New Roman" w:eastAsia="Times New Roman" w:hAnsi="Times New Roman" w:cs="Times New Roman"/>
          <w:sz w:val="24"/>
          <w:szCs w:val="24"/>
          <w:lang w:val="en-GB"/>
        </w:rPr>
        <w:t>for the purposes of this point, the exchange or conversion of a basic own</w:t>
      </w:r>
      <w:r w:rsidR="00843D1B" w:rsidRPr="001C036E">
        <w:rPr>
          <w:rFonts w:ascii="Times New Roman" w:eastAsia="Times New Roman" w:hAnsi="Times New Roman" w:cs="Times New Roman"/>
          <w:sz w:val="24"/>
          <w:szCs w:val="24"/>
          <w:lang w:val="en-GB"/>
        </w:rPr>
        <w:t>-</w:t>
      </w:r>
      <w:r w:rsidR="009430A8" w:rsidRPr="001C036E">
        <w:rPr>
          <w:rFonts w:ascii="Times New Roman" w:eastAsia="Times New Roman" w:hAnsi="Times New Roman" w:cs="Times New Roman"/>
          <w:sz w:val="24"/>
          <w:szCs w:val="24"/>
          <w:lang w:val="en-GB"/>
        </w:rPr>
        <w:t xml:space="preserve">fund item into another </w:t>
      </w:r>
      <w:r w:rsidR="00843D1B" w:rsidRPr="001C036E">
        <w:rPr>
          <w:rFonts w:ascii="Times New Roman" w:eastAsia="Times New Roman" w:hAnsi="Times New Roman" w:cs="Times New Roman"/>
          <w:sz w:val="24"/>
          <w:szCs w:val="24"/>
          <w:lang w:val="en-GB"/>
        </w:rPr>
        <w:t xml:space="preserve">Tier 1, Tier 2 </w:t>
      </w:r>
      <w:r w:rsidR="009430A8" w:rsidRPr="001C036E">
        <w:rPr>
          <w:rFonts w:ascii="Times New Roman" w:eastAsia="Times New Roman" w:hAnsi="Times New Roman" w:cs="Times New Roman"/>
          <w:sz w:val="24"/>
          <w:szCs w:val="24"/>
          <w:lang w:val="en-GB"/>
        </w:rPr>
        <w:t>basic own</w:t>
      </w:r>
      <w:r w:rsidR="00843D1B" w:rsidRPr="001C036E">
        <w:rPr>
          <w:rFonts w:ascii="Times New Roman" w:eastAsia="Times New Roman" w:hAnsi="Times New Roman" w:cs="Times New Roman"/>
          <w:sz w:val="24"/>
          <w:szCs w:val="24"/>
          <w:lang w:val="en-GB"/>
        </w:rPr>
        <w:t>-</w:t>
      </w:r>
      <w:r w:rsidR="009430A8" w:rsidRPr="001C036E">
        <w:rPr>
          <w:rFonts w:ascii="Times New Roman" w:eastAsia="Times New Roman" w:hAnsi="Times New Roman" w:cs="Times New Roman"/>
          <w:sz w:val="24"/>
          <w:szCs w:val="24"/>
          <w:lang w:val="en-GB"/>
        </w:rPr>
        <w:t xml:space="preserve">fund item </w:t>
      </w:r>
      <w:r w:rsidR="00843D1B" w:rsidRPr="001C036E">
        <w:rPr>
          <w:rFonts w:ascii="Times New Roman" w:eastAsia="Times New Roman" w:hAnsi="Times New Roman" w:cs="Times New Roman"/>
          <w:sz w:val="24"/>
          <w:szCs w:val="24"/>
          <w:lang w:val="en-GB"/>
        </w:rPr>
        <w:t>or Tier 3 basic own-fund item</w:t>
      </w:r>
      <w:r w:rsidR="009430A8" w:rsidRPr="001C036E">
        <w:rPr>
          <w:rFonts w:ascii="Times New Roman" w:eastAsia="Times New Roman" w:hAnsi="Times New Roman" w:cs="Times New Roman"/>
          <w:sz w:val="24"/>
          <w:szCs w:val="24"/>
          <w:lang w:val="en-GB"/>
        </w:rPr>
        <w:t xml:space="preserve"> or the repayment or redemption of a </w:t>
      </w:r>
      <w:r w:rsidR="00843D1B" w:rsidRPr="001C036E">
        <w:rPr>
          <w:rFonts w:ascii="Times New Roman" w:eastAsia="Times New Roman" w:hAnsi="Times New Roman" w:cs="Times New Roman"/>
          <w:sz w:val="24"/>
          <w:szCs w:val="24"/>
          <w:lang w:val="en-GB"/>
        </w:rPr>
        <w:t xml:space="preserve">Tier 3 </w:t>
      </w:r>
      <w:r w:rsidR="009430A8" w:rsidRPr="001C036E">
        <w:rPr>
          <w:rFonts w:ascii="Times New Roman" w:eastAsia="Times New Roman" w:hAnsi="Times New Roman" w:cs="Times New Roman"/>
          <w:sz w:val="24"/>
          <w:szCs w:val="24"/>
          <w:lang w:val="en-GB"/>
        </w:rPr>
        <w:t>basic own</w:t>
      </w:r>
      <w:r w:rsidR="00843D1B" w:rsidRPr="001C036E">
        <w:rPr>
          <w:rFonts w:ascii="Times New Roman" w:eastAsia="Times New Roman" w:hAnsi="Times New Roman" w:cs="Times New Roman"/>
          <w:sz w:val="24"/>
          <w:szCs w:val="24"/>
          <w:lang w:val="en-GB"/>
        </w:rPr>
        <w:t>-</w:t>
      </w:r>
      <w:r w:rsidR="009430A8" w:rsidRPr="001C036E">
        <w:rPr>
          <w:rFonts w:ascii="Times New Roman" w:eastAsia="Times New Roman" w:hAnsi="Times New Roman" w:cs="Times New Roman"/>
          <w:sz w:val="24"/>
          <w:szCs w:val="24"/>
          <w:lang w:val="en-GB"/>
        </w:rPr>
        <w:t xml:space="preserve">fund item </w:t>
      </w:r>
      <w:r w:rsidR="00843D1B" w:rsidRPr="001C036E">
        <w:rPr>
          <w:rFonts w:ascii="Times New Roman" w:eastAsia="Times New Roman" w:hAnsi="Times New Roman" w:cs="Times New Roman"/>
          <w:sz w:val="24"/>
          <w:szCs w:val="24"/>
          <w:lang w:val="en-GB"/>
        </w:rPr>
        <w:t>out of</w:t>
      </w:r>
      <w:r w:rsidR="009430A8" w:rsidRPr="001C036E">
        <w:rPr>
          <w:rFonts w:ascii="Times New Roman" w:eastAsia="Times New Roman" w:hAnsi="Times New Roman" w:cs="Times New Roman"/>
          <w:sz w:val="24"/>
          <w:szCs w:val="24"/>
          <w:lang w:val="en-GB"/>
        </w:rPr>
        <w:t xml:space="preserve"> the proceeds of a new basic own</w:t>
      </w:r>
      <w:r w:rsidR="00843D1B" w:rsidRPr="001C036E">
        <w:rPr>
          <w:rFonts w:ascii="Times New Roman" w:eastAsia="Times New Roman" w:hAnsi="Times New Roman" w:cs="Times New Roman"/>
          <w:sz w:val="24"/>
          <w:szCs w:val="24"/>
          <w:lang w:val="en-GB"/>
        </w:rPr>
        <w:t>-</w:t>
      </w:r>
      <w:r w:rsidR="009430A8" w:rsidRPr="001C036E">
        <w:rPr>
          <w:rFonts w:ascii="Times New Roman" w:eastAsia="Times New Roman" w:hAnsi="Times New Roman" w:cs="Times New Roman"/>
          <w:sz w:val="24"/>
          <w:szCs w:val="24"/>
          <w:lang w:val="en-GB"/>
        </w:rPr>
        <w:t xml:space="preserve">fund item of at least the same quality shall not be </w:t>
      </w:r>
      <w:r w:rsidR="00843D1B" w:rsidRPr="001C036E">
        <w:rPr>
          <w:rFonts w:ascii="Times New Roman" w:eastAsia="Times New Roman" w:hAnsi="Times New Roman" w:cs="Times New Roman"/>
          <w:sz w:val="24"/>
          <w:szCs w:val="24"/>
          <w:lang w:val="en-GB"/>
        </w:rPr>
        <w:t>deemed to be</w:t>
      </w:r>
      <w:r w:rsidR="009430A8" w:rsidRPr="001C036E">
        <w:rPr>
          <w:rFonts w:ascii="Times New Roman" w:eastAsia="Times New Roman" w:hAnsi="Times New Roman" w:cs="Times New Roman"/>
          <w:sz w:val="24"/>
          <w:szCs w:val="24"/>
          <w:lang w:val="en-GB"/>
        </w:rPr>
        <w:t xml:space="preserve"> a repayment or redemption, provided that the exchange, conversion, repayment or redemption is subject to the prior approval of the National Bank of Moldova.</w:t>
      </w:r>
    </w:p>
    <w:p w14:paraId="1332F50C"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24EF8B7A" w14:textId="76F4DA3A"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Sec</w:t>
      </w:r>
      <w:r w:rsidR="001815DB" w:rsidRPr="001C036E">
        <w:rPr>
          <w:rFonts w:ascii="Times New Roman" w:eastAsia="Times New Roman" w:hAnsi="Times New Roman" w:cs="Times New Roman"/>
          <w:b/>
          <w:bCs/>
          <w:sz w:val="24"/>
          <w:szCs w:val="24"/>
          <w:lang w:val="en-GB"/>
        </w:rPr>
        <w:t>tion</w:t>
      </w:r>
      <w:r w:rsidRPr="001C036E">
        <w:rPr>
          <w:rFonts w:ascii="Times New Roman" w:eastAsia="Times New Roman" w:hAnsi="Times New Roman" w:cs="Times New Roman"/>
          <w:b/>
          <w:bCs/>
          <w:sz w:val="24"/>
          <w:szCs w:val="24"/>
          <w:lang w:val="en-GB"/>
        </w:rPr>
        <w:t xml:space="preserve"> 8</w:t>
      </w:r>
    </w:p>
    <w:p w14:paraId="14C6910D" w14:textId="60A8BC73" w:rsidR="00BD70BF" w:rsidRPr="001C036E" w:rsidRDefault="00584FD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Tier 2 and Tier 3 ancillary own funds</w:t>
      </w:r>
    </w:p>
    <w:p w14:paraId="20B76F60" w14:textId="1BDB944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44.</w:t>
      </w:r>
      <w:r w:rsidRPr="001C036E">
        <w:rPr>
          <w:rFonts w:ascii="Times New Roman" w:eastAsia="Times New Roman" w:hAnsi="Times New Roman" w:cs="Times New Roman"/>
          <w:sz w:val="24"/>
          <w:szCs w:val="24"/>
          <w:lang w:val="en-GB"/>
        </w:rPr>
        <w:t xml:space="preserve"> </w:t>
      </w:r>
      <w:r w:rsidR="00630844" w:rsidRPr="001C036E">
        <w:rPr>
          <w:rFonts w:ascii="Times New Roman" w:eastAsia="Times New Roman" w:hAnsi="Times New Roman" w:cs="Times New Roman"/>
          <w:sz w:val="24"/>
          <w:szCs w:val="24"/>
          <w:lang w:val="en-GB"/>
        </w:rPr>
        <w:t>The ancillary own</w:t>
      </w:r>
      <w:r w:rsidR="005A0F45" w:rsidRPr="001C036E">
        <w:rPr>
          <w:rFonts w:ascii="Times New Roman" w:eastAsia="Times New Roman" w:hAnsi="Times New Roman" w:cs="Times New Roman"/>
          <w:sz w:val="24"/>
          <w:szCs w:val="24"/>
          <w:lang w:val="en-GB"/>
        </w:rPr>
        <w:t>-</w:t>
      </w:r>
      <w:r w:rsidR="00630844" w:rsidRPr="001C036E">
        <w:rPr>
          <w:rFonts w:ascii="Times New Roman" w:eastAsia="Times New Roman" w:hAnsi="Times New Roman" w:cs="Times New Roman"/>
          <w:sz w:val="24"/>
          <w:szCs w:val="24"/>
          <w:lang w:val="en-GB"/>
        </w:rPr>
        <w:t>fund items referred to in point 22</w:t>
      </w:r>
      <w:r w:rsidR="005A0F45" w:rsidRPr="001C036E">
        <w:rPr>
          <w:rFonts w:ascii="Times New Roman" w:eastAsia="Times New Roman" w:hAnsi="Times New Roman" w:cs="Times New Roman"/>
          <w:sz w:val="24"/>
          <w:szCs w:val="24"/>
          <w:lang w:val="en-GB"/>
        </w:rPr>
        <w:t>,</w:t>
      </w:r>
      <w:r w:rsidR="00630844" w:rsidRPr="001C036E">
        <w:rPr>
          <w:rFonts w:ascii="Times New Roman" w:eastAsia="Times New Roman" w:hAnsi="Times New Roman" w:cs="Times New Roman"/>
          <w:sz w:val="24"/>
          <w:szCs w:val="24"/>
          <w:lang w:val="en-GB"/>
        </w:rPr>
        <w:t xml:space="preserve"> which </w:t>
      </w:r>
      <w:r w:rsidR="009F5A10" w:rsidRPr="001C036E">
        <w:rPr>
          <w:rFonts w:ascii="Times New Roman" w:eastAsia="Times New Roman" w:hAnsi="Times New Roman" w:cs="Times New Roman"/>
          <w:sz w:val="24"/>
          <w:szCs w:val="24"/>
          <w:lang w:val="en-GB"/>
        </w:rPr>
        <w:t>exhibit</w:t>
      </w:r>
      <w:r w:rsidR="00630844" w:rsidRPr="001C036E">
        <w:rPr>
          <w:rFonts w:ascii="Times New Roman" w:eastAsia="Times New Roman" w:hAnsi="Times New Roman" w:cs="Times New Roman"/>
          <w:sz w:val="24"/>
          <w:szCs w:val="24"/>
          <w:lang w:val="en-GB"/>
        </w:rPr>
        <w:t xml:space="preserve"> the </w:t>
      </w:r>
      <w:r w:rsidR="005A0F45" w:rsidRPr="001C036E">
        <w:rPr>
          <w:rFonts w:ascii="Times New Roman" w:eastAsia="Times New Roman" w:hAnsi="Times New Roman" w:cs="Times New Roman"/>
          <w:sz w:val="24"/>
          <w:szCs w:val="24"/>
          <w:lang w:val="en-GB"/>
        </w:rPr>
        <w:t>features</w:t>
      </w:r>
      <w:r w:rsidR="00630844" w:rsidRPr="001C036E">
        <w:rPr>
          <w:rFonts w:ascii="Times New Roman" w:eastAsia="Times New Roman" w:hAnsi="Times New Roman" w:cs="Times New Roman"/>
          <w:sz w:val="24"/>
          <w:szCs w:val="24"/>
          <w:lang w:val="en-GB"/>
        </w:rPr>
        <w:t xml:space="preserve"> set out in </w:t>
      </w:r>
      <w:r w:rsidR="005A0F45" w:rsidRPr="001C036E">
        <w:rPr>
          <w:rFonts w:ascii="Times New Roman" w:eastAsia="Times New Roman" w:hAnsi="Times New Roman" w:cs="Times New Roman"/>
          <w:sz w:val="24"/>
          <w:szCs w:val="24"/>
          <w:lang w:val="en-GB"/>
        </w:rPr>
        <w:t>sub</w:t>
      </w:r>
      <w:r w:rsidR="00630844" w:rsidRPr="001C036E">
        <w:rPr>
          <w:rFonts w:ascii="Times New Roman" w:eastAsia="Times New Roman" w:hAnsi="Times New Roman" w:cs="Times New Roman"/>
          <w:sz w:val="24"/>
          <w:szCs w:val="24"/>
          <w:lang w:val="en-GB"/>
        </w:rPr>
        <w:t xml:space="preserve">point 39.1.2, taking into account the particularities </w:t>
      </w:r>
      <w:r w:rsidR="005A0F45" w:rsidRPr="001C036E">
        <w:rPr>
          <w:rFonts w:ascii="Times New Roman" w:eastAsia="Times New Roman" w:hAnsi="Times New Roman" w:cs="Times New Roman"/>
          <w:sz w:val="24"/>
          <w:szCs w:val="24"/>
          <w:lang w:val="en-GB"/>
        </w:rPr>
        <w:t>specified</w:t>
      </w:r>
      <w:r w:rsidR="00630844" w:rsidRPr="001C036E">
        <w:rPr>
          <w:rFonts w:ascii="Times New Roman" w:eastAsia="Times New Roman" w:hAnsi="Times New Roman" w:cs="Times New Roman"/>
          <w:sz w:val="24"/>
          <w:szCs w:val="24"/>
          <w:lang w:val="en-GB"/>
        </w:rPr>
        <w:t xml:space="preserve"> in </w:t>
      </w:r>
      <w:r w:rsidR="005A0F45" w:rsidRPr="001C036E">
        <w:rPr>
          <w:rFonts w:ascii="Times New Roman" w:eastAsia="Times New Roman" w:hAnsi="Times New Roman" w:cs="Times New Roman"/>
          <w:sz w:val="24"/>
          <w:szCs w:val="24"/>
          <w:lang w:val="en-GB"/>
        </w:rPr>
        <w:t>sub</w:t>
      </w:r>
      <w:r w:rsidR="00630844" w:rsidRPr="001C036E">
        <w:rPr>
          <w:rFonts w:ascii="Times New Roman" w:eastAsia="Times New Roman" w:hAnsi="Times New Roman" w:cs="Times New Roman"/>
          <w:sz w:val="24"/>
          <w:szCs w:val="24"/>
          <w:lang w:val="en-GB"/>
        </w:rPr>
        <w:t xml:space="preserve">point 39.2, shall be classified as Tier 2 items when they </w:t>
      </w:r>
      <w:r w:rsidR="009F5A10" w:rsidRPr="001C036E">
        <w:rPr>
          <w:rFonts w:ascii="Times New Roman" w:eastAsia="Times New Roman" w:hAnsi="Times New Roman" w:cs="Times New Roman"/>
          <w:sz w:val="24"/>
          <w:szCs w:val="24"/>
          <w:lang w:val="en-GB"/>
        </w:rPr>
        <w:t>possess</w:t>
      </w:r>
      <w:r w:rsidR="00630844" w:rsidRPr="001C036E">
        <w:rPr>
          <w:rFonts w:ascii="Times New Roman" w:eastAsia="Times New Roman" w:hAnsi="Times New Roman" w:cs="Times New Roman"/>
          <w:sz w:val="24"/>
          <w:szCs w:val="24"/>
          <w:lang w:val="en-GB"/>
        </w:rPr>
        <w:t xml:space="preserve"> the </w:t>
      </w:r>
      <w:r w:rsidR="006C4148" w:rsidRPr="001C036E">
        <w:rPr>
          <w:rFonts w:ascii="Times New Roman" w:eastAsia="Times New Roman" w:hAnsi="Times New Roman" w:cs="Times New Roman"/>
          <w:sz w:val="24"/>
          <w:szCs w:val="24"/>
          <w:lang w:val="en-GB"/>
        </w:rPr>
        <w:t>features</w:t>
      </w:r>
      <w:r w:rsidR="00630844" w:rsidRPr="001C036E">
        <w:rPr>
          <w:rFonts w:ascii="Times New Roman" w:eastAsia="Times New Roman" w:hAnsi="Times New Roman" w:cs="Times New Roman"/>
          <w:sz w:val="24"/>
          <w:szCs w:val="24"/>
          <w:lang w:val="en-GB"/>
        </w:rPr>
        <w:t xml:space="preserve"> of a basic own</w:t>
      </w:r>
      <w:r w:rsidR="009F5A10" w:rsidRPr="001C036E">
        <w:rPr>
          <w:rFonts w:ascii="Times New Roman" w:eastAsia="Times New Roman" w:hAnsi="Times New Roman" w:cs="Times New Roman"/>
          <w:sz w:val="24"/>
          <w:szCs w:val="24"/>
          <w:lang w:val="en-GB"/>
        </w:rPr>
        <w:t>-</w:t>
      </w:r>
      <w:r w:rsidR="00630844" w:rsidRPr="001C036E">
        <w:rPr>
          <w:rFonts w:ascii="Times New Roman" w:eastAsia="Times New Roman" w:hAnsi="Times New Roman" w:cs="Times New Roman"/>
          <w:sz w:val="24"/>
          <w:szCs w:val="24"/>
          <w:lang w:val="en-GB"/>
        </w:rPr>
        <w:t xml:space="preserve">fund item classified </w:t>
      </w:r>
      <w:r w:rsidR="00DD5F6B" w:rsidRPr="001C036E">
        <w:rPr>
          <w:rFonts w:ascii="Times New Roman" w:eastAsia="Times New Roman" w:hAnsi="Times New Roman" w:cs="Times New Roman"/>
          <w:sz w:val="24"/>
          <w:szCs w:val="24"/>
          <w:lang w:val="en-GB"/>
        </w:rPr>
        <w:t>in</w:t>
      </w:r>
      <w:r w:rsidR="00630844" w:rsidRPr="001C036E">
        <w:rPr>
          <w:rFonts w:ascii="Times New Roman" w:eastAsia="Times New Roman" w:hAnsi="Times New Roman" w:cs="Times New Roman"/>
          <w:sz w:val="24"/>
          <w:szCs w:val="24"/>
          <w:lang w:val="en-GB"/>
        </w:rPr>
        <w:t xml:space="preserve"> Tier 1 in accordance with point 41, once that item has been called up and paid </w:t>
      </w:r>
      <w:r w:rsidR="009F5A10" w:rsidRPr="001C036E">
        <w:rPr>
          <w:rFonts w:ascii="Times New Roman" w:eastAsia="Times New Roman" w:hAnsi="Times New Roman" w:cs="Times New Roman"/>
          <w:sz w:val="24"/>
          <w:szCs w:val="24"/>
          <w:lang w:val="en-GB"/>
        </w:rPr>
        <w:t>in</w:t>
      </w:r>
      <w:r w:rsidR="00630844" w:rsidRPr="001C036E">
        <w:rPr>
          <w:rFonts w:ascii="Times New Roman" w:eastAsia="Times New Roman" w:hAnsi="Times New Roman" w:cs="Times New Roman"/>
          <w:sz w:val="24"/>
          <w:szCs w:val="24"/>
          <w:lang w:val="en-GB"/>
        </w:rPr>
        <w:t>.</w:t>
      </w:r>
    </w:p>
    <w:p w14:paraId="38386C93" w14:textId="2385C28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45.</w:t>
      </w:r>
      <w:r w:rsidRPr="001C036E">
        <w:rPr>
          <w:rFonts w:ascii="Times New Roman" w:eastAsia="Times New Roman" w:hAnsi="Times New Roman" w:cs="Times New Roman"/>
          <w:sz w:val="24"/>
          <w:szCs w:val="24"/>
          <w:lang w:val="en-GB"/>
        </w:rPr>
        <w:t xml:space="preserve"> </w:t>
      </w:r>
      <w:r w:rsidR="00573D52" w:rsidRPr="001C036E">
        <w:rPr>
          <w:rFonts w:ascii="Times New Roman" w:eastAsia="Times New Roman" w:hAnsi="Times New Roman" w:cs="Times New Roman"/>
          <w:sz w:val="24"/>
          <w:szCs w:val="24"/>
          <w:lang w:val="en-GB"/>
        </w:rPr>
        <w:t>A</w:t>
      </w:r>
      <w:r w:rsidR="00A75C92" w:rsidRPr="001C036E">
        <w:rPr>
          <w:rFonts w:ascii="Times New Roman" w:eastAsia="Times New Roman" w:hAnsi="Times New Roman" w:cs="Times New Roman"/>
          <w:sz w:val="24"/>
          <w:szCs w:val="24"/>
          <w:lang w:val="en-GB"/>
        </w:rPr>
        <w:t>n a</w:t>
      </w:r>
      <w:r w:rsidR="00573D52" w:rsidRPr="001C036E">
        <w:rPr>
          <w:rFonts w:ascii="Times New Roman" w:eastAsia="Times New Roman" w:hAnsi="Times New Roman" w:cs="Times New Roman"/>
          <w:sz w:val="24"/>
          <w:szCs w:val="24"/>
          <w:lang w:val="en-GB"/>
        </w:rPr>
        <w:t>ncillary own</w:t>
      </w:r>
      <w:r w:rsidR="00A75C92" w:rsidRPr="001C036E">
        <w:rPr>
          <w:rFonts w:ascii="Times New Roman" w:eastAsia="Times New Roman" w:hAnsi="Times New Roman" w:cs="Times New Roman"/>
          <w:sz w:val="24"/>
          <w:szCs w:val="24"/>
          <w:lang w:val="en-GB"/>
        </w:rPr>
        <w:t>-</w:t>
      </w:r>
      <w:r w:rsidR="00573D52" w:rsidRPr="001C036E">
        <w:rPr>
          <w:rFonts w:ascii="Times New Roman" w:eastAsia="Times New Roman" w:hAnsi="Times New Roman" w:cs="Times New Roman"/>
          <w:sz w:val="24"/>
          <w:szCs w:val="24"/>
          <w:lang w:val="en-GB"/>
        </w:rPr>
        <w:t xml:space="preserve">fund item shall be classified as </w:t>
      </w:r>
      <w:r w:rsidR="00A75C92" w:rsidRPr="001C036E">
        <w:rPr>
          <w:rFonts w:ascii="Times New Roman" w:eastAsia="Times New Roman" w:hAnsi="Times New Roman" w:cs="Times New Roman"/>
          <w:sz w:val="24"/>
          <w:szCs w:val="24"/>
          <w:lang w:val="en-GB"/>
        </w:rPr>
        <w:t>a</w:t>
      </w:r>
      <w:r w:rsidR="00573D52" w:rsidRPr="001C036E">
        <w:rPr>
          <w:rFonts w:ascii="Times New Roman" w:eastAsia="Times New Roman" w:hAnsi="Times New Roman" w:cs="Times New Roman"/>
          <w:sz w:val="24"/>
          <w:szCs w:val="24"/>
          <w:lang w:val="en-GB"/>
        </w:rPr>
        <w:t xml:space="preserve"> Tier 3 </w:t>
      </w:r>
      <w:r w:rsidR="00A75C92" w:rsidRPr="001C036E">
        <w:rPr>
          <w:rFonts w:ascii="Times New Roman" w:eastAsia="Times New Roman" w:hAnsi="Times New Roman" w:cs="Times New Roman"/>
          <w:sz w:val="24"/>
          <w:szCs w:val="24"/>
          <w:lang w:val="en-GB"/>
        </w:rPr>
        <w:t xml:space="preserve">ancillary own-fund item, </w:t>
      </w:r>
      <w:r w:rsidR="00573D52" w:rsidRPr="001C036E">
        <w:rPr>
          <w:rFonts w:ascii="Times New Roman" w:eastAsia="Times New Roman" w:hAnsi="Times New Roman" w:cs="Times New Roman"/>
          <w:sz w:val="24"/>
          <w:szCs w:val="24"/>
          <w:lang w:val="en-GB"/>
        </w:rPr>
        <w:t>as set out in point 22</w:t>
      </w:r>
      <w:r w:rsidR="00A75C92" w:rsidRPr="001C036E">
        <w:rPr>
          <w:rFonts w:ascii="Times New Roman" w:eastAsia="Times New Roman" w:hAnsi="Times New Roman" w:cs="Times New Roman"/>
          <w:sz w:val="24"/>
          <w:szCs w:val="24"/>
          <w:lang w:val="en-GB"/>
        </w:rPr>
        <w:t>,</w:t>
      </w:r>
      <w:r w:rsidR="00573D52" w:rsidRPr="001C036E">
        <w:rPr>
          <w:rFonts w:ascii="Times New Roman" w:eastAsia="Times New Roman" w:hAnsi="Times New Roman" w:cs="Times New Roman"/>
          <w:sz w:val="24"/>
          <w:szCs w:val="24"/>
          <w:lang w:val="en-GB"/>
        </w:rPr>
        <w:t xml:space="preserve"> which do</w:t>
      </w:r>
      <w:r w:rsidR="00216032" w:rsidRPr="001C036E">
        <w:rPr>
          <w:rFonts w:ascii="Times New Roman" w:eastAsia="Times New Roman" w:hAnsi="Times New Roman" w:cs="Times New Roman"/>
          <w:sz w:val="24"/>
          <w:szCs w:val="24"/>
          <w:lang w:val="en-GB"/>
        </w:rPr>
        <w:t>es</w:t>
      </w:r>
      <w:r w:rsidR="00573D52" w:rsidRPr="001C036E">
        <w:rPr>
          <w:rFonts w:ascii="Times New Roman" w:eastAsia="Times New Roman" w:hAnsi="Times New Roman" w:cs="Times New Roman"/>
          <w:sz w:val="24"/>
          <w:szCs w:val="24"/>
          <w:lang w:val="en-GB"/>
        </w:rPr>
        <w:t xml:space="preserve"> not have the particularities </w:t>
      </w:r>
      <w:r w:rsidR="00A75C92" w:rsidRPr="001C036E">
        <w:rPr>
          <w:rFonts w:ascii="Times New Roman" w:eastAsia="Times New Roman" w:hAnsi="Times New Roman" w:cs="Times New Roman"/>
          <w:sz w:val="24"/>
          <w:szCs w:val="24"/>
          <w:lang w:val="en-GB"/>
        </w:rPr>
        <w:t>specified</w:t>
      </w:r>
      <w:r w:rsidR="00573D52" w:rsidRPr="001C036E">
        <w:rPr>
          <w:rFonts w:ascii="Times New Roman" w:eastAsia="Times New Roman" w:hAnsi="Times New Roman" w:cs="Times New Roman"/>
          <w:sz w:val="24"/>
          <w:szCs w:val="24"/>
          <w:lang w:val="en-GB"/>
        </w:rPr>
        <w:t xml:space="preserve"> in point 44.</w:t>
      </w:r>
    </w:p>
    <w:p w14:paraId="67AA0DCE"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01E07FD7" w14:textId="286B807C"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Sec</w:t>
      </w:r>
      <w:r w:rsidR="00DD5F6B" w:rsidRPr="001C036E">
        <w:rPr>
          <w:rFonts w:ascii="Times New Roman" w:eastAsia="Times New Roman" w:hAnsi="Times New Roman" w:cs="Times New Roman"/>
          <w:b/>
          <w:bCs/>
          <w:sz w:val="24"/>
          <w:szCs w:val="24"/>
          <w:lang w:val="en-GB"/>
        </w:rPr>
        <w:t>tion</w:t>
      </w:r>
      <w:r w:rsidRPr="001C036E">
        <w:rPr>
          <w:rFonts w:ascii="Times New Roman" w:eastAsia="Times New Roman" w:hAnsi="Times New Roman" w:cs="Times New Roman"/>
          <w:b/>
          <w:bCs/>
          <w:sz w:val="24"/>
          <w:szCs w:val="24"/>
          <w:lang w:val="en-GB"/>
        </w:rPr>
        <w:t xml:space="preserve"> 9</w:t>
      </w:r>
    </w:p>
    <w:p w14:paraId="299D6911" w14:textId="119BB511" w:rsidR="003C65B8" w:rsidRPr="001C036E" w:rsidRDefault="003C65B8" w:rsidP="003C65B8">
      <w:pPr>
        <w:spacing w:after="0" w:line="276" w:lineRule="auto"/>
        <w:jc w:val="center"/>
        <w:rPr>
          <w:rFonts w:ascii="Times New Roman" w:eastAsia="Times New Roman" w:hAnsi="Times New Roman" w:cs="Times New Roman"/>
          <w:b/>
          <w:bCs/>
          <w:sz w:val="24"/>
          <w:szCs w:val="24"/>
          <w:lang w:val="en-GB"/>
        </w:rPr>
      </w:pPr>
      <w:r w:rsidRPr="001C036E">
        <w:rPr>
          <w:rFonts w:ascii="Times New Roman" w:eastAsia="Times New Roman" w:hAnsi="Times New Roman" w:cs="Times New Roman"/>
          <w:b/>
          <w:bCs/>
          <w:sz w:val="24"/>
          <w:szCs w:val="24"/>
          <w:lang w:val="en-GB"/>
        </w:rPr>
        <w:t>Prior approval by the National Bank of Moldova</w:t>
      </w:r>
    </w:p>
    <w:p w14:paraId="1E09B40C" w14:textId="638D4BC2" w:rsidR="00BD70BF" w:rsidRPr="001C036E" w:rsidRDefault="003C65B8" w:rsidP="003C65B8">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of the assessment and classification of own-fund items</w:t>
      </w:r>
    </w:p>
    <w:p w14:paraId="754CE94D" w14:textId="456CE785"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46.</w:t>
      </w:r>
      <w:r w:rsidRPr="001C036E">
        <w:rPr>
          <w:rFonts w:ascii="Times New Roman" w:eastAsia="Times New Roman" w:hAnsi="Times New Roman" w:cs="Times New Roman"/>
          <w:sz w:val="24"/>
          <w:szCs w:val="24"/>
          <w:lang w:val="en-GB"/>
        </w:rPr>
        <w:t xml:space="preserve"> </w:t>
      </w:r>
      <w:r w:rsidR="00083AAE" w:rsidRPr="001C036E">
        <w:rPr>
          <w:rFonts w:ascii="Times New Roman" w:eastAsia="Times New Roman" w:hAnsi="Times New Roman" w:cs="Times New Roman"/>
          <w:sz w:val="24"/>
          <w:szCs w:val="24"/>
          <w:lang w:val="en-GB"/>
        </w:rPr>
        <w:t>If an own</w:t>
      </w:r>
      <w:r w:rsidR="00444AF8" w:rsidRPr="001C036E">
        <w:rPr>
          <w:rFonts w:ascii="Times New Roman" w:eastAsia="Times New Roman" w:hAnsi="Times New Roman" w:cs="Times New Roman"/>
          <w:sz w:val="24"/>
          <w:szCs w:val="24"/>
          <w:lang w:val="en-GB"/>
        </w:rPr>
        <w:t>-</w:t>
      </w:r>
      <w:r w:rsidR="00083AAE" w:rsidRPr="001C036E">
        <w:rPr>
          <w:rFonts w:ascii="Times New Roman" w:eastAsia="Times New Roman" w:hAnsi="Times New Roman" w:cs="Times New Roman"/>
          <w:sz w:val="24"/>
          <w:szCs w:val="24"/>
          <w:lang w:val="en-GB"/>
        </w:rPr>
        <w:t>fund item is not included in the list of own</w:t>
      </w:r>
      <w:r w:rsidR="00444AF8" w:rsidRPr="001C036E">
        <w:rPr>
          <w:rFonts w:ascii="Times New Roman" w:eastAsia="Times New Roman" w:hAnsi="Times New Roman" w:cs="Times New Roman"/>
          <w:sz w:val="24"/>
          <w:szCs w:val="24"/>
          <w:lang w:val="en-GB"/>
        </w:rPr>
        <w:t>-</w:t>
      </w:r>
      <w:r w:rsidR="00083AAE" w:rsidRPr="001C036E">
        <w:rPr>
          <w:rFonts w:ascii="Times New Roman" w:eastAsia="Times New Roman" w:hAnsi="Times New Roman" w:cs="Times New Roman"/>
          <w:sz w:val="24"/>
          <w:szCs w:val="24"/>
          <w:lang w:val="en-GB"/>
        </w:rPr>
        <w:t xml:space="preserve">fund items </w:t>
      </w:r>
      <w:r w:rsidR="00444AF8" w:rsidRPr="001C036E">
        <w:rPr>
          <w:rFonts w:ascii="Times New Roman" w:eastAsia="Times New Roman" w:hAnsi="Times New Roman" w:cs="Times New Roman"/>
          <w:sz w:val="24"/>
          <w:szCs w:val="24"/>
          <w:lang w:val="en-GB"/>
        </w:rPr>
        <w:t>referred to</w:t>
      </w:r>
      <w:r w:rsidR="00083AAE" w:rsidRPr="001C036E">
        <w:rPr>
          <w:rFonts w:ascii="Times New Roman" w:eastAsia="Times New Roman" w:hAnsi="Times New Roman" w:cs="Times New Roman"/>
          <w:sz w:val="24"/>
          <w:szCs w:val="24"/>
          <w:lang w:val="en-GB"/>
        </w:rPr>
        <w:t xml:space="preserve"> in points 15 and 22, insurance or reinsurance undertaking</w:t>
      </w:r>
      <w:r w:rsidR="000E428B" w:rsidRPr="001C036E">
        <w:rPr>
          <w:rFonts w:ascii="Times New Roman" w:eastAsia="Times New Roman" w:hAnsi="Times New Roman" w:cs="Times New Roman"/>
          <w:sz w:val="24"/>
          <w:szCs w:val="24"/>
          <w:lang w:val="en-GB"/>
        </w:rPr>
        <w:t>s</w:t>
      </w:r>
      <w:r w:rsidR="00083AAE" w:rsidRPr="001C036E">
        <w:rPr>
          <w:rFonts w:ascii="Times New Roman" w:eastAsia="Times New Roman" w:hAnsi="Times New Roman" w:cs="Times New Roman"/>
          <w:sz w:val="24"/>
          <w:szCs w:val="24"/>
          <w:lang w:val="en-GB"/>
        </w:rPr>
        <w:t xml:space="preserve"> </w:t>
      </w:r>
      <w:r w:rsidR="000E428B" w:rsidRPr="001C036E">
        <w:rPr>
          <w:rFonts w:ascii="Times New Roman" w:eastAsia="Times New Roman" w:hAnsi="Times New Roman" w:cs="Times New Roman"/>
          <w:sz w:val="24"/>
          <w:szCs w:val="24"/>
          <w:lang w:val="en-GB"/>
        </w:rPr>
        <w:t xml:space="preserve">shall </w:t>
      </w:r>
      <w:r w:rsidR="00444AF8" w:rsidRPr="001C036E">
        <w:rPr>
          <w:rFonts w:ascii="Times New Roman" w:eastAsia="Times New Roman" w:hAnsi="Times New Roman" w:cs="Times New Roman"/>
          <w:sz w:val="24"/>
          <w:szCs w:val="24"/>
          <w:lang w:val="en-GB"/>
        </w:rPr>
        <w:t>consider</w:t>
      </w:r>
      <w:r w:rsidR="00083AAE" w:rsidRPr="001C036E">
        <w:rPr>
          <w:rFonts w:ascii="Times New Roman" w:eastAsia="Times New Roman" w:hAnsi="Times New Roman" w:cs="Times New Roman"/>
          <w:sz w:val="24"/>
          <w:szCs w:val="24"/>
          <w:lang w:val="en-GB"/>
        </w:rPr>
        <w:t xml:space="preserve"> that item as basic or ancillary own funds only after prior approval of its </w:t>
      </w:r>
      <w:r w:rsidR="00444AF8" w:rsidRPr="001C036E">
        <w:rPr>
          <w:rFonts w:ascii="Times New Roman" w:eastAsia="Times New Roman" w:hAnsi="Times New Roman" w:cs="Times New Roman"/>
          <w:sz w:val="24"/>
          <w:szCs w:val="24"/>
          <w:lang w:val="en-GB"/>
        </w:rPr>
        <w:t>assessment</w:t>
      </w:r>
      <w:r w:rsidR="00083AAE" w:rsidRPr="001C036E">
        <w:rPr>
          <w:rFonts w:ascii="Times New Roman" w:eastAsia="Times New Roman" w:hAnsi="Times New Roman" w:cs="Times New Roman"/>
          <w:sz w:val="24"/>
          <w:szCs w:val="24"/>
          <w:lang w:val="en-GB"/>
        </w:rPr>
        <w:t xml:space="preserve"> and classification by the National Bank of Moldova.</w:t>
      </w:r>
    </w:p>
    <w:p w14:paraId="229F30FA" w14:textId="67D16AFF"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47.</w:t>
      </w:r>
      <w:r w:rsidRPr="001C036E">
        <w:rPr>
          <w:rFonts w:ascii="Times New Roman" w:eastAsia="Times New Roman" w:hAnsi="Times New Roman" w:cs="Times New Roman"/>
          <w:sz w:val="24"/>
          <w:szCs w:val="24"/>
          <w:lang w:val="en-GB"/>
        </w:rPr>
        <w:t xml:space="preserve"> </w:t>
      </w:r>
      <w:r w:rsidR="000E428B" w:rsidRPr="001C036E">
        <w:rPr>
          <w:rFonts w:ascii="Times New Roman" w:eastAsia="Times New Roman" w:hAnsi="Times New Roman" w:cs="Times New Roman"/>
          <w:sz w:val="24"/>
          <w:szCs w:val="24"/>
          <w:lang w:val="en-GB"/>
        </w:rPr>
        <w:t xml:space="preserve">On the basis of the application of the insurance or reinsurance undertaking, signed by the chairman of the </w:t>
      </w:r>
      <w:r w:rsidR="000B1DB5" w:rsidRPr="001C036E">
        <w:rPr>
          <w:rFonts w:ascii="Times New Roman" w:eastAsia="Times New Roman" w:hAnsi="Times New Roman" w:cs="Times New Roman"/>
          <w:sz w:val="24"/>
          <w:szCs w:val="24"/>
          <w:lang w:val="en-GB"/>
        </w:rPr>
        <w:t xml:space="preserve">undertaking’s </w:t>
      </w:r>
      <w:r w:rsidR="000E428B" w:rsidRPr="001C036E">
        <w:rPr>
          <w:rFonts w:ascii="Times New Roman" w:eastAsia="Times New Roman" w:hAnsi="Times New Roman" w:cs="Times New Roman"/>
          <w:sz w:val="24"/>
          <w:szCs w:val="24"/>
          <w:lang w:val="en-GB"/>
        </w:rPr>
        <w:t>board or the head of the executive body, and the documents submitted, the National Bank of Moldova, when approving the assessment and classification of own</w:t>
      </w:r>
      <w:r w:rsidR="000B1DB5" w:rsidRPr="001C036E">
        <w:rPr>
          <w:rFonts w:ascii="Times New Roman" w:eastAsia="Times New Roman" w:hAnsi="Times New Roman" w:cs="Times New Roman"/>
          <w:sz w:val="24"/>
          <w:szCs w:val="24"/>
          <w:lang w:val="en-GB"/>
        </w:rPr>
        <w:t>-</w:t>
      </w:r>
      <w:r w:rsidR="000E428B" w:rsidRPr="001C036E">
        <w:rPr>
          <w:rFonts w:ascii="Times New Roman" w:eastAsia="Times New Roman" w:hAnsi="Times New Roman" w:cs="Times New Roman"/>
          <w:sz w:val="24"/>
          <w:szCs w:val="24"/>
          <w:lang w:val="en-GB"/>
        </w:rPr>
        <w:t>fund items which are not included in the list of own</w:t>
      </w:r>
      <w:r w:rsidR="000B1DB5" w:rsidRPr="001C036E">
        <w:rPr>
          <w:rFonts w:ascii="Times New Roman" w:eastAsia="Times New Roman" w:hAnsi="Times New Roman" w:cs="Times New Roman"/>
          <w:sz w:val="24"/>
          <w:szCs w:val="24"/>
          <w:lang w:val="en-GB"/>
        </w:rPr>
        <w:t>-</w:t>
      </w:r>
      <w:r w:rsidR="000E428B" w:rsidRPr="001C036E">
        <w:rPr>
          <w:rFonts w:ascii="Times New Roman" w:eastAsia="Times New Roman" w:hAnsi="Times New Roman" w:cs="Times New Roman"/>
          <w:sz w:val="24"/>
          <w:szCs w:val="24"/>
          <w:lang w:val="en-GB"/>
        </w:rPr>
        <w:t>fund items set out in points 15, 37, 43, 44, 45, shall assess the following:</w:t>
      </w:r>
    </w:p>
    <w:p w14:paraId="50269FFD" w14:textId="3DE89FB1"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47.1. </w:t>
      </w:r>
      <w:r w:rsidR="008A7AE9" w:rsidRPr="001C036E">
        <w:rPr>
          <w:rFonts w:ascii="Times New Roman" w:eastAsia="Times New Roman" w:hAnsi="Times New Roman" w:cs="Times New Roman"/>
          <w:sz w:val="24"/>
          <w:szCs w:val="24"/>
          <w:lang w:val="en-GB"/>
        </w:rPr>
        <w:t xml:space="preserve">where </w:t>
      </w:r>
      <w:r w:rsidR="00BA7871" w:rsidRPr="001C036E">
        <w:rPr>
          <w:rFonts w:ascii="Times New Roman" w:eastAsia="Times New Roman" w:hAnsi="Times New Roman" w:cs="Times New Roman"/>
          <w:sz w:val="24"/>
          <w:szCs w:val="24"/>
          <w:lang w:val="en-GB"/>
        </w:rPr>
        <w:t xml:space="preserve">the undertaking is applying for prior </w:t>
      </w:r>
      <w:r w:rsidR="008A7AE9" w:rsidRPr="001C036E">
        <w:rPr>
          <w:rFonts w:ascii="Times New Roman" w:eastAsia="Times New Roman" w:hAnsi="Times New Roman" w:cs="Times New Roman"/>
          <w:sz w:val="24"/>
          <w:szCs w:val="24"/>
          <w:lang w:val="en-GB"/>
        </w:rPr>
        <w:t xml:space="preserve">approval for classification as </w:t>
      </w:r>
      <w:r w:rsidR="00953FD0" w:rsidRPr="001C036E">
        <w:rPr>
          <w:rFonts w:ascii="Times New Roman" w:eastAsia="Times New Roman" w:hAnsi="Times New Roman" w:cs="Times New Roman"/>
          <w:sz w:val="24"/>
          <w:szCs w:val="24"/>
          <w:lang w:val="en-GB"/>
        </w:rPr>
        <w:t>Tier 1</w:t>
      </w:r>
      <w:r w:rsidR="00BA7871" w:rsidRPr="001C036E">
        <w:rPr>
          <w:rFonts w:ascii="Times New Roman" w:eastAsia="Times New Roman" w:hAnsi="Times New Roman" w:cs="Times New Roman"/>
          <w:sz w:val="24"/>
          <w:szCs w:val="24"/>
          <w:lang w:val="en-GB"/>
        </w:rPr>
        <w:t xml:space="preserve"> basic own funds, whether</w:t>
      </w:r>
      <w:r w:rsidR="00953FD0" w:rsidRPr="001C036E">
        <w:rPr>
          <w:rFonts w:ascii="Times New Roman" w:eastAsia="Times New Roman" w:hAnsi="Times New Roman" w:cs="Times New Roman"/>
          <w:sz w:val="24"/>
          <w:szCs w:val="24"/>
          <w:lang w:val="en-GB"/>
        </w:rPr>
        <w:t xml:space="preserve"> </w:t>
      </w:r>
      <w:r w:rsidR="00BA7871" w:rsidRPr="001C036E">
        <w:rPr>
          <w:rFonts w:ascii="Times New Roman" w:eastAsia="Times New Roman" w:hAnsi="Times New Roman" w:cs="Times New Roman"/>
          <w:sz w:val="24"/>
          <w:szCs w:val="24"/>
          <w:lang w:val="en-GB"/>
        </w:rPr>
        <w:t xml:space="preserve">the </w:t>
      </w:r>
      <w:r w:rsidR="008A7AE9" w:rsidRPr="001C036E">
        <w:rPr>
          <w:rFonts w:ascii="Times New Roman" w:eastAsia="Times New Roman" w:hAnsi="Times New Roman" w:cs="Times New Roman"/>
          <w:sz w:val="24"/>
          <w:szCs w:val="24"/>
          <w:lang w:val="en-GB"/>
        </w:rPr>
        <w:t>basic own</w:t>
      </w:r>
      <w:r w:rsidR="00BA7871" w:rsidRPr="001C036E">
        <w:rPr>
          <w:rFonts w:ascii="Times New Roman" w:eastAsia="Times New Roman" w:hAnsi="Times New Roman" w:cs="Times New Roman"/>
          <w:sz w:val="24"/>
          <w:szCs w:val="24"/>
          <w:lang w:val="en-GB"/>
        </w:rPr>
        <w:t>-</w:t>
      </w:r>
      <w:r w:rsidR="008A7AE9" w:rsidRPr="001C036E">
        <w:rPr>
          <w:rFonts w:ascii="Times New Roman" w:eastAsia="Times New Roman" w:hAnsi="Times New Roman" w:cs="Times New Roman"/>
          <w:sz w:val="24"/>
          <w:szCs w:val="24"/>
          <w:lang w:val="en-GB"/>
        </w:rPr>
        <w:t>fund</w:t>
      </w:r>
      <w:r w:rsidR="00BA7871" w:rsidRPr="001C036E">
        <w:rPr>
          <w:rFonts w:ascii="Times New Roman" w:eastAsia="Times New Roman" w:hAnsi="Times New Roman" w:cs="Times New Roman"/>
          <w:sz w:val="24"/>
          <w:szCs w:val="24"/>
          <w:lang w:val="en-GB"/>
        </w:rPr>
        <w:t xml:space="preserve"> item</w:t>
      </w:r>
      <w:r w:rsidR="008A7AE9" w:rsidRPr="001C036E">
        <w:rPr>
          <w:rFonts w:ascii="Times New Roman" w:eastAsia="Times New Roman" w:hAnsi="Times New Roman" w:cs="Times New Roman"/>
          <w:sz w:val="24"/>
          <w:szCs w:val="24"/>
          <w:lang w:val="en-GB"/>
        </w:rPr>
        <w:t xml:space="preserve"> </w:t>
      </w:r>
      <w:r w:rsidR="00BA7871" w:rsidRPr="001C036E">
        <w:rPr>
          <w:rFonts w:ascii="Times New Roman" w:eastAsia="Times New Roman" w:hAnsi="Times New Roman" w:cs="Times New Roman"/>
          <w:sz w:val="24"/>
          <w:szCs w:val="24"/>
          <w:lang w:val="en-GB"/>
        </w:rPr>
        <w:t xml:space="preserve">in question substantially </w:t>
      </w:r>
      <w:r w:rsidR="00F83B5E" w:rsidRPr="001C036E">
        <w:rPr>
          <w:rFonts w:ascii="Times New Roman" w:eastAsia="Times New Roman" w:hAnsi="Times New Roman" w:cs="Times New Roman"/>
          <w:sz w:val="24"/>
          <w:szCs w:val="24"/>
          <w:lang w:val="en-GB"/>
        </w:rPr>
        <w:t xml:space="preserve">complies </w:t>
      </w:r>
      <w:r w:rsidR="00BA7871" w:rsidRPr="001C036E">
        <w:rPr>
          <w:rFonts w:ascii="Times New Roman" w:eastAsia="Times New Roman" w:hAnsi="Times New Roman" w:cs="Times New Roman"/>
          <w:sz w:val="24"/>
          <w:szCs w:val="24"/>
          <w:lang w:val="en-GB"/>
        </w:rPr>
        <w:t xml:space="preserve">with point 39; </w:t>
      </w:r>
    </w:p>
    <w:p w14:paraId="74D49D73" w14:textId="74AA220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47.2. </w:t>
      </w:r>
      <w:r w:rsidR="00BA7871" w:rsidRPr="001C036E">
        <w:rPr>
          <w:rFonts w:ascii="Times New Roman" w:eastAsia="Times New Roman" w:hAnsi="Times New Roman" w:cs="Times New Roman"/>
          <w:sz w:val="24"/>
          <w:szCs w:val="24"/>
          <w:lang w:val="en-GB"/>
        </w:rPr>
        <w:t xml:space="preserve">where the undertaking is applying for approval for </w:t>
      </w:r>
      <w:r w:rsidR="008A7AE9" w:rsidRPr="001C036E">
        <w:rPr>
          <w:rFonts w:ascii="Times New Roman" w:eastAsia="Times New Roman" w:hAnsi="Times New Roman" w:cs="Times New Roman"/>
          <w:sz w:val="24"/>
          <w:szCs w:val="24"/>
          <w:lang w:val="en-GB"/>
        </w:rPr>
        <w:t xml:space="preserve">classification as </w:t>
      </w:r>
      <w:r w:rsidR="00953FD0" w:rsidRPr="001C036E">
        <w:rPr>
          <w:rFonts w:ascii="Times New Roman" w:eastAsia="Times New Roman" w:hAnsi="Times New Roman" w:cs="Times New Roman"/>
          <w:sz w:val="24"/>
          <w:szCs w:val="24"/>
          <w:lang w:val="en-GB"/>
        </w:rPr>
        <w:t>T</w:t>
      </w:r>
      <w:r w:rsidR="008A7AE9" w:rsidRPr="001C036E">
        <w:rPr>
          <w:rFonts w:ascii="Times New Roman" w:eastAsia="Times New Roman" w:hAnsi="Times New Roman" w:cs="Times New Roman"/>
          <w:sz w:val="24"/>
          <w:szCs w:val="24"/>
          <w:lang w:val="en-GB"/>
        </w:rPr>
        <w:t xml:space="preserve">ier 2 </w:t>
      </w:r>
      <w:r w:rsidR="00BA7871" w:rsidRPr="001C036E">
        <w:rPr>
          <w:rFonts w:ascii="Times New Roman" w:eastAsia="Times New Roman" w:hAnsi="Times New Roman" w:cs="Times New Roman"/>
          <w:sz w:val="24"/>
          <w:szCs w:val="24"/>
          <w:lang w:val="en-GB"/>
        </w:rPr>
        <w:t xml:space="preserve">basic </w:t>
      </w:r>
      <w:r w:rsidR="008A7AE9" w:rsidRPr="001C036E">
        <w:rPr>
          <w:rFonts w:ascii="Times New Roman" w:eastAsia="Times New Roman" w:hAnsi="Times New Roman" w:cs="Times New Roman"/>
          <w:sz w:val="24"/>
          <w:szCs w:val="24"/>
          <w:lang w:val="en-GB"/>
        </w:rPr>
        <w:t>own funds, whether the own</w:t>
      </w:r>
      <w:r w:rsidR="00BA7871" w:rsidRPr="001C036E">
        <w:rPr>
          <w:rFonts w:ascii="Times New Roman" w:eastAsia="Times New Roman" w:hAnsi="Times New Roman" w:cs="Times New Roman"/>
          <w:sz w:val="24"/>
          <w:szCs w:val="24"/>
          <w:lang w:val="en-GB"/>
        </w:rPr>
        <w:t>-</w:t>
      </w:r>
      <w:r w:rsidR="008A7AE9" w:rsidRPr="001C036E">
        <w:rPr>
          <w:rFonts w:ascii="Times New Roman" w:eastAsia="Times New Roman" w:hAnsi="Times New Roman" w:cs="Times New Roman"/>
          <w:sz w:val="24"/>
          <w:szCs w:val="24"/>
          <w:lang w:val="en-GB"/>
        </w:rPr>
        <w:t>fund item in question substantially complies with the provisions of subpoints 39.1.2 and 39.2;</w:t>
      </w:r>
    </w:p>
    <w:p w14:paraId="1BA93E3D" w14:textId="1FD06FCF"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47.3. </w:t>
      </w:r>
      <w:r w:rsidR="006545E2" w:rsidRPr="001C036E">
        <w:rPr>
          <w:rFonts w:ascii="Times New Roman" w:eastAsia="Times New Roman" w:hAnsi="Times New Roman" w:cs="Times New Roman"/>
          <w:sz w:val="24"/>
          <w:szCs w:val="24"/>
          <w:lang w:val="en-GB"/>
        </w:rPr>
        <w:t xml:space="preserve">when </w:t>
      </w:r>
      <w:r w:rsidR="003B1EB3" w:rsidRPr="001C036E">
        <w:rPr>
          <w:rFonts w:ascii="Times New Roman" w:eastAsia="Times New Roman" w:hAnsi="Times New Roman" w:cs="Times New Roman"/>
          <w:sz w:val="24"/>
          <w:szCs w:val="24"/>
          <w:lang w:val="en-GB"/>
        </w:rPr>
        <w:t>the undertaking is applying for</w:t>
      </w:r>
      <w:r w:rsidR="006545E2" w:rsidRPr="001C036E">
        <w:rPr>
          <w:rFonts w:ascii="Times New Roman" w:eastAsia="Times New Roman" w:hAnsi="Times New Roman" w:cs="Times New Roman"/>
          <w:sz w:val="24"/>
          <w:szCs w:val="24"/>
          <w:lang w:val="en-GB"/>
        </w:rPr>
        <w:t xml:space="preserve"> approval for classification as Tier 2 ancillary own funds, whether the </w:t>
      </w:r>
      <w:r w:rsidR="003B1EB3" w:rsidRPr="001C036E">
        <w:rPr>
          <w:rFonts w:ascii="Times New Roman" w:eastAsia="Times New Roman" w:hAnsi="Times New Roman" w:cs="Times New Roman"/>
          <w:sz w:val="24"/>
          <w:szCs w:val="24"/>
          <w:lang w:val="en-GB"/>
        </w:rPr>
        <w:t xml:space="preserve">ancillary </w:t>
      </w:r>
      <w:r w:rsidR="006545E2" w:rsidRPr="001C036E">
        <w:rPr>
          <w:rFonts w:ascii="Times New Roman" w:eastAsia="Times New Roman" w:hAnsi="Times New Roman" w:cs="Times New Roman"/>
          <w:sz w:val="24"/>
          <w:szCs w:val="24"/>
          <w:lang w:val="en-GB"/>
        </w:rPr>
        <w:t>own</w:t>
      </w:r>
      <w:r w:rsidR="003B1EB3" w:rsidRPr="001C036E">
        <w:rPr>
          <w:rFonts w:ascii="Times New Roman" w:eastAsia="Times New Roman" w:hAnsi="Times New Roman" w:cs="Times New Roman"/>
          <w:sz w:val="24"/>
          <w:szCs w:val="24"/>
          <w:lang w:val="en-GB"/>
        </w:rPr>
        <w:t>-</w:t>
      </w:r>
      <w:r w:rsidR="006545E2" w:rsidRPr="001C036E">
        <w:rPr>
          <w:rFonts w:ascii="Times New Roman" w:eastAsia="Times New Roman" w:hAnsi="Times New Roman" w:cs="Times New Roman"/>
          <w:sz w:val="24"/>
          <w:szCs w:val="24"/>
          <w:lang w:val="en-GB"/>
        </w:rPr>
        <w:t>fund item in question substantially complies with point 39;</w:t>
      </w:r>
    </w:p>
    <w:p w14:paraId="46C56E92" w14:textId="587BEFA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47.4. </w:t>
      </w:r>
      <w:r w:rsidR="000D0B68" w:rsidRPr="001C036E">
        <w:rPr>
          <w:rFonts w:ascii="Times New Roman" w:eastAsia="Times New Roman" w:hAnsi="Times New Roman" w:cs="Times New Roman"/>
          <w:sz w:val="24"/>
          <w:szCs w:val="24"/>
          <w:lang w:val="en-GB"/>
        </w:rPr>
        <w:t xml:space="preserve">when applying for approval for classification as </w:t>
      </w:r>
      <w:r w:rsidR="00560C0E" w:rsidRPr="001C036E">
        <w:rPr>
          <w:rFonts w:ascii="Times New Roman" w:eastAsia="Times New Roman" w:hAnsi="Times New Roman" w:cs="Times New Roman"/>
          <w:sz w:val="24"/>
          <w:szCs w:val="24"/>
          <w:lang w:val="en-GB"/>
        </w:rPr>
        <w:t>T</w:t>
      </w:r>
      <w:r w:rsidR="000D0B68" w:rsidRPr="001C036E">
        <w:rPr>
          <w:rFonts w:ascii="Times New Roman" w:eastAsia="Times New Roman" w:hAnsi="Times New Roman" w:cs="Times New Roman"/>
          <w:sz w:val="24"/>
          <w:szCs w:val="24"/>
          <w:lang w:val="en-GB"/>
        </w:rPr>
        <w:t xml:space="preserve">ier 3 </w:t>
      </w:r>
      <w:r w:rsidR="00560C0E" w:rsidRPr="001C036E">
        <w:rPr>
          <w:rFonts w:ascii="Times New Roman" w:eastAsia="Times New Roman" w:hAnsi="Times New Roman" w:cs="Times New Roman"/>
          <w:sz w:val="24"/>
          <w:szCs w:val="24"/>
          <w:lang w:val="en-GB"/>
        </w:rPr>
        <w:t xml:space="preserve">basic </w:t>
      </w:r>
      <w:r w:rsidR="000D0B68" w:rsidRPr="001C036E">
        <w:rPr>
          <w:rFonts w:ascii="Times New Roman" w:eastAsia="Times New Roman" w:hAnsi="Times New Roman" w:cs="Times New Roman"/>
          <w:sz w:val="24"/>
          <w:szCs w:val="24"/>
          <w:lang w:val="en-GB"/>
        </w:rPr>
        <w:t>own funds, whether the own</w:t>
      </w:r>
      <w:r w:rsidR="005F7CD0" w:rsidRPr="001C036E">
        <w:rPr>
          <w:rFonts w:ascii="Times New Roman" w:eastAsia="Times New Roman" w:hAnsi="Times New Roman" w:cs="Times New Roman"/>
          <w:sz w:val="24"/>
          <w:szCs w:val="24"/>
          <w:lang w:val="en-GB"/>
        </w:rPr>
        <w:t>-</w:t>
      </w:r>
      <w:r w:rsidR="000D0B68" w:rsidRPr="001C036E">
        <w:rPr>
          <w:rFonts w:ascii="Times New Roman" w:eastAsia="Times New Roman" w:hAnsi="Times New Roman" w:cs="Times New Roman"/>
          <w:sz w:val="24"/>
          <w:szCs w:val="24"/>
          <w:lang w:val="en-GB"/>
        </w:rPr>
        <w:t>fund item in question substantially complies with the provisions of subpoints 39.1.2 and 39.2;</w:t>
      </w:r>
    </w:p>
    <w:p w14:paraId="1F2FAAA9" w14:textId="7DD4242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47.5. </w:t>
      </w:r>
      <w:r w:rsidR="00A81EF5" w:rsidRPr="001C036E">
        <w:rPr>
          <w:rFonts w:ascii="Times New Roman" w:eastAsia="Times New Roman" w:hAnsi="Times New Roman" w:cs="Times New Roman"/>
          <w:sz w:val="24"/>
          <w:szCs w:val="24"/>
          <w:lang w:val="en-GB"/>
        </w:rPr>
        <w:t>the own</w:t>
      </w:r>
      <w:r w:rsidR="00B44F51" w:rsidRPr="001C036E">
        <w:rPr>
          <w:rFonts w:ascii="Times New Roman" w:eastAsia="Times New Roman" w:hAnsi="Times New Roman" w:cs="Times New Roman"/>
          <w:sz w:val="24"/>
          <w:szCs w:val="24"/>
          <w:lang w:val="en-GB"/>
        </w:rPr>
        <w:t>-</w:t>
      </w:r>
      <w:r w:rsidR="00A81EF5" w:rsidRPr="001C036E">
        <w:rPr>
          <w:rFonts w:ascii="Times New Roman" w:eastAsia="Times New Roman" w:hAnsi="Times New Roman" w:cs="Times New Roman"/>
          <w:sz w:val="24"/>
          <w:szCs w:val="24"/>
          <w:lang w:val="en-GB"/>
        </w:rPr>
        <w:t xml:space="preserve">fund item </w:t>
      </w:r>
      <w:r w:rsidR="00B44F51" w:rsidRPr="001C036E">
        <w:rPr>
          <w:rFonts w:ascii="Times New Roman" w:eastAsia="Times New Roman" w:hAnsi="Times New Roman" w:cs="Times New Roman"/>
          <w:sz w:val="24"/>
          <w:szCs w:val="24"/>
          <w:lang w:val="en-GB"/>
        </w:rPr>
        <w:t>has</w:t>
      </w:r>
      <w:r w:rsidR="00A81EF5" w:rsidRPr="001C036E">
        <w:rPr>
          <w:rFonts w:ascii="Times New Roman" w:eastAsia="Times New Roman" w:hAnsi="Times New Roman" w:cs="Times New Roman"/>
          <w:sz w:val="24"/>
          <w:szCs w:val="24"/>
          <w:lang w:val="en-GB"/>
        </w:rPr>
        <w:t xml:space="preserve"> enforceab</w:t>
      </w:r>
      <w:r w:rsidR="00B44F51" w:rsidRPr="001C036E">
        <w:rPr>
          <w:rFonts w:ascii="Times New Roman" w:eastAsia="Times New Roman" w:hAnsi="Times New Roman" w:cs="Times New Roman"/>
          <w:sz w:val="24"/>
          <w:szCs w:val="24"/>
          <w:lang w:val="en-GB"/>
        </w:rPr>
        <w:t>ility imposed by</w:t>
      </w:r>
      <w:r w:rsidR="00A81EF5" w:rsidRPr="001C036E">
        <w:rPr>
          <w:rFonts w:ascii="Times New Roman" w:eastAsia="Times New Roman" w:hAnsi="Times New Roman" w:cs="Times New Roman"/>
          <w:sz w:val="24"/>
          <w:szCs w:val="24"/>
          <w:lang w:val="en-GB"/>
        </w:rPr>
        <w:t xml:space="preserve"> contractual </w:t>
      </w:r>
      <w:r w:rsidR="00104878" w:rsidRPr="001C036E">
        <w:rPr>
          <w:rFonts w:ascii="Times New Roman" w:eastAsia="Times New Roman" w:hAnsi="Times New Roman" w:cs="Times New Roman"/>
          <w:sz w:val="24"/>
          <w:szCs w:val="24"/>
          <w:lang w:val="en-GB"/>
        </w:rPr>
        <w:t>terms</w:t>
      </w:r>
      <w:r w:rsidR="00A81EF5" w:rsidRPr="001C036E">
        <w:rPr>
          <w:rFonts w:ascii="Times New Roman" w:eastAsia="Times New Roman" w:hAnsi="Times New Roman" w:cs="Times New Roman"/>
          <w:sz w:val="24"/>
          <w:szCs w:val="24"/>
          <w:lang w:val="en-GB"/>
        </w:rPr>
        <w:t xml:space="preserve"> or </w:t>
      </w:r>
      <w:r w:rsidR="00B44F51" w:rsidRPr="001C036E">
        <w:rPr>
          <w:rFonts w:ascii="Times New Roman" w:eastAsia="Times New Roman" w:hAnsi="Times New Roman" w:cs="Times New Roman"/>
          <w:sz w:val="24"/>
          <w:szCs w:val="24"/>
          <w:lang w:val="en-GB"/>
        </w:rPr>
        <w:t xml:space="preserve">by </w:t>
      </w:r>
      <w:r w:rsidR="00104878" w:rsidRPr="001C036E">
        <w:rPr>
          <w:rFonts w:ascii="Times New Roman" w:eastAsia="Times New Roman" w:hAnsi="Times New Roman" w:cs="Times New Roman"/>
          <w:sz w:val="24"/>
          <w:szCs w:val="24"/>
          <w:lang w:val="en-GB"/>
        </w:rPr>
        <w:t>the</w:t>
      </w:r>
      <w:r w:rsidR="00B44F51" w:rsidRPr="001C036E">
        <w:rPr>
          <w:rFonts w:ascii="Times New Roman" w:eastAsia="Times New Roman" w:hAnsi="Times New Roman" w:cs="Times New Roman"/>
          <w:sz w:val="24"/>
          <w:szCs w:val="24"/>
          <w:lang w:val="en-GB"/>
        </w:rPr>
        <w:t xml:space="preserve"> </w:t>
      </w:r>
      <w:r w:rsidR="00A81EF5" w:rsidRPr="001C036E">
        <w:rPr>
          <w:rFonts w:ascii="Times New Roman" w:eastAsia="Times New Roman" w:hAnsi="Times New Roman" w:cs="Times New Roman"/>
          <w:sz w:val="24"/>
          <w:szCs w:val="24"/>
          <w:lang w:val="en-GB"/>
        </w:rPr>
        <w:t xml:space="preserve">provisions of </w:t>
      </w:r>
      <w:r w:rsidR="00B44F51" w:rsidRPr="001C036E">
        <w:rPr>
          <w:rFonts w:ascii="Times New Roman" w:eastAsia="Times New Roman" w:hAnsi="Times New Roman" w:cs="Times New Roman"/>
          <w:sz w:val="24"/>
          <w:szCs w:val="24"/>
          <w:lang w:val="en-GB"/>
        </w:rPr>
        <w:t xml:space="preserve">the </w:t>
      </w:r>
      <w:r w:rsidR="00A81EF5" w:rsidRPr="001C036E">
        <w:rPr>
          <w:rFonts w:ascii="Times New Roman" w:eastAsia="Times New Roman" w:hAnsi="Times New Roman" w:cs="Times New Roman"/>
          <w:sz w:val="24"/>
          <w:szCs w:val="24"/>
          <w:lang w:val="en-GB"/>
        </w:rPr>
        <w:t>applicable law;</w:t>
      </w:r>
    </w:p>
    <w:p w14:paraId="02B2E426" w14:textId="3E7179F3"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47.6. </w:t>
      </w:r>
      <w:r w:rsidR="009E77D5" w:rsidRPr="001C036E">
        <w:rPr>
          <w:rFonts w:ascii="Times New Roman" w:eastAsia="Times New Roman" w:hAnsi="Times New Roman" w:cs="Times New Roman"/>
          <w:sz w:val="24"/>
          <w:szCs w:val="24"/>
          <w:lang w:val="en-GB"/>
        </w:rPr>
        <w:t>whether the own-fund item has been fully paid-in.</w:t>
      </w:r>
    </w:p>
    <w:p w14:paraId="23E7359C" w14:textId="50D9B920"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48.</w:t>
      </w:r>
      <w:r w:rsidRPr="001C036E">
        <w:rPr>
          <w:rFonts w:ascii="Times New Roman" w:eastAsia="Times New Roman" w:hAnsi="Times New Roman" w:cs="Times New Roman"/>
          <w:sz w:val="24"/>
          <w:szCs w:val="24"/>
          <w:lang w:val="en-GB"/>
        </w:rPr>
        <w:t xml:space="preserve"> </w:t>
      </w:r>
      <w:r w:rsidR="003C1440" w:rsidRPr="001C036E">
        <w:rPr>
          <w:rFonts w:ascii="Times New Roman" w:eastAsia="Times New Roman" w:hAnsi="Times New Roman" w:cs="Times New Roman"/>
          <w:sz w:val="24"/>
          <w:szCs w:val="24"/>
          <w:lang w:val="en-GB"/>
        </w:rPr>
        <w:t>Basic own</w:t>
      </w:r>
      <w:r w:rsidR="00074A8E" w:rsidRPr="001C036E">
        <w:rPr>
          <w:rFonts w:ascii="Times New Roman" w:eastAsia="Times New Roman" w:hAnsi="Times New Roman" w:cs="Times New Roman"/>
          <w:sz w:val="24"/>
          <w:szCs w:val="24"/>
          <w:lang w:val="en-GB"/>
        </w:rPr>
        <w:t>-</w:t>
      </w:r>
      <w:r w:rsidR="003C1440" w:rsidRPr="001C036E">
        <w:rPr>
          <w:rFonts w:ascii="Times New Roman" w:eastAsia="Times New Roman" w:hAnsi="Times New Roman" w:cs="Times New Roman"/>
          <w:sz w:val="24"/>
          <w:szCs w:val="24"/>
          <w:lang w:val="en-GB"/>
        </w:rPr>
        <w:t>fund items not included in the list of items set out in subpoints 15.1 to 15.5 shall only be classified as Tier 1</w:t>
      </w:r>
      <w:r w:rsidR="00074A8E" w:rsidRPr="001C036E">
        <w:rPr>
          <w:rFonts w:ascii="Times New Roman" w:eastAsia="Times New Roman" w:hAnsi="Times New Roman" w:cs="Times New Roman"/>
          <w:sz w:val="24"/>
          <w:szCs w:val="24"/>
          <w:lang w:val="en-GB"/>
        </w:rPr>
        <w:t xml:space="preserve"> basic own funds</w:t>
      </w:r>
      <w:r w:rsidR="003C1440" w:rsidRPr="001C036E">
        <w:rPr>
          <w:rFonts w:ascii="Times New Roman" w:eastAsia="Times New Roman" w:hAnsi="Times New Roman" w:cs="Times New Roman"/>
          <w:sz w:val="24"/>
          <w:szCs w:val="24"/>
          <w:lang w:val="en-GB"/>
        </w:rPr>
        <w:t xml:space="preserve"> </w:t>
      </w:r>
      <w:r w:rsidR="00074A8E" w:rsidRPr="001C036E">
        <w:rPr>
          <w:rFonts w:ascii="Times New Roman" w:eastAsia="Times New Roman" w:hAnsi="Times New Roman" w:cs="Times New Roman"/>
          <w:sz w:val="24"/>
          <w:szCs w:val="24"/>
          <w:lang w:val="en-GB"/>
        </w:rPr>
        <w:t>where</w:t>
      </w:r>
      <w:r w:rsidR="003C1440" w:rsidRPr="001C036E">
        <w:rPr>
          <w:rFonts w:ascii="Times New Roman" w:eastAsia="Times New Roman" w:hAnsi="Times New Roman" w:cs="Times New Roman"/>
          <w:sz w:val="24"/>
          <w:szCs w:val="24"/>
          <w:lang w:val="en-GB"/>
        </w:rPr>
        <w:t xml:space="preserve"> they are fully paid up.</w:t>
      </w:r>
    </w:p>
    <w:p w14:paraId="7800772A"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lastRenderedPageBreak/>
        <w:t> </w:t>
      </w:r>
    </w:p>
    <w:p w14:paraId="44E880C4" w14:textId="63C4D6AB" w:rsidR="00BD70BF" w:rsidRPr="001C036E" w:rsidRDefault="004E6991"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Section</w:t>
      </w:r>
      <w:r w:rsidR="00BD70BF" w:rsidRPr="001C036E">
        <w:rPr>
          <w:rFonts w:ascii="Times New Roman" w:eastAsia="Times New Roman" w:hAnsi="Times New Roman" w:cs="Times New Roman"/>
          <w:b/>
          <w:bCs/>
          <w:sz w:val="24"/>
          <w:szCs w:val="24"/>
          <w:lang w:val="en-GB"/>
        </w:rPr>
        <w:t xml:space="preserve"> 10</w:t>
      </w:r>
    </w:p>
    <w:p w14:paraId="7ED0ADB3" w14:textId="09249546" w:rsidR="00BD70BF" w:rsidRPr="001C036E" w:rsidRDefault="00C56AE2"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Prior approval by the National Bank of Moldova of repayment and redemption</w:t>
      </w:r>
    </w:p>
    <w:p w14:paraId="26A4A663" w14:textId="14F2BA73"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49.</w:t>
      </w:r>
      <w:r w:rsidRPr="001C036E">
        <w:rPr>
          <w:rFonts w:ascii="Times New Roman" w:eastAsia="Times New Roman" w:hAnsi="Times New Roman" w:cs="Times New Roman"/>
          <w:sz w:val="24"/>
          <w:szCs w:val="24"/>
          <w:lang w:val="en-GB"/>
        </w:rPr>
        <w:t xml:space="preserve"> </w:t>
      </w:r>
      <w:r w:rsidR="00C138C4" w:rsidRPr="001C036E">
        <w:rPr>
          <w:rFonts w:ascii="Times New Roman" w:eastAsia="Times New Roman" w:hAnsi="Times New Roman" w:cs="Times New Roman"/>
          <w:sz w:val="24"/>
          <w:szCs w:val="24"/>
          <w:lang w:val="en-GB"/>
        </w:rPr>
        <w:t xml:space="preserve">The insurance or reinsurance undertaking </w:t>
      </w:r>
      <w:r w:rsidR="001B2D58" w:rsidRPr="001C036E">
        <w:rPr>
          <w:rFonts w:ascii="Times New Roman" w:eastAsia="Times New Roman" w:hAnsi="Times New Roman" w:cs="Times New Roman"/>
          <w:sz w:val="24"/>
          <w:szCs w:val="24"/>
          <w:lang w:val="en-GB"/>
        </w:rPr>
        <w:t xml:space="preserve">requests </w:t>
      </w:r>
      <w:r w:rsidR="00C138C4" w:rsidRPr="001C036E">
        <w:rPr>
          <w:rFonts w:ascii="Times New Roman" w:eastAsia="Times New Roman" w:hAnsi="Times New Roman" w:cs="Times New Roman"/>
          <w:sz w:val="24"/>
          <w:szCs w:val="24"/>
          <w:lang w:val="en-GB"/>
        </w:rPr>
        <w:t xml:space="preserve">prior approval </w:t>
      </w:r>
      <w:r w:rsidR="001B2D58" w:rsidRPr="001C036E">
        <w:rPr>
          <w:rFonts w:ascii="Times New Roman" w:eastAsia="Times New Roman" w:hAnsi="Times New Roman" w:cs="Times New Roman"/>
          <w:sz w:val="24"/>
          <w:szCs w:val="24"/>
          <w:lang w:val="en-GB"/>
        </w:rPr>
        <w:t>from</w:t>
      </w:r>
      <w:r w:rsidR="00C138C4" w:rsidRPr="001C036E">
        <w:rPr>
          <w:rFonts w:ascii="Times New Roman" w:eastAsia="Times New Roman" w:hAnsi="Times New Roman" w:cs="Times New Roman"/>
          <w:sz w:val="24"/>
          <w:szCs w:val="24"/>
          <w:lang w:val="en-GB"/>
        </w:rPr>
        <w:t xml:space="preserve"> the National Bank of Moldova for the repayment or redemption of own</w:t>
      </w:r>
      <w:r w:rsidR="001B2D58" w:rsidRPr="001C036E">
        <w:rPr>
          <w:rFonts w:ascii="Times New Roman" w:eastAsia="Times New Roman" w:hAnsi="Times New Roman" w:cs="Times New Roman"/>
          <w:sz w:val="24"/>
          <w:szCs w:val="24"/>
          <w:lang w:val="en-GB"/>
        </w:rPr>
        <w:t>-</w:t>
      </w:r>
      <w:r w:rsidR="00C138C4" w:rsidRPr="001C036E">
        <w:rPr>
          <w:rFonts w:ascii="Times New Roman" w:eastAsia="Times New Roman" w:hAnsi="Times New Roman" w:cs="Times New Roman"/>
          <w:sz w:val="24"/>
          <w:szCs w:val="24"/>
          <w:lang w:val="en-GB"/>
        </w:rPr>
        <w:t xml:space="preserve">fund items, in accordance with subpoints 41.1.7.1 and 41.2, 42.1.3 and 42.2, 43.1.2.2 and 43.2, by submitting an application, signed by the chairman of the </w:t>
      </w:r>
      <w:r w:rsidR="001B2D58" w:rsidRPr="001C036E">
        <w:rPr>
          <w:rFonts w:ascii="Times New Roman" w:eastAsia="Times New Roman" w:hAnsi="Times New Roman" w:cs="Times New Roman"/>
          <w:sz w:val="24"/>
          <w:szCs w:val="24"/>
          <w:lang w:val="en-GB"/>
        </w:rPr>
        <w:t xml:space="preserve">undertaking’s </w:t>
      </w:r>
      <w:r w:rsidR="00C138C4" w:rsidRPr="001C036E">
        <w:rPr>
          <w:rFonts w:ascii="Times New Roman" w:eastAsia="Times New Roman" w:hAnsi="Times New Roman" w:cs="Times New Roman"/>
          <w:sz w:val="24"/>
          <w:szCs w:val="24"/>
          <w:lang w:val="en-GB"/>
        </w:rPr>
        <w:t>board</w:t>
      </w:r>
      <w:r w:rsidR="001B2D58" w:rsidRPr="001C036E">
        <w:rPr>
          <w:rFonts w:ascii="Times New Roman" w:eastAsia="Times New Roman" w:hAnsi="Times New Roman" w:cs="Times New Roman"/>
          <w:sz w:val="24"/>
          <w:szCs w:val="24"/>
          <w:lang w:val="en-GB"/>
        </w:rPr>
        <w:t xml:space="preserve"> </w:t>
      </w:r>
      <w:r w:rsidR="00C138C4" w:rsidRPr="001C036E">
        <w:rPr>
          <w:rFonts w:ascii="Times New Roman" w:eastAsia="Times New Roman" w:hAnsi="Times New Roman" w:cs="Times New Roman"/>
          <w:sz w:val="24"/>
          <w:szCs w:val="24"/>
          <w:lang w:val="en-GB"/>
        </w:rPr>
        <w:t xml:space="preserve">or the head of the executive body, </w:t>
      </w:r>
      <w:r w:rsidR="001B2D58" w:rsidRPr="001C036E">
        <w:rPr>
          <w:rFonts w:ascii="Times New Roman" w:eastAsia="Times New Roman" w:hAnsi="Times New Roman" w:cs="Times New Roman"/>
          <w:sz w:val="24"/>
          <w:szCs w:val="24"/>
          <w:lang w:val="en-GB"/>
        </w:rPr>
        <w:t xml:space="preserve">along </w:t>
      </w:r>
      <w:r w:rsidR="00C138C4" w:rsidRPr="001C036E">
        <w:rPr>
          <w:rFonts w:ascii="Times New Roman" w:eastAsia="Times New Roman" w:hAnsi="Times New Roman" w:cs="Times New Roman"/>
          <w:sz w:val="24"/>
          <w:szCs w:val="24"/>
          <w:lang w:val="en-GB"/>
        </w:rPr>
        <w:t>with supporting documents.</w:t>
      </w:r>
    </w:p>
    <w:p w14:paraId="158FEF45" w14:textId="2F216E4D"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50.</w:t>
      </w:r>
      <w:r w:rsidRPr="001C036E">
        <w:rPr>
          <w:rFonts w:ascii="Times New Roman" w:eastAsia="Times New Roman" w:hAnsi="Times New Roman" w:cs="Times New Roman"/>
          <w:sz w:val="24"/>
          <w:szCs w:val="24"/>
          <w:lang w:val="en-GB"/>
        </w:rPr>
        <w:t xml:space="preserve"> </w:t>
      </w:r>
      <w:r w:rsidR="00D41F6E" w:rsidRPr="001C036E">
        <w:rPr>
          <w:rFonts w:ascii="Times New Roman" w:eastAsia="Times New Roman" w:hAnsi="Times New Roman" w:cs="Times New Roman"/>
          <w:sz w:val="24"/>
          <w:szCs w:val="24"/>
          <w:lang w:val="en-GB"/>
        </w:rPr>
        <w:t xml:space="preserve">An insurance or reinsurance undertaking </w:t>
      </w:r>
      <w:r w:rsidR="001C634D" w:rsidRPr="001C036E">
        <w:rPr>
          <w:rFonts w:ascii="Times New Roman" w:eastAsia="Times New Roman" w:hAnsi="Times New Roman" w:cs="Times New Roman"/>
          <w:sz w:val="24"/>
          <w:szCs w:val="24"/>
          <w:lang w:val="en-GB"/>
        </w:rPr>
        <w:t>must</w:t>
      </w:r>
      <w:r w:rsidR="00D41F6E" w:rsidRPr="001C036E">
        <w:rPr>
          <w:rFonts w:ascii="Times New Roman" w:eastAsia="Times New Roman" w:hAnsi="Times New Roman" w:cs="Times New Roman"/>
          <w:sz w:val="24"/>
          <w:szCs w:val="24"/>
          <w:lang w:val="en-GB"/>
        </w:rPr>
        <w:t xml:space="preserve"> submit the application for prior approval to the National Bank of Moldova three months before the </w:t>
      </w:r>
      <w:r w:rsidR="00465A65" w:rsidRPr="001C036E">
        <w:rPr>
          <w:rFonts w:ascii="Times New Roman" w:eastAsia="Times New Roman" w:hAnsi="Times New Roman" w:cs="Times New Roman"/>
          <w:sz w:val="24"/>
          <w:szCs w:val="24"/>
          <w:lang w:val="en-GB"/>
        </w:rPr>
        <w:t xml:space="preserve">first </w:t>
      </w:r>
      <w:r w:rsidR="00D41F6E" w:rsidRPr="001C036E">
        <w:rPr>
          <w:rFonts w:ascii="Times New Roman" w:eastAsia="Times New Roman" w:hAnsi="Times New Roman" w:cs="Times New Roman"/>
          <w:sz w:val="24"/>
          <w:szCs w:val="24"/>
          <w:lang w:val="en-GB"/>
        </w:rPr>
        <w:t>of</w:t>
      </w:r>
      <w:r w:rsidR="00465A65" w:rsidRPr="001C036E">
        <w:rPr>
          <w:rFonts w:ascii="Times New Roman" w:eastAsia="Times New Roman" w:hAnsi="Times New Roman" w:cs="Times New Roman"/>
          <w:sz w:val="24"/>
          <w:szCs w:val="24"/>
          <w:lang w:val="en-GB"/>
        </w:rPr>
        <w:t xml:space="preserve"> the following dates</w:t>
      </w:r>
      <w:r w:rsidR="00D41F6E" w:rsidRPr="001C036E">
        <w:rPr>
          <w:rFonts w:ascii="Times New Roman" w:eastAsia="Times New Roman" w:hAnsi="Times New Roman" w:cs="Times New Roman"/>
          <w:sz w:val="24"/>
          <w:szCs w:val="24"/>
          <w:lang w:val="en-GB"/>
        </w:rPr>
        <w:t>:</w:t>
      </w:r>
    </w:p>
    <w:p w14:paraId="4DDAF299" w14:textId="2620AD1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50.1. </w:t>
      </w:r>
      <w:r w:rsidR="00D41F6E" w:rsidRPr="001C036E">
        <w:rPr>
          <w:rFonts w:ascii="Times New Roman" w:eastAsia="Times New Roman" w:hAnsi="Times New Roman" w:cs="Times New Roman"/>
          <w:sz w:val="24"/>
          <w:szCs w:val="24"/>
          <w:lang w:val="en-GB"/>
        </w:rPr>
        <w:t>the contractual notice</w:t>
      </w:r>
      <w:r w:rsidR="003B23E2" w:rsidRPr="001C036E">
        <w:rPr>
          <w:rFonts w:ascii="Times New Roman" w:eastAsia="Times New Roman" w:hAnsi="Times New Roman" w:cs="Times New Roman"/>
          <w:sz w:val="24"/>
          <w:szCs w:val="24"/>
          <w:lang w:val="en-GB"/>
        </w:rPr>
        <w:t xml:space="preserve"> required</w:t>
      </w:r>
      <w:r w:rsidR="00D41F6E" w:rsidRPr="001C036E">
        <w:rPr>
          <w:rFonts w:ascii="Times New Roman" w:eastAsia="Times New Roman" w:hAnsi="Times New Roman" w:cs="Times New Roman"/>
          <w:sz w:val="24"/>
          <w:szCs w:val="24"/>
          <w:lang w:val="en-GB"/>
        </w:rPr>
        <w:t xml:space="preserve"> to</w:t>
      </w:r>
      <w:r w:rsidR="00A7040B" w:rsidRPr="001C036E">
        <w:rPr>
          <w:rFonts w:ascii="Times New Roman" w:eastAsia="Times New Roman" w:hAnsi="Times New Roman" w:cs="Times New Roman"/>
          <w:sz w:val="24"/>
          <w:szCs w:val="24"/>
          <w:lang w:val="en-GB"/>
        </w:rPr>
        <w:t xml:space="preserve"> be given to</w:t>
      </w:r>
      <w:r w:rsidR="00D41F6E" w:rsidRPr="001C036E">
        <w:rPr>
          <w:rFonts w:ascii="Times New Roman" w:eastAsia="Times New Roman" w:hAnsi="Times New Roman" w:cs="Times New Roman"/>
          <w:sz w:val="24"/>
          <w:szCs w:val="24"/>
          <w:lang w:val="en-GB"/>
        </w:rPr>
        <w:t xml:space="preserve"> the holders of the repayment or redemption item;</w:t>
      </w:r>
    </w:p>
    <w:p w14:paraId="6399AAD3" w14:textId="5B2FBBA6"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50.2. </w:t>
      </w:r>
      <w:r w:rsidR="00D41F6E" w:rsidRPr="001C036E">
        <w:rPr>
          <w:rFonts w:ascii="Times New Roman" w:eastAsia="Times New Roman" w:hAnsi="Times New Roman" w:cs="Times New Roman"/>
          <w:sz w:val="24"/>
          <w:szCs w:val="24"/>
          <w:lang w:val="en-GB"/>
        </w:rPr>
        <w:t>the proposed re</w:t>
      </w:r>
      <w:r w:rsidR="001C634D" w:rsidRPr="001C036E">
        <w:rPr>
          <w:rFonts w:ascii="Times New Roman" w:eastAsia="Times New Roman" w:hAnsi="Times New Roman" w:cs="Times New Roman"/>
          <w:sz w:val="24"/>
          <w:szCs w:val="24"/>
          <w:lang w:val="en-GB"/>
        </w:rPr>
        <w:t>payment</w:t>
      </w:r>
      <w:r w:rsidR="00D41F6E" w:rsidRPr="001C036E">
        <w:rPr>
          <w:rFonts w:ascii="Times New Roman" w:eastAsia="Times New Roman" w:hAnsi="Times New Roman" w:cs="Times New Roman"/>
          <w:sz w:val="24"/>
          <w:szCs w:val="24"/>
          <w:lang w:val="en-GB"/>
        </w:rPr>
        <w:t xml:space="preserve"> or </w:t>
      </w:r>
      <w:r w:rsidR="001C634D" w:rsidRPr="001C036E">
        <w:rPr>
          <w:rFonts w:ascii="Times New Roman" w:eastAsia="Times New Roman" w:hAnsi="Times New Roman" w:cs="Times New Roman"/>
          <w:sz w:val="24"/>
          <w:szCs w:val="24"/>
          <w:lang w:val="en-GB"/>
        </w:rPr>
        <w:t>redemption</w:t>
      </w:r>
      <w:r w:rsidR="00D41F6E" w:rsidRPr="001C036E">
        <w:rPr>
          <w:rFonts w:ascii="Times New Roman" w:eastAsia="Times New Roman" w:hAnsi="Times New Roman" w:cs="Times New Roman"/>
          <w:sz w:val="24"/>
          <w:szCs w:val="24"/>
          <w:lang w:val="en-GB"/>
        </w:rPr>
        <w:t xml:space="preserve"> date.</w:t>
      </w:r>
    </w:p>
    <w:p w14:paraId="193B594A" w14:textId="231F601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51.</w:t>
      </w:r>
      <w:r w:rsidRPr="001C036E">
        <w:rPr>
          <w:rFonts w:ascii="Times New Roman" w:eastAsia="Times New Roman" w:hAnsi="Times New Roman" w:cs="Times New Roman"/>
          <w:sz w:val="24"/>
          <w:szCs w:val="24"/>
          <w:lang w:val="en-GB"/>
        </w:rPr>
        <w:t xml:space="preserve"> </w:t>
      </w:r>
      <w:r w:rsidR="00D41F6E" w:rsidRPr="001C036E">
        <w:rPr>
          <w:rFonts w:ascii="Times New Roman" w:eastAsia="Times New Roman" w:hAnsi="Times New Roman" w:cs="Times New Roman"/>
          <w:sz w:val="24"/>
          <w:szCs w:val="24"/>
          <w:lang w:val="en-GB"/>
        </w:rPr>
        <w:t>The insurance or reinsurance undertaking</w:t>
      </w:r>
      <w:r w:rsidR="00A7040B" w:rsidRPr="001C036E">
        <w:rPr>
          <w:rFonts w:ascii="Times New Roman" w:eastAsia="Times New Roman" w:hAnsi="Times New Roman" w:cs="Times New Roman"/>
          <w:sz w:val="24"/>
          <w:szCs w:val="24"/>
          <w:lang w:val="en-GB"/>
        </w:rPr>
        <w:t>,</w:t>
      </w:r>
      <w:r w:rsidR="00D41F6E" w:rsidRPr="001C036E">
        <w:rPr>
          <w:rFonts w:ascii="Times New Roman" w:eastAsia="Times New Roman" w:hAnsi="Times New Roman" w:cs="Times New Roman"/>
          <w:sz w:val="24"/>
          <w:szCs w:val="24"/>
          <w:lang w:val="en-GB"/>
        </w:rPr>
        <w:t xml:space="preserve"> </w:t>
      </w:r>
      <w:r w:rsidR="00A7040B" w:rsidRPr="001C036E">
        <w:rPr>
          <w:rFonts w:ascii="Times New Roman" w:eastAsia="Times New Roman" w:hAnsi="Times New Roman" w:cs="Times New Roman"/>
          <w:sz w:val="24"/>
          <w:szCs w:val="24"/>
          <w:lang w:val="en-GB"/>
        </w:rPr>
        <w:t>in accordance with</w:t>
      </w:r>
      <w:r w:rsidR="00D41F6E" w:rsidRPr="001C036E">
        <w:rPr>
          <w:rFonts w:ascii="Times New Roman" w:eastAsia="Times New Roman" w:hAnsi="Times New Roman" w:cs="Times New Roman"/>
          <w:sz w:val="24"/>
          <w:szCs w:val="24"/>
          <w:lang w:val="en-GB"/>
        </w:rPr>
        <w:t xml:space="preserve"> p</w:t>
      </w:r>
      <w:r w:rsidR="001C634D" w:rsidRPr="001C036E">
        <w:rPr>
          <w:rFonts w:ascii="Times New Roman" w:eastAsia="Times New Roman" w:hAnsi="Times New Roman" w:cs="Times New Roman"/>
          <w:sz w:val="24"/>
          <w:szCs w:val="24"/>
          <w:lang w:val="en-GB"/>
        </w:rPr>
        <w:t>oint</w:t>
      </w:r>
      <w:r w:rsidR="00D41F6E" w:rsidRPr="001C036E">
        <w:rPr>
          <w:rFonts w:ascii="Times New Roman" w:eastAsia="Times New Roman" w:hAnsi="Times New Roman" w:cs="Times New Roman"/>
          <w:sz w:val="24"/>
          <w:szCs w:val="24"/>
          <w:lang w:val="en-GB"/>
        </w:rPr>
        <w:t xml:space="preserve"> 49</w:t>
      </w:r>
      <w:r w:rsidR="001C634D" w:rsidRPr="001C036E">
        <w:rPr>
          <w:rFonts w:ascii="Times New Roman" w:eastAsia="Times New Roman" w:hAnsi="Times New Roman" w:cs="Times New Roman"/>
          <w:sz w:val="24"/>
          <w:szCs w:val="24"/>
          <w:lang w:val="en-GB"/>
        </w:rPr>
        <w:t>,</w:t>
      </w:r>
      <w:r w:rsidR="00D41F6E" w:rsidRPr="001C036E">
        <w:rPr>
          <w:rFonts w:ascii="Times New Roman" w:eastAsia="Times New Roman" w:hAnsi="Times New Roman" w:cs="Times New Roman"/>
          <w:sz w:val="24"/>
          <w:szCs w:val="24"/>
          <w:lang w:val="en-GB"/>
        </w:rPr>
        <w:t xml:space="preserve"> </w:t>
      </w:r>
      <w:r w:rsidR="001C634D" w:rsidRPr="001C036E">
        <w:rPr>
          <w:rFonts w:ascii="Times New Roman" w:eastAsia="Times New Roman" w:hAnsi="Times New Roman" w:cs="Times New Roman"/>
          <w:sz w:val="24"/>
          <w:szCs w:val="24"/>
          <w:lang w:val="en-GB"/>
        </w:rPr>
        <w:t>must</w:t>
      </w:r>
      <w:r w:rsidR="00D41F6E" w:rsidRPr="001C036E">
        <w:rPr>
          <w:rFonts w:ascii="Times New Roman" w:eastAsia="Times New Roman" w:hAnsi="Times New Roman" w:cs="Times New Roman"/>
          <w:sz w:val="24"/>
          <w:szCs w:val="24"/>
          <w:lang w:val="en-GB"/>
        </w:rPr>
        <w:t xml:space="preserve"> provide the National Bank of Moldova with an assessment of the repayment or redemption, taking into account:</w:t>
      </w:r>
    </w:p>
    <w:p w14:paraId="14DD304C" w14:textId="3252516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51.1 </w:t>
      </w:r>
      <w:r w:rsidR="004277E5" w:rsidRPr="001C036E">
        <w:rPr>
          <w:rFonts w:ascii="Times New Roman" w:eastAsia="Times New Roman" w:hAnsi="Times New Roman" w:cs="Times New Roman"/>
          <w:sz w:val="24"/>
          <w:szCs w:val="24"/>
          <w:lang w:val="en-GB"/>
        </w:rPr>
        <w:t>the current as well as the short</w:t>
      </w:r>
      <w:r w:rsidR="006D4978" w:rsidRPr="001C036E">
        <w:rPr>
          <w:rFonts w:ascii="Times New Roman" w:eastAsia="Times New Roman" w:hAnsi="Times New Roman" w:cs="Times New Roman"/>
          <w:sz w:val="24"/>
          <w:szCs w:val="24"/>
          <w:lang w:val="en-GB"/>
        </w:rPr>
        <w:t>-</w:t>
      </w:r>
      <w:r w:rsidR="004277E5" w:rsidRPr="001C036E">
        <w:rPr>
          <w:rFonts w:ascii="Times New Roman" w:eastAsia="Times New Roman" w:hAnsi="Times New Roman" w:cs="Times New Roman"/>
          <w:sz w:val="24"/>
          <w:szCs w:val="24"/>
          <w:lang w:val="en-GB"/>
        </w:rPr>
        <w:t xml:space="preserve"> to medium-term impact on the overall solvency position of the </w:t>
      </w:r>
      <w:r w:rsidR="008C2E75" w:rsidRPr="001C036E">
        <w:rPr>
          <w:rFonts w:ascii="Times New Roman" w:eastAsia="Times New Roman" w:hAnsi="Times New Roman" w:cs="Times New Roman"/>
          <w:sz w:val="24"/>
          <w:szCs w:val="24"/>
          <w:lang w:val="en-GB"/>
        </w:rPr>
        <w:t>undertaking</w:t>
      </w:r>
      <w:r w:rsidR="006D4978" w:rsidRPr="001C036E">
        <w:rPr>
          <w:rFonts w:ascii="Times New Roman" w:eastAsia="Times New Roman" w:hAnsi="Times New Roman" w:cs="Times New Roman"/>
          <w:sz w:val="24"/>
          <w:szCs w:val="24"/>
          <w:lang w:val="en-GB"/>
        </w:rPr>
        <w:t>,</w:t>
      </w:r>
      <w:r w:rsidR="004277E5" w:rsidRPr="001C036E">
        <w:rPr>
          <w:rFonts w:ascii="Times New Roman" w:eastAsia="Times New Roman" w:hAnsi="Times New Roman" w:cs="Times New Roman"/>
          <w:sz w:val="24"/>
          <w:szCs w:val="24"/>
          <w:lang w:val="en-GB"/>
        </w:rPr>
        <w:t xml:space="preserve"> and how the action is consistent with the </w:t>
      </w:r>
      <w:r w:rsidR="008C2E75" w:rsidRPr="001C036E">
        <w:rPr>
          <w:rFonts w:ascii="Times New Roman" w:eastAsia="Times New Roman" w:hAnsi="Times New Roman" w:cs="Times New Roman"/>
          <w:sz w:val="24"/>
          <w:szCs w:val="24"/>
          <w:lang w:val="en-GB"/>
        </w:rPr>
        <w:t>undertaking</w:t>
      </w:r>
      <w:r w:rsidR="004277E5" w:rsidRPr="001C036E">
        <w:rPr>
          <w:rFonts w:ascii="Times New Roman" w:eastAsia="Times New Roman" w:hAnsi="Times New Roman" w:cs="Times New Roman"/>
          <w:sz w:val="24"/>
          <w:szCs w:val="24"/>
          <w:lang w:val="en-GB"/>
        </w:rPr>
        <w:t>'s medium-term capital management plan and the results of the internal own risk and solvency assessment;</w:t>
      </w:r>
    </w:p>
    <w:p w14:paraId="049280DF" w14:textId="14776FE6"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51.2 </w:t>
      </w:r>
      <w:r w:rsidR="006D4978" w:rsidRPr="001C036E">
        <w:rPr>
          <w:rFonts w:ascii="Times New Roman" w:eastAsia="Times New Roman" w:hAnsi="Times New Roman" w:cs="Times New Roman"/>
          <w:sz w:val="24"/>
          <w:szCs w:val="24"/>
          <w:lang w:val="en-GB"/>
        </w:rPr>
        <w:t xml:space="preserve">the ability of the </w:t>
      </w:r>
      <w:r w:rsidR="004E4626" w:rsidRPr="001C036E">
        <w:rPr>
          <w:rFonts w:ascii="Times New Roman" w:eastAsia="Times New Roman" w:hAnsi="Times New Roman" w:cs="Times New Roman"/>
          <w:sz w:val="24"/>
          <w:szCs w:val="24"/>
          <w:lang w:val="en-GB"/>
        </w:rPr>
        <w:t>undertaking</w:t>
      </w:r>
      <w:r w:rsidR="006D4978" w:rsidRPr="001C036E">
        <w:rPr>
          <w:rFonts w:ascii="Times New Roman" w:eastAsia="Times New Roman" w:hAnsi="Times New Roman" w:cs="Times New Roman"/>
          <w:sz w:val="24"/>
          <w:szCs w:val="24"/>
          <w:lang w:val="en-GB"/>
        </w:rPr>
        <w:t xml:space="preserve"> to attract additional own funds, if necessary, given the broader economic conditions and its access to capital markets and other sources for additional own funds.</w:t>
      </w:r>
    </w:p>
    <w:p w14:paraId="663C5EC5" w14:textId="77777777" w:rsidR="004E4626"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52.</w:t>
      </w:r>
      <w:r w:rsidRPr="001C036E">
        <w:rPr>
          <w:rFonts w:ascii="Times New Roman" w:eastAsia="Times New Roman" w:hAnsi="Times New Roman" w:cs="Times New Roman"/>
          <w:sz w:val="24"/>
          <w:szCs w:val="24"/>
          <w:lang w:val="en-GB"/>
        </w:rPr>
        <w:t xml:space="preserve"> </w:t>
      </w:r>
      <w:r w:rsidR="004E4626" w:rsidRPr="001C036E">
        <w:rPr>
          <w:rFonts w:ascii="Times New Roman" w:eastAsia="Times New Roman" w:hAnsi="Times New Roman" w:cs="Times New Roman"/>
          <w:sz w:val="24"/>
          <w:szCs w:val="24"/>
          <w:lang w:val="en-GB"/>
        </w:rPr>
        <w:t>Where an insurance or reinsurance undertaking proposes a series of repayments or redemptions over a short period of time, it should inform the National Bank of Moldova which may consider the series of transactions as a whole, rather than on an individual basis.</w:t>
      </w:r>
    </w:p>
    <w:p w14:paraId="1131863A" w14:textId="0FD2BDC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53.</w:t>
      </w:r>
      <w:r w:rsidRPr="001C036E">
        <w:rPr>
          <w:rFonts w:ascii="Times New Roman" w:eastAsia="Times New Roman" w:hAnsi="Times New Roman" w:cs="Times New Roman"/>
          <w:sz w:val="24"/>
          <w:szCs w:val="24"/>
          <w:lang w:val="en-GB"/>
        </w:rPr>
        <w:t xml:space="preserve"> </w:t>
      </w:r>
      <w:r w:rsidR="008621AF" w:rsidRPr="001C036E">
        <w:rPr>
          <w:rFonts w:ascii="Times New Roman" w:eastAsia="Times New Roman" w:hAnsi="Times New Roman" w:cs="Times New Roman"/>
          <w:sz w:val="24"/>
          <w:szCs w:val="24"/>
          <w:lang w:val="en-GB"/>
        </w:rPr>
        <w:t>The National Bank of Moldova shall g</w:t>
      </w:r>
      <w:r w:rsidR="004C720D" w:rsidRPr="001C036E">
        <w:rPr>
          <w:rFonts w:ascii="Times New Roman" w:eastAsia="Times New Roman" w:hAnsi="Times New Roman" w:cs="Times New Roman"/>
          <w:sz w:val="24"/>
          <w:szCs w:val="24"/>
          <w:lang w:val="en-GB"/>
        </w:rPr>
        <w:t>rant</w:t>
      </w:r>
      <w:r w:rsidR="008621AF" w:rsidRPr="001C036E">
        <w:rPr>
          <w:rFonts w:ascii="Times New Roman" w:eastAsia="Times New Roman" w:hAnsi="Times New Roman" w:cs="Times New Roman"/>
          <w:sz w:val="24"/>
          <w:szCs w:val="24"/>
          <w:lang w:val="en-GB"/>
        </w:rPr>
        <w:t xml:space="preserve"> prior approval or reject the application for prior approval </w:t>
      </w:r>
      <w:r w:rsidR="004C720D" w:rsidRPr="001C036E">
        <w:rPr>
          <w:rFonts w:ascii="Times New Roman" w:eastAsia="Times New Roman" w:hAnsi="Times New Roman" w:cs="Times New Roman"/>
          <w:sz w:val="24"/>
          <w:szCs w:val="24"/>
          <w:lang w:val="en-GB"/>
        </w:rPr>
        <w:t>from</w:t>
      </w:r>
      <w:r w:rsidR="008621AF" w:rsidRPr="001C036E">
        <w:rPr>
          <w:rFonts w:ascii="Times New Roman" w:eastAsia="Times New Roman" w:hAnsi="Times New Roman" w:cs="Times New Roman"/>
          <w:sz w:val="24"/>
          <w:szCs w:val="24"/>
          <w:lang w:val="en-GB"/>
        </w:rPr>
        <w:t xml:space="preserve"> the insurance or reinsurance undertaking </w:t>
      </w:r>
      <w:r w:rsidR="004C720D" w:rsidRPr="001C036E">
        <w:rPr>
          <w:rFonts w:ascii="Times New Roman" w:eastAsia="Times New Roman" w:hAnsi="Times New Roman" w:cs="Times New Roman"/>
          <w:sz w:val="24"/>
          <w:szCs w:val="24"/>
          <w:lang w:val="en-GB"/>
        </w:rPr>
        <w:t>in accordance with</w:t>
      </w:r>
      <w:r w:rsidR="008621AF" w:rsidRPr="001C036E">
        <w:rPr>
          <w:rFonts w:ascii="Times New Roman" w:eastAsia="Times New Roman" w:hAnsi="Times New Roman" w:cs="Times New Roman"/>
          <w:sz w:val="24"/>
          <w:szCs w:val="24"/>
          <w:lang w:val="en-GB"/>
        </w:rPr>
        <w:t xml:space="preserve"> the conditions </w:t>
      </w:r>
      <w:r w:rsidR="004C720D" w:rsidRPr="001C036E">
        <w:rPr>
          <w:rFonts w:ascii="Times New Roman" w:eastAsia="Times New Roman" w:hAnsi="Times New Roman" w:cs="Times New Roman"/>
          <w:sz w:val="24"/>
          <w:szCs w:val="24"/>
          <w:lang w:val="en-GB"/>
        </w:rPr>
        <w:t>set out in</w:t>
      </w:r>
      <w:r w:rsidR="008621AF" w:rsidRPr="001C036E">
        <w:rPr>
          <w:rFonts w:ascii="Times New Roman" w:eastAsia="Times New Roman" w:hAnsi="Times New Roman" w:cs="Times New Roman"/>
          <w:sz w:val="24"/>
          <w:szCs w:val="24"/>
          <w:lang w:val="en-GB"/>
        </w:rPr>
        <w:t xml:space="preserve"> points 27-30.</w:t>
      </w:r>
    </w:p>
    <w:p w14:paraId="5811E36A" w14:textId="21263267" w:rsidR="0078022B"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54.</w:t>
      </w:r>
      <w:r w:rsidRPr="001C036E">
        <w:rPr>
          <w:rFonts w:ascii="Times New Roman" w:eastAsia="Times New Roman" w:hAnsi="Times New Roman" w:cs="Times New Roman"/>
          <w:sz w:val="24"/>
          <w:szCs w:val="24"/>
          <w:lang w:val="en-GB"/>
        </w:rPr>
        <w:t xml:space="preserve"> </w:t>
      </w:r>
      <w:r w:rsidR="0078022B" w:rsidRPr="001C036E">
        <w:rPr>
          <w:rFonts w:ascii="Times New Roman" w:eastAsia="Times New Roman" w:hAnsi="Times New Roman" w:cs="Times New Roman"/>
          <w:sz w:val="24"/>
          <w:szCs w:val="24"/>
          <w:lang w:val="en-GB"/>
        </w:rPr>
        <w:t>After</w:t>
      </w:r>
      <w:r w:rsidR="00277785" w:rsidRPr="001C036E">
        <w:rPr>
          <w:rFonts w:ascii="Times New Roman" w:eastAsia="Times New Roman" w:hAnsi="Times New Roman" w:cs="Times New Roman"/>
          <w:sz w:val="24"/>
          <w:szCs w:val="24"/>
          <w:lang w:val="en-GB"/>
        </w:rPr>
        <w:t xml:space="preserve"> receiv</w:t>
      </w:r>
      <w:r w:rsidR="0078022B" w:rsidRPr="001C036E">
        <w:rPr>
          <w:rFonts w:ascii="Times New Roman" w:eastAsia="Times New Roman" w:hAnsi="Times New Roman" w:cs="Times New Roman"/>
          <w:sz w:val="24"/>
          <w:szCs w:val="24"/>
          <w:lang w:val="en-GB"/>
        </w:rPr>
        <w:t>ing</w:t>
      </w:r>
      <w:r w:rsidR="00277785" w:rsidRPr="001C036E">
        <w:rPr>
          <w:rFonts w:ascii="Times New Roman" w:eastAsia="Times New Roman" w:hAnsi="Times New Roman" w:cs="Times New Roman"/>
          <w:sz w:val="24"/>
          <w:szCs w:val="24"/>
          <w:lang w:val="en-GB"/>
        </w:rPr>
        <w:t xml:space="preserve"> prior approval </w:t>
      </w:r>
      <w:r w:rsidR="0078022B" w:rsidRPr="001C036E">
        <w:rPr>
          <w:rFonts w:ascii="Times New Roman" w:eastAsia="Times New Roman" w:hAnsi="Times New Roman" w:cs="Times New Roman"/>
          <w:sz w:val="24"/>
          <w:szCs w:val="24"/>
          <w:lang w:val="en-GB"/>
        </w:rPr>
        <w:t>from</w:t>
      </w:r>
      <w:r w:rsidR="00277785" w:rsidRPr="001C036E">
        <w:rPr>
          <w:rFonts w:ascii="Times New Roman" w:eastAsia="Times New Roman" w:hAnsi="Times New Roman" w:cs="Times New Roman"/>
          <w:sz w:val="24"/>
          <w:szCs w:val="24"/>
          <w:lang w:val="en-GB"/>
        </w:rPr>
        <w:t xml:space="preserve"> the National Bank of Moldova for repayment or redemption, the insurance or reinsurance undertaking </w:t>
      </w:r>
      <w:r w:rsidR="0078022B" w:rsidRPr="001C036E">
        <w:rPr>
          <w:rFonts w:ascii="Times New Roman" w:eastAsia="Times New Roman" w:hAnsi="Times New Roman" w:cs="Times New Roman"/>
          <w:sz w:val="24"/>
          <w:szCs w:val="24"/>
          <w:lang w:val="en-GB"/>
        </w:rPr>
        <w:t>must</w:t>
      </w:r>
      <w:r w:rsidR="00277785" w:rsidRPr="001C036E">
        <w:rPr>
          <w:rFonts w:ascii="Times New Roman" w:eastAsia="Times New Roman" w:hAnsi="Times New Roman" w:cs="Times New Roman"/>
          <w:sz w:val="24"/>
          <w:szCs w:val="24"/>
          <w:lang w:val="en-GB"/>
        </w:rPr>
        <w:t xml:space="preserve">: </w:t>
      </w:r>
    </w:p>
    <w:p w14:paraId="33F70E34" w14:textId="7A2BD045" w:rsidR="00BD70BF" w:rsidRPr="001C036E" w:rsidRDefault="00277785"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54.1. consider that the exercise of call options, </w:t>
      </w:r>
      <w:r w:rsidR="00EF7A1E" w:rsidRPr="001C036E">
        <w:rPr>
          <w:rFonts w:ascii="Times New Roman" w:eastAsia="Times New Roman" w:hAnsi="Times New Roman" w:cs="Times New Roman"/>
          <w:sz w:val="24"/>
          <w:szCs w:val="24"/>
          <w:lang w:val="en-GB"/>
        </w:rPr>
        <w:t xml:space="preserve">or </w:t>
      </w:r>
      <w:r w:rsidRPr="001C036E">
        <w:rPr>
          <w:rFonts w:ascii="Times New Roman" w:eastAsia="Times New Roman" w:hAnsi="Times New Roman" w:cs="Times New Roman"/>
          <w:sz w:val="24"/>
          <w:szCs w:val="24"/>
          <w:lang w:val="en-GB"/>
        </w:rPr>
        <w:t>other repayment or redemption options is permitted but not mandatory under the terms of the contractual agreement applicable to the own</w:t>
      </w:r>
      <w:r w:rsidR="0078022B" w:rsidRPr="001C036E">
        <w:rPr>
          <w:rFonts w:ascii="Times New Roman" w:eastAsia="Times New Roman" w:hAnsi="Times New Roman" w:cs="Times New Roman"/>
          <w:sz w:val="24"/>
          <w:szCs w:val="24"/>
          <w:lang w:val="en-GB"/>
        </w:rPr>
        <w:t>-</w:t>
      </w:r>
      <w:r w:rsidRPr="001C036E">
        <w:rPr>
          <w:rFonts w:ascii="Times New Roman" w:eastAsia="Times New Roman" w:hAnsi="Times New Roman" w:cs="Times New Roman"/>
          <w:sz w:val="24"/>
          <w:szCs w:val="24"/>
          <w:lang w:val="en-GB"/>
        </w:rPr>
        <w:t>fund item;</w:t>
      </w:r>
    </w:p>
    <w:p w14:paraId="27E89E09" w14:textId="50AB9BF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54.2. </w:t>
      </w:r>
      <w:r w:rsidR="007669D9" w:rsidRPr="001C036E">
        <w:rPr>
          <w:rFonts w:ascii="Times New Roman" w:eastAsia="Times New Roman" w:hAnsi="Times New Roman" w:cs="Times New Roman"/>
          <w:sz w:val="24"/>
          <w:szCs w:val="24"/>
          <w:lang w:val="en-GB"/>
        </w:rPr>
        <w:t>whe</w:t>
      </w:r>
      <w:r w:rsidR="000C16EA" w:rsidRPr="001C036E">
        <w:rPr>
          <w:rFonts w:ascii="Times New Roman" w:eastAsia="Times New Roman" w:hAnsi="Times New Roman" w:cs="Times New Roman"/>
          <w:sz w:val="24"/>
          <w:szCs w:val="24"/>
          <w:lang w:val="en-GB"/>
        </w:rPr>
        <w:t>n</w:t>
      </w:r>
      <w:r w:rsidR="007669D9" w:rsidRPr="001C036E">
        <w:rPr>
          <w:rFonts w:ascii="Times New Roman" w:eastAsia="Times New Roman" w:hAnsi="Times New Roman" w:cs="Times New Roman"/>
          <w:sz w:val="24"/>
          <w:szCs w:val="24"/>
          <w:lang w:val="en-GB"/>
        </w:rPr>
        <w:t xml:space="preserve"> it excludes an item treated as </w:t>
      </w:r>
      <w:r w:rsidR="000C16EA" w:rsidRPr="001C036E">
        <w:rPr>
          <w:rFonts w:ascii="Times New Roman" w:eastAsia="Times New Roman" w:hAnsi="Times New Roman" w:cs="Times New Roman"/>
          <w:sz w:val="24"/>
          <w:szCs w:val="24"/>
          <w:lang w:val="en-GB"/>
        </w:rPr>
        <w:t xml:space="preserve">repaid or </w:t>
      </w:r>
      <w:r w:rsidR="007669D9" w:rsidRPr="001C036E">
        <w:rPr>
          <w:rFonts w:ascii="Times New Roman" w:eastAsia="Times New Roman" w:hAnsi="Times New Roman" w:cs="Times New Roman"/>
          <w:sz w:val="24"/>
          <w:szCs w:val="24"/>
          <w:lang w:val="en-GB"/>
        </w:rPr>
        <w:t xml:space="preserve">redeemed, </w:t>
      </w:r>
      <w:r w:rsidR="000C16EA" w:rsidRPr="001C036E">
        <w:rPr>
          <w:rFonts w:ascii="Times New Roman" w:eastAsia="Times New Roman" w:hAnsi="Times New Roman" w:cs="Times New Roman"/>
          <w:sz w:val="24"/>
          <w:szCs w:val="24"/>
          <w:lang w:val="en-GB"/>
        </w:rPr>
        <w:t xml:space="preserve">starting </w:t>
      </w:r>
      <w:r w:rsidR="007669D9" w:rsidRPr="001C036E">
        <w:rPr>
          <w:rFonts w:ascii="Times New Roman" w:eastAsia="Times New Roman" w:hAnsi="Times New Roman" w:cs="Times New Roman"/>
          <w:sz w:val="24"/>
          <w:szCs w:val="24"/>
          <w:lang w:val="en-GB"/>
        </w:rPr>
        <w:t xml:space="preserve">from the date of notification to the holders of the item or, if no notification is required, from the date of approval by the National Bank of Moldova, the relevant own funds category </w:t>
      </w:r>
      <w:r w:rsidR="000C16EA" w:rsidRPr="001C036E">
        <w:rPr>
          <w:rFonts w:ascii="Times New Roman" w:eastAsia="Times New Roman" w:hAnsi="Times New Roman" w:cs="Times New Roman"/>
          <w:sz w:val="24"/>
          <w:szCs w:val="24"/>
          <w:lang w:val="en-GB"/>
        </w:rPr>
        <w:t xml:space="preserve">shall be reduced, </w:t>
      </w:r>
      <w:r w:rsidR="007669D9" w:rsidRPr="001C036E">
        <w:rPr>
          <w:rFonts w:ascii="Times New Roman" w:eastAsia="Times New Roman" w:hAnsi="Times New Roman" w:cs="Times New Roman"/>
          <w:sz w:val="24"/>
          <w:szCs w:val="24"/>
          <w:lang w:val="en-GB"/>
        </w:rPr>
        <w:t>and no adjustment or recalculation of the reconciliation reserve</w:t>
      </w:r>
      <w:r w:rsidR="000C16EA" w:rsidRPr="001C036E">
        <w:rPr>
          <w:rFonts w:ascii="Times New Roman" w:eastAsia="Times New Roman" w:hAnsi="Times New Roman" w:cs="Times New Roman"/>
          <w:sz w:val="24"/>
          <w:szCs w:val="24"/>
          <w:lang w:val="en-GB"/>
        </w:rPr>
        <w:t xml:space="preserve"> shall be made</w:t>
      </w:r>
      <w:r w:rsidR="007669D9" w:rsidRPr="001C036E">
        <w:rPr>
          <w:rFonts w:ascii="Times New Roman" w:eastAsia="Times New Roman" w:hAnsi="Times New Roman" w:cs="Times New Roman"/>
          <w:sz w:val="24"/>
          <w:szCs w:val="24"/>
          <w:lang w:val="en-GB"/>
        </w:rPr>
        <w:t>;</w:t>
      </w:r>
    </w:p>
    <w:p w14:paraId="22037B24" w14:textId="7F7A6E8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54.3. </w:t>
      </w:r>
      <w:r w:rsidR="00C45B26" w:rsidRPr="001C036E">
        <w:rPr>
          <w:rFonts w:ascii="Times New Roman" w:eastAsia="Times New Roman" w:hAnsi="Times New Roman" w:cs="Times New Roman"/>
          <w:sz w:val="24"/>
          <w:szCs w:val="24"/>
          <w:lang w:val="en-GB"/>
        </w:rPr>
        <w:t xml:space="preserve">to continue to monitor its solvency position for any </w:t>
      </w:r>
      <w:r w:rsidR="00CC214E" w:rsidRPr="001C036E">
        <w:rPr>
          <w:rFonts w:ascii="Times New Roman" w:eastAsia="Times New Roman" w:hAnsi="Times New Roman" w:cs="Times New Roman"/>
          <w:sz w:val="24"/>
          <w:szCs w:val="24"/>
          <w:lang w:val="en-GB"/>
        </w:rPr>
        <w:t>non-compliance</w:t>
      </w:r>
      <w:r w:rsidR="00C45B26" w:rsidRPr="001C036E">
        <w:rPr>
          <w:rFonts w:ascii="Times New Roman" w:eastAsia="Times New Roman" w:hAnsi="Times New Roman" w:cs="Times New Roman"/>
          <w:sz w:val="24"/>
          <w:szCs w:val="24"/>
          <w:lang w:val="en-GB"/>
        </w:rPr>
        <w:t xml:space="preserve"> or potential breach of the solvency ratio, which </w:t>
      </w:r>
      <w:r w:rsidR="00CC214E" w:rsidRPr="001C036E">
        <w:rPr>
          <w:rFonts w:ascii="Times New Roman" w:eastAsia="Times New Roman" w:hAnsi="Times New Roman" w:cs="Times New Roman"/>
          <w:sz w:val="24"/>
          <w:szCs w:val="24"/>
          <w:lang w:val="en-GB"/>
        </w:rPr>
        <w:t>c</w:t>
      </w:r>
      <w:r w:rsidR="00C45B26" w:rsidRPr="001C036E">
        <w:rPr>
          <w:rFonts w:ascii="Times New Roman" w:eastAsia="Times New Roman" w:hAnsi="Times New Roman" w:cs="Times New Roman"/>
          <w:sz w:val="24"/>
          <w:szCs w:val="24"/>
          <w:lang w:val="en-GB"/>
        </w:rPr>
        <w:t xml:space="preserve">ould </w:t>
      </w:r>
      <w:r w:rsidR="00CC214E" w:rsidRPr="001C036E">
        <w:rPr>
          <w:rFonts w:ascii="Times New Roman" w:eastAsia="Times New Roman" w:hAnsi="Times New Roman" w:cs="Times New Roman"/>
          <w:sz w:val="24"/>
          <w:szCs w:val="24"/>
          <w:lang w:val="en-GB"/>
        </w:rPr>
        <w:t>lead to</w:t>
      </w:r>
      <w:r w:rsidR="00C45B26" w:rsidRPr="001C036E">
        <w:rPr>
          <w:rFonts w:ascii="Times New Roman" w:eastAsia="Times New Roman" w:hAnsi="Times New Roman" w:cs="Times New Roman"/>
          <w:sz w:val="24"/>
          <w:szCs w:val="24"/>
          <w:lang w:val="en-GB"/>
        </w:rPr>
        <w:t xml:space="preserve"> the suspension of repayment or redemption during the period up to the date of repayment or redemption;</w:t>
      </w:r>
    </w:p>
    <w:p w14:paraId="7A97CC92" w14:textId="7A0A469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54.4. </w:t>
      </w:r>
      <w:r w:rsidR="00CC214E" w:rsidRPr="001C036E">
        <w:rPr>
          <w:rFonts w:ascii="Times New Roman" w:eastAsia="Times New Roman" w:hAnsi="Times New Roman" w:cs="Times New Roman"/>
          <w:sz w:val="24"/>
          <w:szCs w:val="24"/>
          <w:lang w:val="en-GB"/>
        </w:rPr>
        <w:t xml:space="preserve">not to continue the repayment or redemption </w:t>
      </w:r>
      <w:r w:rsidR="001208EC" w:rsidRPr="001C036E">
        <w:rPr>
          <w:rFonts w:ascii="Times New Roman" w:eastAsia="Times New Roman" w:hAnsi="Times New Roman" w:cs="Times New Roman"/>
          <w:sz w:val="24"/>
          <w:szCs w:val="24"/>
          <w:lang w:val="en-GB"/>
        </w:rPr>
        <w:t xml:space="preserve">once </w:t>
      </w:r>
      <w:r w:rsidR="00CC214E" w:rsidRPr="001C036E">
        <w:rPr>
          <w:rFonts w:ascii="Times New Roman" w:eastAsia="Times New Roman" w:hAnsi="Times New Roman" w:cs="Times New Roman"/>
          <w:sz w:val="24"/>
          <w:szCs w:val="24"/>
          <w:lang w:val="en-GB"/>
        </w:rPr>
        <w:t xml:space="preserve">commenced if this would lead to a breach of the solvency ratio, even if a notice of repayment or redemption has been communicated to the holders of the items. If </w:t>
      </w:r>
      <w:r w:rsidR="001208EC" w:rsidRPr="001C036E">
        <w:rPr>
          <w:rFonts w:ascii="Times New Roman" w:eastAsia="Times New Roman" w:hAnsi="Times New Roman" w:cs="Times New Roman"/>
          <w:sz w:val="24"/>
          <w:szCs w:val="24"/>
          <w:lang w:val="en-GB"/>
        </w:rPr>
        <w:t xml:space="preserve">the </w:t>
      </w:r>
      <w:r w:rsidR="00CC214E" w:rsidRPr="001C036E">
        <w:rPr>
          <w:rFonts w:ascii="Times New Roman" w:eastAsia="Times New Roman" w:hAnsi="Times New Roman" w:cs="Times New Roman"/>
          <w:sz w:val="24"/>
          <w:szCs w:val="24"/>
          <w:lang w:val="en-GB"/>
        </w:rPr>
        <w:t>re</w:t>
      </w:r>
      <w:r w:rsidR="001208EC" w:rsidRPr="001C036E">
        <w:rPr>
          <w:rFonts w:ascii="Times New Roman" w:eastAsia="Times New Roman" w:hAnsi="Times New Roman" w:cs="Times New Roman"/>
          <w:sz w:val="24"/>
          <w:szCs w:val="24"/>
          <w:lang w:val="en-GB"/>
        </w:rPr>
        <w:t>payment</w:t>
      </w:r>
      <w:r w:rsidR="00CC214E" w:rsidRPr="001C036E">
        <w:rPr>
          <w:rFonts w:ascii="Times New Roman" w:eastAsia="Times New Roman" w:hAnsi="Times New Roman" w:cs="Times New Roman"/>
          <w:sz w:val="24"/>
          <w:szCs w:val="24"/>
          <w:lang w:val="en-GB"/>
        </w:rPr>
        <w:t xml:space="preserve"> or redemption is suspended </w:t>
      </w:r>
      <w:r w:rsidR="001208EC" w:rsidRPr="001C036E">
        <w:rPr>
          <w:rFonts w:ascii="Times New Roman" w:eastAsia="Times New Roman" w:hAnsi="Times New Roman" w:cs="Times New Roman"/>
          <w:sz w:val="24"/>
          <w:szCs w:val="24"/>
          <w:lang w:val="en-GB"/>
        </w:rPr>
        <w:t>under</w:t>
      </w:r>
      <w:r w:rsidR="00CC214E" w:rsidRPr="001C036E">
        <w:rPr>
          <w:rFonts w:ascii="Times New Roman" w:eastAsia="Times New Roman" w:hAnsi="Times New Roman" w:cs="Times New Roman"/>
          <w:sz w:val="24"/>
          <w:szCs w:val="24"/>
          <w:lang w:val="en-GB"/>
        </w:rPr>
        <w:t xml:space="preserve"> these circumstances, the </w:t>
      </w:r>
      <w:r w:rsidR="001208EC" w:rsidRPr="001C036E">
        <w:rPr>
          <w:rFonts w:ascii="Times New Roman" w:eastAsia="Times New Roman" w:hAnsi="Times New Roman" w:cs="Times New Roman"/>
          <w:sz w:val="24"/>
          <w:szCs w:val="24"/>
          <w:lang w:val="en-GB"/>
        </w:rPr>
        <w:t xml:space="preserve">undertaking </w:t>
      </w:r>
      <w:r w:rsidR="00CC214E" w:rsidRPr="001C036E">
        <w:rPr>
          <w:rFonts w:ascii="Times New Roman" w:eastAsia="Times New Roman" w:hAnsi="Times New Roman" w:cs="Times New Roman"/>
          <w:sz w:val="24"/>
          <w:szCs w:val="24"/>
          <w:lang w:val="en-GB"/>
        </w:rPr>
        <w:t>may reclassify the item as available own funds</w:t>
      </w:r>
      <w:r w:rsidR="001208EC" w:rsidRPr="001C036E">
        <w:rPr>
          <w:rFonts w:ascii="Times New Roman" w:eastAsia="Times New Roman" w:hAnsi="Times New Roman" w:cs="Times New Roman"/>
          <w:sz w:val="24"/>
          <w:szCs w:val="24"/>
          <w:lang w:val="en-GB"/>
        </w:rPr>
        <w:t>,</w:t>
      </w:r>
      <w:r w:rsidR="00CC214E" w:rsidRPr="001C036E">
        <w:rPr>
          <w:rFonts w:ascii="Times New Roman" w:eastAsia="Times New Roman" w:hAnsi="Times New Roman" w:cs="Times New Roman"/>
          <w:sz w:val="24"/>
          <w:szCs w:val="24"/>
          <w:lang w:val="en-GB"/>
        </w:rPr>
        <w:t xml:space="preserve"> and the prior approval of the National Bank of Moldova for re</w:t>
      </w:r>
      <w:r w:rsidR="001208EC" w:rsidRPr="001C036E">
        <w:rPr>
          <w:rFonts w:ascii="Times New Roman" w:eastAsia="Times New Roman" w:hAnsi="Times New Roman" w:cs="Times New Roman"/>
          <w:sz w:val="24"/>
          <w:szCs w:val="24"/>
          <w:lang w:val="en-GB"/>
        </w:rPr>
        <w:t>payment</w:t>
      </w:r>
      <w:r w:rsidR="00CC214E" w:rsidRPr="001C036E">
        <w:rPr>
          <w:rFonts w:ascii="Times New Roman" w:eastAsia="Times New Roman" w:hAnsi="Times New Roman" w:cs="Times New Roman"/>
          <w:sz w:val="24"/>
          <w:szCs w:val="24"/>
          <w:lang w:val="en-GB"/>
        </w:rPr>
        <w:t xml:space="preserve"> or redemption is withdrawn.</w:t>
      </w:r>
    </w:p>
    <w:p w14:paraId="2C8FFB98"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lastRenderedPageBreak/>
        <w:t> </w:t>
      </w:r>
    </w:p>
    <w:p w14:paraId="2AB3C81E" w14:textId="3833E3A2"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Sec</w:t>
      </w:r>
      <w:r w:rsidR="007C55A1" w:rsidRPr="001C036E">
        <w:rPr>
          <w:rFonts w:ascii="Times New Roman" w:eastAsia="Times New Roman" w:hAnsi="Times New Roman" w:cs="Times New Roman"/>
          <w:b/>
          <w:bCs/>
          <w:sz w:val="24"/>
          <w:szCs w:val="24"/>
          <w:lang w:val="en-GB"/>
        </w:rPr>
        <w:t>tion</w:t>
      </w:r>
      <w:r w:rsidRPr="001C036E">
        <w:rPr>
          <w:rFonts w:ascii="Times New Roman" w:eastAsia="Times New Roman" w:hAnsi="Times New Roman" w:cs="Times New Roman"/>
          <w:b/>
          <w:bCs/>
          <w:sz w:val="24"/>
          <w:szCs w:val="24"/>
          <w:lang w:val="en-GB"/>
        </w:rPr>
        <w:t xml:space="preserve"> 11</w:t>
      </w:r>
    </w:p>
    <w:p w14:paraId="4E10EED4" w14:textId="2DEA8923" w:rsidR="00BD70BF" w:rsidRPr="001C036E" w:rsidRDefault="00CE0BDE"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R</w:t>
      </w:r>
      <w:r w:rsidR="00C116F3" w:rsidRPr="001C036E">
        <w:rPr>
          <w:rFonts w:ascii="Times New Roman" w:eastAsia="Times New Roman" w:hAnsi="Times New Roman" w:cs="Times New Roman"/>
          <w:b/>
          <w:bCs/>
          <w:sz w:val="24"/>
          <w:szCs w:val="24"/>
          <w:lang w:val="en-GB"/>
        </w:rPr>
        <w:t xml:space="preserve">estricted own </w:t>
      </w:r>
      <w:r w:rsidRPr="001C036E">
        <w:rPr>
          <w:rFonts w:ascii="Times New Roman" w:eastAsia="Times New Roman" w:hAnsi="Times New Roman" w:cs="Times New Roman"/>
          <w:b/>
          <w:bCs/>
          <w:sz w:val="24"/>
          <w:szCs w:val="24"/>
          <w:lang w:val="en-GB"/>
        </w:rPr>
        <w:t>funds</w:t>
      </w:r>
    </w:p>
    <w:p w14:paraId="7AA7233D" w14:textId="68B75B8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55.</w:t>
      </w:r>
      <w:r w:rsidRPr="001C036E">
        <w:rPr>
          <w:rFonts w:ascii="Times New Roman" w:eastAsia="Times New Roman" w:hAnsi="Times New Roman" w:cs="Times New Roman"/>
          <w:sz w:val="24"/>
          <w:szCs w:val="24"/>
          <w:lang w:val="en-GB"/>
        </w:rPr>
        <w:t xml:space="preserve"> </w:t>
      </w:r>
      <w:r w:rsidR="00B81F75" w:rsidRPr="001C036E">
        <w:rPr>
          <w:rFonts w:ascii="Times New Roman" w:eastAsia="Times New Roman" w:hAnsi="Times New Roman" w:cs="Times New Roman"/>
          <w:sz w:val="24"/>
          <w:szCs w:val="24"/>
          <w:lang w:val="en-GB"/>
        </w:rPr>
        <w:t>Restricted own funds shall be deducted from the reconciliation reserve.</w:t>
      </w:r>
    </w:p>
    <w:p w14:paraId="78FFCE66" w14:textId="5408E30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56.</w:t>
      </w:r>
      <w:r w:rsidRPr="001C036E">
        <w:rPr>
          <w:rFonts w:ascii="Times New Roman" w:eastAsia="Times New Roman" w:hAnsi="Times New Roman" w:cs="Times New Roman"/>
          <w:sz w:val="24"/>
          <w:szCs w:val="24"/>
          <w:lang w:val="en-GB"/>
        </w:rPr>
        <w:t xml:space="preserve"> </w:t>
      </w:r>
      <w:r w:rsidR="00B81F75" w:rsidRPr="001C036E">
        <w:rPr>
          <w:rFonts w:ascii="Times New Roman" w:eastAsia="Times New Roman" w:hAnsi="Times New Roman" w:cs="Times New Roman"/>
          <w:sz w:val="24"/>
          <w:szCs w:val="24"/>
          <w:lang w:val="en-GB"/>
        </w:rPr>
        <w:t>Restricted own</w:t>
      </w:r>
      <w:r w:rsidR="00C116F3" w:rsidRPr="001C036E">
        <w:rPr>
          <w:rFonts w:ascii="Times New Roman" w:eastAsia="Times New Roman" w:hAnsi="Times New Roman" w:cs="Times New Roman"/>
          <w:sz w:val="24"/>
          <w:szCs w:val="24"/>
          <w:lang w:val="en-GB"/>
        </w:rPr>
        <w:t>-</w:t>
      </w:r>
      <w:r w:rsidR="00B81F75" w:rsidRPr="001C036E">
        <w:rPr>
          <w:rFonts w:ascii="Times New Roman" w:eastAsia="Times New Roman" w:hAnsi="Times New Roman" w:cs="Times New Roman"/>
          <w:sz w:val="24"/>
          <w:szCs w:val="24"/>
          <w:lang w:val="en-GB"/>
        </w:rPr>
        <w:t xml:space="preserve">fund items </w:t>
      </w:r>
      <w:r w:rsidR="00034D41" w:rsidRPr="001C036E">
        <w:rPr>
          <w:rFonts w:ascii="Times New Roman" w:eastAsia="Times New Roman" w:hAnsi="Times New Roman" w:cs="Times New Roman"/>
          <w:sz w:val="24"/>
          <w:szCs w:val="24"/>
          <w:lang w:val="en-GB"/>
        </w:rPr>
        <w:t xml:space="preserve">shall </w:t>
      </w:r>
      <w:r w:rsidR="00B81F75" w:rsidRPr="001C036E">
        <w:rPr>
          <w:rFonts w:ascii="Times New Roman" w:eastAsia="Times New Roman" w:hAnsi="Times New Roman" w:cs="Times New Roman"/>
          <w:sz w:val="24"/>
          <w:szCs w:val="24"/>
          <w:lang w:val="en-GB"/>
        </w:rPr>
        <w:t xml:space="preserve">not include the value of future transfers attributable to shareholders and are considered to be items that have a reduced capacity to fully absorb losses </w:t>
      </w:r>
      <w:r w:rsidR="00657C2A" w:rsidRPr="001C036E">
        <w:rPr>
          <w:rFonts w:ascii="Times New Roman" w:eastAsia="Times New Roman" w:hAnsi="Times New Roman" w:cs="Times New Roman"/>
          <w:sz w:val="24"/>
          <w:szCs w:val="24"/>
          <w:lang w:val="en-GB"/>
        </w:rPr>
        <w:t>on a going-</w:t>
      </w:r>
      <w:r w:rsidR="00B81F75" w:rsidRPr="001C036E">
        <w:rPr>
          <w:rFonts w:ascii="Times New Roman" w:eastAsia="Times New Roman" w:hAnsi="Times New Roman" w:cs="Times New Roman"/>
          <w:sz w:val="24"/>
          <w:szCs w:val="24"/>
          <w:lang w:val="en-GB"/>
        </w:rPr>
        <w:t xml:space="preserve">concern </w:t>
      </w:r>
      <w:r w:rsidR="00657C2A" w:rsidRPr="001C036E">
        <w:rPr>
          <w:rFonts w:ascii="Times New Roman" w:eastAsia="Times New Roman" w:hAnsi="Times New Roman" w:cs="Times New Roman"/>
          <w:sz w:val="24"/>
          <w:szCs w:val="24"/>
          <w:lang w:val="en-GB"/>
        </w:rPr>
        <w:t>due to</w:t>
      </w:r>
      <w:r w:rsidR="00B81F75" w:rsidRPr="001C036E">
        <w:rPr>
          <w:rFonts w:ascii="Times New Roman" w:eastAsia="Times New Roman" w:hAnsi="Times New Roman" w:cs="Times New Roman"/>
          <w:sz w:val="24"/>
          <w:szCs w:val="24"/>
          <w:lang w:val="en-GB"/>
        </w:rPr>
        <w:t xml:space="preserve"> their lack of transferability within the insurance or reinsurance undertaking for any of the following reasons:</w:t>
      </w:r>
    </w:p>
    <w:p w14:paraId="089E06FC" w14:textId="0F1ED5D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56.1. </w:t>
      </w:r>
      <w:r w:rsidR="00B81F75" w:rsidRPr="001C036E">
        <w:rPr>
          <w:rFonts w:ascii="Times New Roman" w:eastAsia="Times New Roman" w:hAnsi="Times New Roman" w:cs="Times New Roman"/>
          <w:sz w:val="24"/>
          <w:szCs w:val="24"/>
          <w:lang w:val="en-GB"/>
        </w:rPr>
        <w:t>the items can only be used to cover losses arising from a particular part of the insurance or reinsurance contracts of the insurance or reinsurance undertaking;</w:t>
      </w:r>
    </w:p>
    <w:p w14:paraId="317EA2A0" w14:textId="6C62A71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56.2. </w:t>
      </w:r>
      <w:r w:rsidR="00B81F75" w:rsidRPr="001C036E">
        <w:rPr>
          <w:rFonts w:ascii="Times New Roman" w:eastAsia="Times New Roman" w:hAnsi="Times New Roman" w:cs="Times New Roman"/>
          <w:sz w:val="24"/>
          <w:szCs w:val="24"/>
          <w:lang w:val="en-GB"/>
        </w:rPr>
        <w:t xml:space="preserve">the items </w:t>
      </w:r>
      <w:r w:rsidR="00BA6F20" w:rsidRPr="001C036E">
        <w:rPr>
          <w:rFonts w:ascii="Times New Roman" w:eastAsia="Times New Roman" w:hAnsi="Times New Roman" w:cs="Times New Roman"/>
          <w:sz w:val="24"/>
          <w:szCs w:val="24"/>
          <w:lang w:val="en-GB"/>
        </w:rPr>
        <w:t>can only</w:t>
      </w:r>
      <w:r w:rsidR="00B81F75" w:rsidRPr="001C036E">
        <w:rPr>
          <w:rFonts w:ascii="Times New Roman" w:eastAsia="Times New Roman" w:hAnsi="Times New Roman" w:cs="Times New Roman"/>
          <w:sz w:val="24"/>
          <w:szCs w:val="24"/>
          <w:lang w:val="en-GB"/>
        </w:rPr>
        <w:t xml:space="preserve"> be used </w:t>
      </w:r>
      <w:r w:rsidR="00BA6F20" w:rsidRPr="001C036E">
        <w:rPr>
          <w:rFonts w:ascii="Times New Roman" w:eastAsia="Times New Roman" w:hAnsi="Times New Roman" w:cs="Times New Roman"/>
          <w:sz w:val="24"/>
          <w:szCs w:val="24"/>
          <w:lang w:val="en-GB"/>
        </w:rPr>
        <w:t>to</w:t>
      </w:r>
      <w:r w:rsidR="00B81F75" w:rsidRPr="001C036E">
        <w:rPr>
          <w:rFonts w:ascii="Times New Roman" w:eastAsia="Times New Roman" w:hAnsi="Times New Roman" w:cs="Times New Roman"/>
          <w:sz w:val="24"/>
          <w:szCs w:val="24"/>
          <w:lang w:val="en-GB"/>
        </w:rPr>
        <w:t xml:space="preserve"> cover losses </w:t>
      </w:r>
      <w:r w:rsidR="00BA6F20" w:rsidRPr="001C036E">
        <w:rPr>
          <w:rFonts w:ascii="Times New Roman" w:eastAsia="Times New Roman" w:hAnsi="Times New Roman" w:cs="Times New Roman"/>
          <w:sz w:val="24"/>
          <w:szCs w:val="24"/>
          <w:lang w:val="en-GB"/>
        </w:rPr>
        <w:t>in respect of certain</w:t>
      </w:r>
      <w:r w:rsidR="00B81F75" w:rsidRPr="001C036E">
        <w:rPr>
          <w:rFonts w:ascii="Times New Roman" w:eastAsia="Times New Roman" w:hAnsi="Times New Roman" w:cs="Times New Roman"/>
          <w:sz w:val="24"/>
          <w:szCs w:val="24"/>
          <w:lang w:val="en-GB"/>
        </w:rPr>
        <w:t xml:space="preserve"> policyholders or beneficiaries of insurance;</w:t>
      </w:r>
    </w:p>
    <w:p w14:paraId="6231ACFD" w14:textId="41C625AD"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56.3 </w:t>
      </w:r>
      <w:r w:rsidR="00B81F75" w:rsidRPr="001C036E">
        <w:rPr>
          <w:rFonts w:ascii="Times New Roman" w:eastAsia="Times New Roman" w:hAnsi="Times New Roman" w:cs="Times New Roman"/>
          <w:sz w:val="24"/>
          <w:szCs w:val="24"/>
          <w:lang w:val="en-GB"/>
        </w:rPr>
        <w:t xml:space="preserve">items may be used only to cover losses arising from </w:t>
      </w:r>
      <w:r w:rsidR="00BA6F20" w:rsidRPr="001C036E">
        <w:rPr>
          <w:rFonts w:ascii="Times New Roman" w:eastAsia="Times New Roman" w:hAnsi="Times New Roman" w:cs="Times New Roman"/>
          <w:sz w:val="24"/>
          <w:szCs w:val="24"/>
          <w:lang w:val="en-GB"/>
        </w:rPr>
        <w:t>particular</w:t>
      </w:r>
      <w:r w:rsidR="00B81F75" w:rsidRPr="001C036E">
        <w:rPr>
          <w:rFonts w:ascii="Times New Roman" w:eastAsia="Times New Roman" w:hAnsi="Times New Roman" w:cs="Times New Roman"/>
          <w:sz w:val="24"/>
          <w:szCs w:val="24"/>
          <w:lang w:val="en-GB"/>
        </w:rPr>
        <w:t xml:space="preserve"> risks or liabilities.</w:t>
      </w:r>
    </w:p>
    <w:p w14:paraId="26C65016"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20FB1E3B" w14:textId="03AFCD05"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Sec</w:t>
      </w:r>
      <w:r w:rsidR="0050545D" w:rsidRPr="001C036E">
        <w:rPr>
          <w:rFonts w:ascii="Times New Roman" w:eastAsia="Times New Roman" w:hAnsi="Times New Roman" w:cs="Times New Roman"/>
          <w:b/>
          <w:bCs/>
          <w:sz w:val="24"/>
          <w:szCs w:val="24"/>
          <w:lang w:val="en-GB"/>
        </w:rPr>
        <w:t>tion</w:t>
      </w:r>
      <w:r w:rsidRPr="001C036E">
        <w:rPr>
          <w:rFonts w:ascii="Times New Roman" w:eastAsia="Times New Roman" w:hAnsi="Times New Roman" w:cs="Times New Roman"/>
          <w:b/>
          <w:bCs/>
          <w:sz w:val="24"/>
          <w:szCs w:val="24"/>
          <w:lang w:val="en-GB"/>
        </w:rPr>
        <w:t xml:space="preserve"> 12</w:t>
      </w:r>
    </w:p>
    <w:p w14:paraId="5CC386C9" w14:textId="2F7B056E" w:rsidR="00BD70BF" w:rsidRPr="001C036E" w:rsidRDefault="006A0B9D"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Eligibility of own funds for solvency</w:t>
      </w:r>
    </w:p>
    <w:p w14:paraId="5416C68D" w14:textId="17A8FA16"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57.</w:t>
      </w:r>
      <w:r w:rsidRPr="001C036E">
        <w:rPr>
          <w:rFonts w:ascii="Times New Roman" w:eastAsia="Times New Roman" w:hAnsi="Times New Roman" w:cs="Times New Roman"/>
          <w:sz w:val="24"/>
          <w:szCs w:val="24"/>
          <w:lang w:val="en-GB"/>
        </w:rPr>
        <w:t xml:space="preserve"> </w:t>
      </w:r>
      <w:r w:rsidR="00553AB1" w:rsidRPr="001C036E">
        <w:rPr>
          <w:rFonts w:ascii="Times New Roman" w:eastAsia="Times New Roman" w:hAnsi="Times New Roman" w:cs="Times New Roman"/>
          <w:sz w:val="24"/>
          <w:szCs w:val="24"/>
          <w:lang w:val="en-GB"/>
        </w:rPr>
        <w:t xml:space="preserve">As far as </w:t>
      </w:r>
      <w:r w:rsidR="00577502" w:rsidRPr="001C036E">
        <w:rPr>
          <w:rFonts w:ascii="Times New Roman" w:eastAsia="Times New Roman" w:hAnsi="Times New Roman" w:cs="Times New Roman"/>
          <w:sz w:val="24"/>
          <w:szCs w:val="24"/>
          <w:lang w:val="en-GB"/>
        </w:rPr>
        <w:t>compliance with the Minimum Capital Requirement, the eligible amounts of Tier 1 and Tier 2 basic own</w:t>
      </w:r>
      <w:r w:rsidR="00CA6072" w:rsidRPr="001C036E">
        <w:rPr>
          <w:rFonts w:ascii="Times New Roman" w:eastAsia="Times New Roman" w:hAnsi="Times New Roman" w:cs="Times New Roman"/>
          <w:sz w:val="24"/>
          <w:szCs w:val="24"/>
          <w:lang w:val="en-GB"/>
        </w:rPr>
        <w:t>-</w:t>
      </w:r>
      <w:r w:rsidR="00577502" w:rsidRPr="001C036E">
        <w:rPr>
          <w:rFonts w:ascii="Times New Roman" w:eastAsia="Times New Roman" w:hAnsi="Times New Roman" w:cs="Times New Roman"/>
          <w:sz w:val="24"/>
          <w:szCs w:val="24"/>
          <w:lang w:val="en-GB"/>
        </w:rPr>
        <w:t>fund items shall be subject to all of the following quantitative limits:</w:t>
      </w:r>
    </w:p>
    <w:p w14:paraId="08CC00E4" w14:textId="124FDEB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57.1. </w:t>
      </w:r>
      <w:r w:rsidR="00577502" w:rsidRPr="001C036E">
        <w:rPr>
          <w:rFonts w:ascii="Times New Roman" w:eastAsia="Times New Roman" w:hAnsi="Times New Roman" w:cs="Times New Roman"/>
          <w:sz w:val="24"/>
          <w:szCs w:val="24"/>
          <w:lang w:val="en-GB"/>
        </w:rPr>
        <w:t>Tier 1 net basic own</w:t>
      </w:r>
      <w:r w:rsidR="00CA6072" w:rsidRPr="001C036E">
        <w:rPr>
          <w:rFonts w:ascii="Times New Roman" w:eastAsia="Times New Roman" w:hAnsi="Times New Roman" w:cs="Times New Roman"/>
          <w:sz w:val="24"/>
          <w:szCs w:val="24"/>
          <w:lang w:val="en-GB"/>
        </w:rPr>
        <w:t>-</w:t>
      </w:r>
      <w:r w:rsidR="00577502" w:rsidRPr="001C036E">
        <w:rPr>
          <w:rFonts w:ascii="Times New Roman" w:eastAsia="Times New Roman" w:hAnsi="Times New Roman" w:cs="Times New Roman"/>
          <w:sz w:val="24"/>
          <w:szCs w:val="24"/>
          <w:lang w:val="en-GB"/>
        </w:rPr>
        <w:t xml:space="preserve">fund items </w:t>
      </w:r>
      <w:r w:rsidR="00137E41" w:rsidRPr="001C036E">
        <w:rPr>
          <w:rFonts w:ascii="Times New Roman" w:eastAsia="Times New Roman" w:hAnsi="Times New Roman" w:cs="Times New Roman"/>
          <w:sz w:val="24"/>
          <w:szCs w:val="24"/>
          <w:lang w:val="en-GB"/>
        </w:rPr>
        <w:t>shall</w:t>
      </w:r>
      <w:r w:rsidR="00577502" w:rsidRPr="001C036E">
        <w:rPr>
          <w:rFonts w:ascii="Times New Roman" w:eastAsia="Times New Roman" w:hAnsi="Times New Roman" w:cs="Times New Roman"/>
          <w:sz w:val="24"/>
          <w:szCs w:val="24"/>
          <w:lang w:val="en-GB"/>
        </w:rPr>
        <w:t xml:space="preserve"> </w:t>
      </w:r>
      <w:r w:rsidR="00137E41" w:rsidRPr="001C036E">
        <w:rPr>
          <w:rFonts w:ascii="Times New Roman" w:eastAsia="Times New Roman" w:hAnsi="Times New Roman" w:cs="Times New Roman"/>
          <w:sz w:val="24"/>
          <w:szCs w:val="24"/>
          <w:lang w:val="en-GB"/>
        </w:rPr>
        <w:t>be</w:t>
      </w:r>
      <w:r w:rsidR="00577502" w:rsidRPr="001C036E">
        <w:rPr>
          <w:rFonts w:ascii="Times New Roman" w:eastAsia="Times New Roman" w:hAnsi="Times New Roman" w:cs="Times New Roman"/>
          <w:sz w:val="24"/>
          <w:szCs w:val="24"/>
          <w:lang w:val="en-GB"/>
        </w:rPr>
        <w:t xml:space="preserve"> at least 80% </w:t>
      </w:r>
      <w:r w:rsidR="00CA6072" w:rsidRPr="001C036E">
        <w:rPr>
          <w:rFonts w:ascii="Times New Roman" w:eastAsia="Times New Roman" w:hAnsi="Times New Roman" w:cs="Times New Roman"/>
          <w:sz w:val="24"/>
          <w:szCs w:val="24"/>
          <w:lang w:val="en-GB"/>
        </w:rPr>
        <w:t xml:space="preserve">of the value of the </w:t>
      </w:r>
      <w:r w:rsidR="00577502" w:rsidRPr="001C036E">
        <w:rPr>
          <w:rFonts w:ascii="Times New Roman" w:eastAsia="Times New Roman" w:hAnsi="Times New Roman" w:cs="Times New Roman"/>
          <w:sz w:val="24"/>
          <w:szCs w:val="24"/>
          <w:lang w:val="en-GB"/>
        </w:rPr>
        <w:t>MCR;</w:t>
      </w:r>
    </w:p>
    <w:p w14:paraId="154AF35D" w14:textId="4500A356"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57.2. </w:t>
      </w:r>
      <w:r w:rsidR="00577502" w:rsidRPr="001C036E">
        <w:rPr>
          <w:rFonts w:ascii="Times New Roman" w:eastAsia="Times New Roman" w:hAnsi="Times New Roman" w:cs="Times New Roman"/>
          <w:sz w:val="24"/>
          <w:szCs w:val="24"/>
          <w:lang w:val="en-GB"/>
        </w:rPr>
        <w:t>Tier 2 net basic own</w:t>
      </w:r>
      <w:r w:rsidR="00CA6072" w:rsidRPr="001C036E">
        <w:rPr>
          <w:rFonts w:ascii="Times New Roman" w:eastAsia="Times New Roman" w:hAnsi="Times New Roman" w:cs="Times New Roman"/>
          <w:sz w:val="24"/>
          <w:szCs w:val="24"/>
          <w:lang w:val="en-GB"/>
        </w:rPr>
        <w:t>-</w:t>
      </w:r>
      <w:r w:rsidR="00577502" w:rsidRPr="001C036E">
        <w:rPr>
          <w:rFonts w:ascii="Times New Roman" w:eastAsia="Times New Roman" w:hAnsi="Times New Roman" w:cs="Times New Roman"/>
          <w:sz w:val="24"/>
          <w:szCs w:val="24"/>
          <w:lang w:val="en-GB"/>
        </w:rPr>
        <w:t xml:space="preserve">fund items </w:t>
      </w:r>
      <w:r w:rsidR="003E5E1C" w:rsidRPr="001C036E">
        <w:rPr>
          <w:rFonts w:ascii="Times New Roman" w:eastAsia="Times New Roman" w:hAnsi="Times New Roman" w:cs="Times New Roman"/>
          <w:sz w:val="24"/>
          <w:szCs w:val="24"/>
          <w:lang w:val="en-GB"/>
        </w:rPr>
        <w:t xml:space="preserve">shall </w:t>
      </w:r>
      <w:r w:rsidR="00137E41" w:rsidRPr="001C036E">
        <w:rPr>
          <w:rFonts w:ascii="Times New Roman" w:eastAsia="Times New Roman" w:hAnsi="Times New Roman" w:cs="Times New Roman"/>
          <w:sz w:val="24"/>
          <w:szCs w:val="24"/>
          <w:lang w:val="en-GB"/>
        </w:rPr>
        <w:t>not exceed</w:t>
      </w:r>
      <w:r w:rsidR="00577502" w:rsidRPr="001C036E">
        <w:rPr>
          <w:rFonts w:ascii="Times New Roman" w:eastAsia="Times New Roman" w:hAnsi="Times New Roman" w:cs="Times New Roman"/>
          <w:sz w:val="24"/>
          <w:szCs w:val="24"/>
          <w:lang w:val="en-GB"/>
        </w:rPr>
        <w:t xml:space="preserve"> 20% of the value of the MCR;</w:t>
      </w:r>
    </w:p>
    <w:p w14:paraId="7766E3AA" w14:textId="4958D256"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57.3. </w:t>
      </w:r>
      <w:r w:rsidR="00CB526E" w:rsidRPr="001C036E">
        <w:rPr>
          <w:rFonts w:ascii="Times New Roman" w:eastAsia="Times New Roman" w:hAnsi="Times New Roman" w:cs="Times New Roman"/>
          <w:sz w:val="24"/>
          <w:szCs w:val="24"/>
          <w:lang w:val="en-GB"/>
        </w:rPr>
        <w:t xml:space="preserve">the sum of the </w:t>
      </w:r>
      <w:r w:rsidR="001155D1" w:rsidRPr="001C036E">
        <w:rPr>
          <w:rFonts w:ascii="Times New Roman" w:eastAsia="Times New Roman" w:hAnsi="Times New Roman" w:cs="Times New Roman"/>
          <w:sz w:val="24"/>
          <w:szCs w:val="24"/>
          <w:lang w:val="en-GB"/>
        </w:rPr>
        <w:t xml:space="preserve">Tier 1 </w:t>
      </w:r>
      <w:r w:rsidR="00CB526E" w:rsidRPr="001C036E">
        <w:rPr>
          <w:rFonts w:ascii="Times New Roman" w:eastAsia="Times New Roman" w:hAnsi="Times New Roman" w:cs="Times New Roman"/>
          <w:sz w:val="24"/>
          <w:szCs w:val="24"/>
          <w:lang w:val="en-GB"/>
        </w:rPr>
        <w:t>basic own</w:t>
      </w:r>
      <w:r w:rsidR="00E5468B" w:rsidRPr="001C036E">
        <w:rPr>
          <w:rFonts w:ascii="Times New Roman" w:eastAsia="Times New Roman" w:hAnsi="Times New Roman" w:cs="Times New Roman"/>
          <w:sz w:val="24"/>
          <w:szCs w:val="24"/>
          <w:lang w:val="en-GB"/>
        </w:rPr>
        <w:t>-</w:t>
      </w:r>
      <w:r w:rsidR="00CB526E" w:rsidRPr="001C036E">
        <w:rPr>
          <w:rFonts w:ascii="Times New Roman" w:eastAsia="Times New Roman" w:hAnsi="Times New Roman" w:cs="Times New Roman"/>
          <w:sz w:val="24"/>
          <w:szCs w:val="24"/>
          <w:lang w:val="en-GB"/>
        </w:rPr>
        <w:t xml:space="preserve">fund items as referred to in </w:t>
      </w:r>
      <w:r w:rsidR="00553AB1" w:rsidRPr="001C036E">
        <w:rPr>
          <w:rFonts w:ascii="Times New Roman" w:eastAsia="Times New Roman" w:hAnsi="Times New Roman" w:cs="Times New Roman"/>
          <w:sz w:val="24"/>
          <w:szCs w:val="24"/>
          <w:lang w:val="en-GB"/>
        </w:rPr>
        <w:t>sub</w:t>
      </w:r>
      <w:r w:rsidR="00CB526E" w:rsidRPr="001C036E">
        <w:rPr>
          <w:rFonts w:ascii="Times New Roman" w:eastAsia="Times New Roman" w:hAnsi="Times New Roman" w:cs="Times New Roman"/>
          <w:sz w:val="24"/>
          <w:szCs w:val="24"/>
          <w:lang w:val="en-GB"/>
        </w:rPr>
        <w:t xml:space="preserve">points 15.1.2, 15.2.2 and 15.5 </w:t>
      </w:r>
      <w:r w:rsidR="00E5468B" w:rsidRPr="001C036E">
        <w:rPr>
          <w:rFonts w:ascii="Times New Roman" w:eastAsia="Times New Roman" w:hAnsi="Times New Roman" w:cs="Times New Roman"/>
          <w:sz w:val="24"/>
          <w:szCs w:val="24"/>
          <w:lang w:val="en-GB"/>
        </w:rPr>
        <w:t>shall make up less</w:t>
      </w:r>
      <w:r w:rsidR="00CB526E" w:rsidRPr="001C036E">
        <w:rPr>
          <w:rFonts w:ascii="Times New Roman" w:eastAsia="Times New Roman" w:hAnsi="Times New Roman" w:cs="Times New Roman"/>
          <w:sz w:val="24"/>
          <w:szCs w:val="24"/>
          <w:lang w:val="en-GB"/>
        </w:rPr>
        <w:t xml:space="preserve"> than 20% of the </w:t>
      </w:r>
      <w:r w:rsidR="001155D1" w:rsidRPr="001C036E">
        <w:rPr>
          <w:rFonts w:ascii="Times New Roman" w:eastAsia="Times New Roman" w:hAnsi="Times New Roman" w:cs="Times New Roman"/>
          <w:sz w:val="24"/>
          <w:szCs w:val="24"/>
          <w:lang w:val="en-GB"/>
        </w:rPr>
        <w:t xml:space="preserve">Tier 1 </w:t>
      </w:r>
      <w:r w:rsidR="00CB526E" w:rsidRPr="001C036E">
        <w:rPr>
          <w:rFonts w:ascii="Times New Roman" w:eastAsia="Times New Roman" w:hAnsi="Times New Roman" w:cs="Times New Roman"/>
          <w:sz w:val="24"/>
          <w:szCs w:val="24"/>
          <w:lang w:val="en-GB"/>
        </w:rPr>
        <w:t>net basic own</w:t>
      </w:r>
      <w:r w:rsidR="00476D3D" w:rsidRPr="001C036E">
        <w:rPr>
          <w:rFonts w:ascii="Times New Roman" w:eastAsia="Times New Roman" w:hAnsi="Times New Roman" w:cs="Times New Roman"/>
          <w:sz w:val="24"/>
          <w:szCs w:val="24"/>
          <w:lang w:val="en-GB"/>
        </w:rPr>
        <w:t>-</w:t>
      </w:r>
      <w:r w:rsidR="00CB526E" w:rsidRPr="001C036E">
        <w:rPr>
          <w:rFonts w:ascii="Times New Roman" w:eastAsia="Times New Roman" w:hAnsi="Times New Roman" w:cs="Times New Roman"/>
          <w:sz w:val="24"/>
          <w:szCs w:val="24"/>
          <w:lang w:val="en-GB"/>
        </w:rPr>
        <w:t>fund items.</w:t>
      </w:r>
    </w:p>
    <w:p w14:paraId="4138E965" w14:textId="020D4975"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58.</w:t>
      </w:r>
      <w:r w:rsidRPr="001C036E">
        <w:rPr>
          <w:rFonts w:ascii="Times New Roman" w:eastAsia="Times New Roman" w:hAnsi="Times New Roman" w:cs="Times New Roman"/>
          <w:sz w:val="24"/>
          <w:szCs w:val="24"/>
          <w:lang w:val="en-GB"/>
        </w:rPr>
        <w:t xml:space="preserve"> </w:t>
      </w:r>
      <w:r w:rsidR="00CB526E" w:rsidRPr="001C036E">
        <w:rPr>
          <w:rFonts w:ascii="Times New Roman" w:eastAsia="Times New Roman" w:hAnsi="Times New Roman" w:cs="Times New Roman"/>
          <w:sz w:val="24"/>
          <w:szCs w:val="24"/>
          <w:lang w:val="en-GB"/>
        </w:rPr>
        <w:t xml:space="preserve">The </w:t>
      </w:r>
      <w:r w:rsidR="00CA6072" w:rsidRPr="001C036E">
        <w:rPr>
          <w:rFonts w:ascii="Times New Roman" w:eastAsia="Times New Roman" w:hAnsi="Times New Roman" w:cs="Times New Roman"/>
          <w:sz w:val="24"/>
          <w:szCs w:val="24"/>
          <w:lang w:val="en-GB"/>
        </w:rPr>
        <w:t>value</w:t>
      </w:r>
      <w:r w:rsidR="00CB526E" w:rsidRPr="001C036E">
        <w:rPr>
          <w:rFonts w:ascii="Times New Roman" w:eastAsia="Times New Roman" w:hAnsi="Times New Roman" w:cs="Times New Roman"/>
          <w:sz w:val="24"/>
          <w:szCs w:val="24"/>
          <w:lang w:val="en-GB"/>
        </w:rPr>
        <w:t xml:space="preserve"> of Tier 1 and Tier 2 own funds</w:t>
      </w:r>
      <w:r w:rsidR="001155D1" w:rsidRPr="001C036E">
        <w:rPr>
          <w:rFonts w:ascii="Times New Roman" w:eastAsia="Times New Roman" w:hAnsi="Times New Roman" w:cs="Times New Roman"/>
          <w:sz w:val="24"/>
          <w:szCs w:val="24"/>
          <w:lang w:val="en-GB"/>
        </w:rPr>
        <w:t xml:space="preserve"> </w:t>
      </w:r>
      <w:r w:rsidR="00CB526E" w:rsidRPr="001C036E">
        <w:rPr>
          <w:rFonts w:ascii="Times New Roman" w:eastAsia="Times New Roman" w:hAnsi="Times New Roman" w:cs="Times New Roman"/>
          <w:sz w:val="24"/>
          <w:szCs w:val="24"/>
          <w:lang w:val="en-GB"/>
        </w:rPr>
        <w:t>exce</w:t>
      </w:r>
      <w:r w:rsidR="001155D1" w:rsidRPr="001C036E">
        <w:rPr>
          <w:rFonts w:ascii="Times New Roman" w:eastAsia="Times New Roman" w:hAnsi="Times New Roman" w:cs="Times New Roman"/>
          <w:sz w:val="24"/>
          <w:szCs w:val="24"/>
          <w:lang w:val="en-GB"/>
        </w:rPr>
        <w:t>eding</w:t>
      </w:r>
      <w:r w:rsidR="00CB526E" w:rsidRPr="001C036E">
        <w:rPr>
          <w:rFonts w:ascii="Times New Roman" w:eastAsia="Times New Roman" w:hAnsi="Times New Roman" w:cs="Times New Roman"/>
          <w:sz w:val="24"/>
          <w:szCs w:val="24"/>
          <w:lang w:val="en-GB"/>
        </w:rPr>
        <w:t xml:space="preserve"> the limits set out in </w:t>
      </w:r>
      <w:r w:rsidR="001155D1" w:rsidRPr="001C036E">
        <w:rPr>
          <w:rFonts w:ascii="Times New Roman" w:eastAsia="Times New Roman" w:hAnsi="Times New Roman" w:cs="Times New Roman"/>
          <w:sz w:val="24"/>
          <w:szCs w:val="24"/>
          <w:lang w:val="en-GB"/>
        </w:rPr>
        <w:t>sub</w:t>
      </w:r>
      <w:r w:rsidR="00CB526E" w:rsidRPr="001C036E">
        <w:rPr>
          <w:rFonts w:ascii="Times New Roman" w:eastAsia="Times New Roman" w:hAnsi="Times New Roman" w:cs="Times New Roman"/>
          <w:sz w:val="24"/>
          <w:szCs w:val="24"/>
          <w:lang w:val="en-GB"/>
        </w:rPr>
        <w:t xml:space="preserve">points 57.2 and 57.3 </w:t>
      </w:r>
      <w:r w:rsidR="001155D1" w:rsidRPr="001C036E">
        <w:rPr>
          <w:rFonts w:ascii="Times New Roman" w:eastAsia="Times New Roman" w:hAnsi="Times New Roman" w:cs="Times New Roman"/>
          <w:sz w:val="24"/>
          <w:szCs w:val="24"/>
          <w:lang w:val="en-GB"/>
        </w:rPr>
        <w:t xml:space="preserve">is </w:t>
      </w:r>
      <w:r w:rsidR="00CB526E" w:rsidRPr="001C036E">
        <w:rPr>
          <w:rFonts w:ascii="Times New Roman" w:eastAsia="Times New Roman" w:hAnsi="Times New Roman" w:cs="Times New Roman"/>
          <w:sz w:val="24"/>
          <w:szCs w:val="24"/>
          <w:lang w:val="en-GB"/>
        </w:rPr>
        <w:t xml:space="preserve">deducted from the </w:t>
      </w:r>
      <w:r w:rsidR="004D275A" w:rsidRPr="001C036E">
        <w:rPr>
          <w:rFonts w:ascii="Times New Roman" w:eastAsia="Times New Roman" w:hAnsi="Times New Roman" w:cs="Times New Roman"/>
          <w:sz w:val="24"/>
          <w:szCs w:val="24"/>
          <w:lang w:val="en-GB"/>
        </w:rPr>
        <w:t>amount</w:t>
      </w:r>
      <w:r w:rsidR="00CB526E" w:rsidRPr="001C036E">
        <w:rPr>
          <w:rFonts w:ascii="Times New Roman" w:eastAsia="Times New Roman" w:hAnsi="Times New Roman" w:cs="Times New Roman"/>
          <w:sz w:val="24"/>
          <w:szCs w:val="24"/>
          <w:lang w:val="en-GB"/>
        </w:rPr>
        <w:t xml:space="preserve"> of own funds eligible for solvency.</w:t>
      </w:r>
    </w:p>
    <w:p w14:paraId="3F5E8C40" w14:textId="116C7FB8"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59.</w:t>
      </w:r>
      <w:r w:rsidRPr="001C036E">
        <w:rPr>
          <w:rFonts w:ascii="Times New Roman" w:eastAsia="Times New Roman" w:hAnsi="Times New Roman" w:cs="Times New Roman"/>
          <w:sz w:val="24"/>
          <w:szCs w:val="24"/>
          <w:lang w:val="en-GB"/>
        </w:rPr>
        <w:t xml:space="preserve"> </w:t>
      </w:r>
      <w:r w:rsidR="00CB526E" w:rsidRPr="001C036E">
        <w:rPr>
          <w:rFonts w:ascii="Times New Roman" w:eastAsia="Times New Roman" w:hAnsi="Times New Roman" w:cs="Times New Roman"/>
          <w:sz w:val="24"/>
          <w:szCs w:val="24"/>
          <w:lang w:val="en-GB"/>
        </w:rPr>
        <w:t xml:space="preserve">The </w:t>
      </w:r>
      <w:r w:rsidR="004D275A" w:rsidRPr="001C036E">
        <w:rPr>
          <w:rFonts w:ascii="Times New Roman" w:eastAsia="Times New Roman" w:hAnsi="Times New Roman" w:cs="Times New Roman"/>
          <w:sz w:val="24"/>
          <w:szCs w:val="24"/>
          <w:lang w:val="en-GB"/>
        </w:rPr>
        <w:t>amount</w:t>
      </w:r>
      <w:r w:rsidR="00CB526E" w:rsidRPr="001C036E">
        <w:rPr>
          <w:rFonts w:ascii="Times New Roman" w:eastAsia="Times New Roman" w:hAnsi="Times New Roman" w:cs="Times New Roman"/>
          <w:sz w:val="24"/>
          <w:szCs w:val="24"/>
          <w:lang w:val="en-GB"/>
        </w:rPr>
        <w:t xml:space="preserve"> of own funds eligible for solvency </w:t>
      </w:r>
      <w:r w:rsidR="001155D1" w:rsidRPr="001C036E">
        <w:rPr>
          <w:rFonts w:ascii="Times New Roman" w:eastAsia="Times New Roman" w:hAnsi="Times New Roman" w:cs="Times New Roman"/>
          <w:sz w:val="24"/>
          <w:szCs w:val="24"/>
          <w:lang w:val="en-GB"/>
        </w:rPr>
        <w:t xml:space="preserve">is </w:t>
      </w:r>
      <w:r w:rsidR="00CB526E" w:rsidRPr="001C036E">
        <w:rPr>
          <w:rFonts w:ascii="Times New Roman" w:eastAsia="Times New Roman" w:hAnsi="Times New Roman" w:cs="Times New Roman"/>
          <w:sz w:val="24"/>
          <w:szCs w:val="24"/>
          <w:lang w:val="en-GB"/>
        </w:rPr>
        <w:t xml:space="preserve">calculated as the sum of </w:t>
      </w:r>
      <w:r w:rsidR="001155D1" w:rsidRPr="001C036E">
        <w:rPr>
          <w:rFonts w:ascii="Times New Roman" w:eastAsia="Times New Roman" w:hAnsi="Times New Roman" w:cs="Times New Roman"/>
          <w:sz w:val="24"/>
          <w:szCs w:val="24"/>
          <w:lang w:val="en-GB"/>
        </w:rPr>
        <w:t xml:space="preserve">Tiers 1 and 2 </w:t>
      </w:r>
      <w:r w:rsidR="00CB526E" w:rsidRPr="001C036E">
        <w:rPr>
          <w:rFonts w:ascii="Times New Roman" w:eastAsia="Times New Roman" w:hAnsi="Times New Roman" w:cs="Times New Roman"/>
          <w:sz w:val="24"/>
          <w:szCs w:val="24"/>
          <w:lang w:val="en-GB"/>
        </w:rPr>
        <w:t>basic own-fund items, taking into account the provisions of point 58, using the following formula:</w:t>
      </w:r>
    </w:p>
    <w:p w14:paraId="293754CF"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4ABD4FB5" w14:textId="77777777"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noProof/>
          <w:sz w:val="24"/>
          <w:szCs w:val="24"/>
          <w:lang w:val="en-GB"/>
        </w:rPr>
        <w:drawing>
          <wp:inline distT="0" distB="0" distL="0" distR="0" wp14:anchorId="407BBCB0" wp14:editId="6602912A">
            <wp:extent cx="6247130" cy="387985"/>
            <wp:effectExtent l="0" t="0" r="1270" b="0"/>
            <wp:docPr id="74" name="Picture 74" descr="S:\APPS\eLex\elexdb\07811dc6c422334ce36a09ff5cd6fe71\16f3badd334328bd08e2ce71e21f3d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APPS\eLex\elexdb\07811dc6c422334ce36a09ff5cd6fe71\16f3badd334328bd08e2ce71e21f3d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7130" cy="387985"/>
                    </a:xfrm>
                    <a:prstGeom prst="rect">
                      <a:avLst/>
                    </a:prstGeom>
                    <a:noFill/>
                    <a:ln>
                      <a:noFill/>
                    </a:ln>
                  </pic:spPr>
                </pic:pic>
              </a:graphicData>
            </a:graphic>
          </wp:inline>
        </w:drawing>
      </w:r>
    </w:p>
    <w:p w14:paraId="5BA7A9AB" w14:textId="656064E0" w:rsidR="00BD70BF" w:rsidRPr="001C036E" w:rsidRDefault="008E6B4C"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where</w:t>
      </w:r>
      <w:r w:rsidR="00BD70BF" w:rsidRPr="001C036E">
        <w:rPr>
          <w:rFonts w:ascii="Times New Roman" w:eastAsia="Times New Roman" w:hAnsi="Times New Roman" w:cs="Times New Roman"/>
          <w:sz w:val="24"/>
          <w:szCs w:val="24"/>
          <w:lang w:val="en-GB"/>
        </w:rPr>
        <w:t>:</w:t>
      </w:r>
    </w:p>
    <w:p w14:paraId="4A24F9EF" w14:textId="5FD1F89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i/>
          <w:iCs/>
          <w:sz w:val="24"/>
          <w:szCs w:val="24"/>
          <w:lang w:val="en-GB"/>
        </w:rPr>
        <w:t>FPE</w:t>
      </w:r>
      <w:r w:rsidRPr="001C036E">
        <w:rPr>
          <w:rFonts w:ascii="Times New Roman" w:eastAsia="Times New Roman" w:hAnsi="Times New Roman" w:cs="Times New Roman"/>
          <w:sz w:val="24"/>
          <w:szCs w:val="24"/>
          <w:lang w:val="en-GB"/>
        </w:rPr>
        <w:t xml:space="preserve"> – </w:t>
      </w:r>
      <w:r w:rsidR="008E6B4C" w:rsidRPr="001C036E">
        <w:rPr>
          <w:rFonts w:ascii="Times New Roman" w:eastAsia="Times New Roman" w:hAnsi="Times New Roman" w:cs="Times New Roman"/>
          <w:sz w:val="24"/>
          <w:szCs w:val="24"/>
          <w:lang w:val="en-GB"/>
        </w:rPr>
        <w:t>own funds</w:t>
      </w:r>
      <w:r w:rsidR="00BD5E8B" w:rsidRPr="001C036E">
        <w:rPr>
          <w:rFonts w:ascii="Times New Roman" w:eastAsia="Times New Roman" w:hAnsi="Times New Roman" w:cs="Times New Roman"/>
          <w:sz w:val="24"/>
          <w:szCs w:val="24"/>
          <w:lang w:val="en-GB"/>
        </w:rPr>
        <w:t xml:space="preserve"> eligible</w:t>
      </w:r>
      <w:r w:rsidR="008E6B4C" w:rsidRPr="001C036E">
        <w:rPr>
          <w:rFonts w:ascii="Times New Roman" w:eastAsia="Times New Roman" w:hAnsi="Times New Roman" w:cs="Times New Roman"/>
          <w:sz w:val="24"/>
          <w:szCs w:val="24"/>
          <w:lang w:val="en-GB"/>
        </w:rPr>
        <w:t xml:space="preserve"> for solvency</w:t>
      </w:r>
      <w:r w:rsidRPr="001C036E">
        <w:rPr>
          <w:rFonts w:ascii="Times New Roman" w:eastAsia="Times New Roman" w:hAnsi="Times New Roman" w:cs="Times New Roman"/>
          <w:sz w:val="24"/>
          <w:szCs w:val="24"/>
          <w:lang w:val="en-GB"/>
        </w:rPr>
        <w:t>;</w:t>
      </w:r>
    </w:p>
    <w:p w14:paraId="0795267C" w14:textId="46E3991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i/>
          <w:iCs/>
          <w:sz w:val="24"/>
          <w:szCs w:val="24"/>
          <w:lang w:val="en-GB"/>
        </w:rPr>
        <w:t>FPB</w:t>
      </w:r>
      <w:r w:rsidRPr="001C036E">
        <w:rPr>
          <w:rFonts w:ascii="Times New Roman" w:eastAsia="Times New Roman" w:hAnsi="Times New Roman" w:cs="Times New Roman"/>
          <w:i/>
          <w:iCs/>
          <w:sz w:val="24"/>
          <w:szCs w:val="24"/>
          <w:vertAlign w:val="subscript"/>
          <w:lang w:val="en-GB"/>
        </w:rPr>
        <w:t>1</w:t>
      </w:r>
      <w:r w:rsidRPr="001C036E">
        <w:rPr>
          <w:rFonts w:ascii="Times New Roman" w:eastAsia="Times New Roman" w:hAnsi="Times New Roman" w:cs="Times New Roman"/>
          <w:sz w:val="24"/>
          <w:szCs w:val="24"/>
          <w:lang w:val="en-GB"/>
        </w:rPr>
        <w:t xml:space="preserve"> – </w:t>
      </w:r>
      <w:r w:rsidR="000E6A56" w:rsidRPr="001C036E">
        <w:rPr>
          <w:rFonts w:ascii="Times New Roman" w:eastAsia="Times New Roman" w:hAnsi="Times New Roman" w:cs="Times New Roman"/>
          <w:sz w:val="24"/>
          <w:szCs w:val="24"/>
          <w:lang w:val="en-GB"/>
        </w:rPr>
        <w:t xml:space="preserve">Tier 1 </w:t>
      </w:r>
      <w:r w:rsidR="008E6B4C" w:rsidRPr="001C036E">
        <w:rPr>
          <w:rFonts w:ascii="Times New Roman" w:eastAsia="Times New Roman" w:hAnsi="Times New Roman" w:cs="Times New Roman"/>
          <w:sz w:val="24"/>
          <w:szCs w:val="24"/>
          <w:lang w:val="en-GB"/>
        </w:rPr>
        <w:t>net basic own funds</w:t>
      </w:r>
      <w:r w:rsidRPr="001C036E">
        <w:rPr>
          <w:rFonts w:ascii="Times New Roman" w:eastAsia="Times New Roman" w:hAnsi="Times New Roman" w:cs="Times New Roman"/>
          <w:sz w:val="24"/>
          <w:szCs w:val="24"/>
          <w:lang w:val="en-GB"/>
        </w:rPr>
        <w:t>;</w:t>
      </w:r>
    </w:p>
    <w:p w14:paraId="7FF222A8" w14:textId="5B8B796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i/>
          <w:iCs/>
          <w:sz w:val="24"/>
          <w:szCs w:val="24"/>
          <w:lang w:val="en-GB"/>
        </w:rPr>
        <w:t>FPB</w:t>
      </w:r>
      <w:r w:rsidRPr="001C036E">
        <w:rPr>
          <w:rFonts w:ascii="Times New Roman" w:eastAsia="Times New Roman" w:hAnsi="Times New Roman" w:cs="Times New Roman"/>
          <w:i/>
          <w:iCs/>
          <w:sz w:val="24"/>
          <w:szCs w:val="24"/>
          <w:vertAlign w:val="subscript"/>
          <w:lang w:val="en-GB"/>
        </w:rPr>
        <w:t>2</w:t>
      </w:r>
      <w:r w:rsidRPr="001C036E">
        <w:rPr>
          <w:rFonts w:ascii="Times New Roman" w:eastAsia="Times New Roman" w:hAnsi="Times New Roman" w:cs="Times New Roman"/>
          <w:sz w:val="24"/>
          <w:szCs w:val="24"/>
          <w:lang w:val="en-GB"/>
        </w:rPr>
        <w:t xml:space="preserve"> – </w:t>
      </w:r>
      <w:r w:rsidR="000E6A56" w:rsidRPr="001C036E">
        <w:rPr>
          <w:rFonts w:ascii="Times New Roman" w:eastAsia="Times New Roman" w:hAnsi="Times New Roman" w:cs="Times New Roman"/>
          <w:sz w:val="24"/>
          <w:szCs w:val="24"/>
          <w:lang w:val="en-GB"/>
        </w:rPr>
        <w:t xml:space="preserve">Tier 2 net </w:t>
      </w:r>
      <w:r w:rsidR="008E6B4C" w:rsidRPr="001C036E">
        <w:rPr>
          <w:rFonts w:ascii="Times New Roman" w:eastAsia="Times New Roman" w:hAnsi="Times New Roman" w:cs="Times New Roman"/>
          <w:sz w:val="24"/>
          <w:szCs w:val="24"/>
          <w:lang w:val="en-GB"/>
        </w:rPr>
        <w:t>basic own</w:t>
      </w:r>
      <w:r w:rsidR="00FB62DB" w:rsidRPr="001C036E">
        <w:rPr>
          <w:rFonts w:ascii="Times New Roman" w:eastAsia="Times New Roman" w:hAnsi="Times New Roman" w:cs="Times New Roman"/>
          <w:sz w:val="24"/>
          <w:szCs w:val="24"/>
          <w:lang w:val="en-GB"/>
        </w:rPr>
        <w:t xml:space="preserve"> funds</w:t>
      </w:r>
      <w:r w:rsidRPr="001C036E">
        <w:rPr>
          <w:rFonts w:ascii="Times New Roman" w:eastAsia="Times New Roman" w:hAnsi="Times New Roman" w:cs="Times New Roman"/>
          <w:sz w:val="24"/>
          <w:szCs w:val="24"/>
          <w:lang w:val="en-GB"/>
        </w:rPr>
        <w:t>;</w:t>
      </w:r>
    </w:p>
    <w:p w14:paraId="07288F68" w14:textId="78D4FE4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i/>
          <w:iCs/>
          <w:sz w:val="24"/>
          <w:szCs w:val="24"/>
          <w:lang w:val="en-GB"/>
        </w:rPr>
        <w:t>g</w:t>
      </w:r>
      <w:r w:rsidRPr="001C036E">
        <w:rPr>
          <w:rFonts w:ascii="Times New Roman" w:eastAsia="Times New Roman" w:hAnsi="Times New Roman" w:cs="Times New Roman"/>
          <w:sz w:val="24"/>
          <w:szCs w:val="24"/>
          <w:lang w:val="en-GB"/>
        </w:rPr>
        <w:t xml:space="preserve"> – </w:t>
      </w:r>
      <w:r w:rsidR="008E6B4C" w:rsidRPr="001C036E">
        <w:rPr>
          <w:rFonts w:ascii="Times New Roman" w:eastAsia="Times New Roman" w:hAnsi="Times New Roman" w:cs="Times New Roman"/>
          <w:sz w:val="24"/>
          <w:szCs w:val="24"/>
          <w:lang w:val="en-GB"/>
        </w:rPr>
        <w:t xml:space="preserve">the </w:t>
      </w:r>
      <w:r w:rsidR="00086D47" w:rsidRPr="001C036E">
        <w:rPr>
          <w:rFonts w:ascii="Times New Roman" w:eastAsia="Times New Roman" w:hAnsi="Times New Roman" w:cs="Times New Roman"/>
          <w:sz w:val="24"/>
          <w:szCs w:val="24"/>
          <w:lang w:val="en-GB"/>
        </w:rPr>
        <w:t xml:space="preserve">weight </w:t>
      </w:r>
      <w:r w:rsidR="008E6B4C" w:rsidRPr="001C036E">
        <w:rPr>
          <w:rFonts w:ascii="Times New Roman" w:eastAsia="Times New Roman" w:hAnsi="Times New Roman" w:cs="Times New Roman"/>
          <w:sz w:val="24"/>
          <w:szCs w:val="24"/>
          <w:lang w:val="en-GB"/>
        </w:rPr>
        <w:t>of the value of Tier 1 net basic own</w:t>
      </w:r>
      <w:r w:rsidR="00086D47" w:rsidRPr="001C036E">
        <w:rPr>
          <w:rFonts w:ascii="Times New Roman" w:eastAsia="Times New Roman" w:hAnsi="Times New Roman" w:cs="Times New Roman"/>
          <w:sz w:val="24"/>
          <w:szCs w:val="24"/>
          <w:lang w:val="en-GB"/>
        </w:rPr>
        <w:t>-</w:t>
      </w:r>
      <w:r w:rsidR="008E6B4C" w:rsidRPr="001C036E">
        <w:rPr>
          <w:rFonts w:ascii="Times New Roman" w:eastAsia="Times New Roman" w:hAnsi="Times New Roman" w:cs="Times New Roman"/>
          <w:sz w:val="24"/>
          <w:szCs w:val="24"/>
          <w:lang w:val="en-GB"/>
        </w:rPr>
        <w:t>fund items set out in</w:t>
      </w:r>
      <w:r w:rsidR="00086D47" w:rsidRPr="001C036E">
        <w:rPr>
          <w:rFonts w:ascii="Times New Roman" w:eastAsia="Times New Roman" w:hAnsi="Times New Roman" w:cs="Times New Roman"/>
          <w:sz w:val="24"/>
          <w:szCs w:val="24"/>
          <w:lang w:val="en-GB"/>
        </w:rPr>
        <w:t xml:space="preserve"> subpoints</w:t>
      </w:r>
      <w:r w:rsidR="008E6B4C" w:rsidRPr="001C036E">
        <w:rPr>
          <w:rFonts w:ascii="Times New Roman" w:eastAsia="Times New Roman" w:hAnsi="Times New Roman" w:cs="Times New Roman"/>
          <w:sz w:val="24"/>
          <w:szCs w:val="24"/>
          <w:lang w:val="en-GB"/>
        </w:rPr>
        <w:t xml:space="preserve"> 15.1.2, 15.2.2 and 15.5</w:t>
      </w:r>
      <w:r w:rsidR="00C6536A" w:rsidRPr="001C036E">
        <w:rPr>
          <w:rFonts w:ascii="Times New Roman" w:eastAsia="Times New Roman" w:hAnsi="Times New Roman" w:cs="Times New Roman"/>
          <w:sz w:val="24"/>
          <w:szCs w:val="24"/>
          <w:lang w:val="en-GB"/>
        </w:rPr>
        <w:t>,</w:t>
      </w:r>
      <w:r w:rsidR="008E6B4C" w:rsidRPr="001C036E">
        <w:rPr>
          <w:rFonts w:ascii="Times New Roman" w:eastAsia="Times New Roman" w:hAnsi="Times New Roman" w:cs="Times New Roman"/>
          <w:sz w:val="24"/>
          <w:szCs w:val="24"/>
          <w:lang w:val="en-GB"/>
        </w:rPr>
        <w:t xml:space="preserve"> expressed as </w:t>
      </w:r>
      <w:r w:rsidR="00331387" w:rsidRPr="001C036E">
        <w:rPr>
          <w:rFonts w:ascii="Times New Roman" w:eastAsia="Times New Roman" w:hAnsi="Times New Roman" w:cs="Times New Roman"/>
          <w:sz w:val="24"/>
          <w:szCs w:val="24"/>
          <w:lang w:val="en-GB"/>
        </w:rPr>
        <w:t xml:space="preserve">a </w:t>
      </w:r>
      <w:r w:rsidR="00B66343" w:rsidRPr="001C036E">
        <w:rPr>
          <w:rFonts w:ascii="Times New Roman" w:eastAsia="Times New Roman" w:hAnsi="Times New Roman" w:cs="Times New Roman"/>
          <w:sz w:val="24"/>
          <w:szCs w:val="24"/>
          <w:lang w:val="en-GB"/>
        </w:rPr>
        <w:t xml:space="preserve">percentage </w:t>
      </w:r>
      <w:r w:rsidR="00C6536A" w:rsidRPr="001C036E">
        <w:rPr>
          <w:rFonts w:ascii="Times New Roman" w:eastAsia="Times New Roman" w:hAnsi="Times New Roman" w:cs="Times New Roman"/>
          <w:sz w:val="24"/>
          <w:szCs w:val="24"/>
          <w:lang w:val="en-GB"/>
        </w:rPr>
        <w:t>of the total FPB1</w:t>
      </w:r>
      <w:r w:rsidR="008E6B4C" w:rsidRPr="001C036E">
        <w:rPr>
          <w:rFonts w:ascii="Times New Roman" w:eastAsia="Times New Roman" w:hAnsi="Times New Roman" w:cs="Times New Roman"/>
          <w:sz w:val="24"/>
          <w:szCs w:val="24"/>
          <w:lang w:val="en-GB"/>
        </w:rPr>
        <w:t>;</w:t>
      </w:r>
    </w:p>
    <w:p w14:paraId="3A122C5F" w14:textId="12589471"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i/>
          <w:iCs/>
          <w:sz w:val="24"/>
          <w:szCs w:val="24"/>
          <w:lang w:val="en-GB"/>
        </w:rPr>
        <w:t>k</w:t>
      </w:r>
      <w:r w:rsidRPr="001C036E">
        <w:rPr>
          <w:rFonts w:ascii="Times New Roman" w:eastAsia="Times New Roman" w:hAnsi="Times New Roman" w:cs="Times New Roman"/>
          <w:sz w:val="24"/>
          <w:szCs w:val="24"/>
          <w:lang w:val="en-GB"/>
        </w:rPr>
        <w:t xml:space="preserve"> – </w:t>
      </w:r>
      <w:r w:rsidR="008E6B4C" w:rsidRPr="001C036E">
        <w:rPr>
          <w:rFonts w:ascii="Times New Roman" w:eastAsia="Times New Roman" w:hAnsi="Times New Roman" w:cs="Times New Roman"/>
          <w:sz w:val="24"/>
          <w:szCs w:val="24"/>
          <w:lang w:val="en-GB"/>
        </w:rPr>
        <w:t xml:space="preserve">the </w:t>
      </w:r>
      <w:r w:rsidR="00086D47" w:rsidRPr="001C036E">
        <w:rPr>
          <w:rFonts w:ascii="Times New Roman" w:eastAsia="Times New Roman" w:hAnsi="Times New Roman" w:cs="Times New Roman"/>
          <w:sz w:val="24"/>
          <w:szCs w:val="24"/>
          <w:lang w:val="en-GB"/>
        </w:rPr>
        <w:t>weight</w:t>
      </w:r>
      <w:r w:rsidR="008E6B4C" w:rsidRPr="001C036E">
        <w:rPr>
          <w:rFonts w:ascii="Times New Roman" w:eastAsia="Times New Roman" w:hAnsi="Times New Roman" w:cs="Times New Roman"/>
          <w:sz w:val="24"/>
          <w:szCs w:val="24"/>
          <w:lang w:val="en-GB"/>
        </w:rPr>
        <w:t xml:space="preserve"> of the value of Tier 2 net basic own</w:t>
      </w:r>
      <w:r w:rsidR="00086D47" w:rsidRPr="001C036E">
        <w:rPr>
          <w:rFonts w:ascii="Times New Roman" w:eastAsia="Times New Roman" w:hAnsi="Times New Roman" w:cs="Times New Roman"/>
          <w:sz w:val="24"/>
          <w:szCs w:val="24"/>
          <w:lang w:val="en-GB"/>
        </w:rPr>
        <w:t>-</w:t>
      </w:r>
      <w:r w:rsidR="008E6B4C" w:rsidRPr="001C036E">
        <w:rPr>
          <w:rFonts w:ascii="Times New Roman" w:eastAsia="Times New Roman" w:hAnsi="Times New Roman" w:cs="Times New Roman"/>
          <w:sz w:val="24"/>
          <w:szCs w:val="24"/>
          <w:lang w:val="en-GB"/>
        </w:rPr>
        <w:t>fund items</w:t>
      </w:r>
      <w:r w:rsidR="00C6536A" w:rsidRPr="001C036E">
        <w:rPr>
          <w:rFonts w:ascii="Times New Roman" w:eastAsia="Times New Roman" w:hAnsi="Times New Roman" w:cs="Times New Roman"/>
          <w:sz w:val="24"/>
          <w:szCs w:val="24"/>
          <w:lang w:val="en-GB"/>
        </w:rPr>
        <w:t>,</w:t>
      </w:r>
      <w:r w:rsidR="008E6B4C" w:rsidRPr="001C036E">
        <w:rPr>
          <w:rFonts w:ascii="Times New Roman" w:eastAsia="Times New Roman" w:hAnsi="Times New Roman" w:cs="Times New Roman"/>
          <w:sz w:val="24"/>
          <w:szCs w:val="24"/>
          <w:lang w:val="en-GB"/>
        </w:rPr>
        <w:t xml:space="preserve"> </w:t>
      </w:r>
      <w:r w:rsidR="000412B3" w:rsidRPr="001C036E">
        <w:rPr>
          <w:rFonts w:ascii="Times New Roman" w:eastAsia="Times New Roman" w:hAnsi="Times New Roman" w:cs="Times New Roman"/>
          <w:sz w:val="24"/>
          <w:szCs w:val="24"/>
          <w:lang w:val="en-GB"/>
        </w:rPr>
        <w:t xml:space="preserve">expressed as </w:t>
      </w:r>
      <w:r w:rsidR="00331387" w:rsidRPr="001C036E">
        <w:rPr>
          <w:rFonts w:ascii="Times New Roman" w:eastAsia="Times New Roman" w:hAnsi="Times New Roman" w:cs="Times New Roman"/>
          <w:sz w:val="24"/>
          <w:szCs w:val="24"/>
          <w:lang w:val="en-GB"/>
        </w:rPr>
        <w:t xml:space="preserve">a </w:t>
      </w:r>
      <w:r w:rsidR="000412B3" w:rsidRPr="001C036E">
        <w:rPr>
          <w:rFonts w:ascii="Times New Roman" w:eastAsia="Times New Roman" w:hAnsi="Times New Roman" w:cs="Times New Roman"/>
          <w:sz w:val="24"/>
          <w:szCs w:val="24"/>
          <w:lang w:val="en-GB"/>
        </w:rPr>
        <w:t xml:space="preserve">percentage </w:t>
      </w:r>
      <w:r w:rsidR="00C6536A" w:rsidRPr="001C036E">
        <w:rPr>
          <w:rFonts w:ascii="Times New Roman" w:eastAsia="Times New Roman" w:hAnsi="Times New Roman" w:cs="Times New Roman"/>
          <w:sz w:val="24"/>
          <w:szCs w:val="24"/>
          <w:lang w:val="en-GB"/>
        </w:rPr>
        <w:t>of the total MCR</w:t>
      </w:r>
      <w:r w:rsidR="008E6B4C" w:rsidRPr="001C036E">
        <w:rPr>
          <w:rFonts w:ascii="Times New Roman" w:eastAsia="Times New Roman" w:hAnsi="Times New Roman" w:cs="Times New Roman"/>
          <w:sz w:val="24"/>
          <w:szCs w:val="24"/>
          <w:lang w:val="en-GB"/>
        </w:rPr>
        <w:t>.</w:t>
      </w:r>
    </w:p>
    <w:p w14:paraId="663D1D10"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5190E5DF" w14:textId="5D9F2208"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C</w:t>
      </w:r>
      <w:r w:rsidR="00B619C9" w:rsidRPr="001C036E">
        <w:rPr>
          <w:rFonts w:ascii="Times New Roman" w:eastAsia="Times New Roman" w:hAnsi="Times New Roman" w:cs="Times New Roman"/>
          <w:b/>
          <w:bCs/>
          <w:sz w:val="24"/>
          <w:szCs w:val="24"/>
          <w:lang w:val="en-GB"/>
        </w:rPr>
        <w:t>hapter</w:t>
      </w:r>
      <w:r w:rsidRPr="001C036E">
        <w:rPr>
          <w:rFonts w:ascii="Times New Roman" w:eastAsia="Times New Roman" w:hAnsi="Times New Roman" w:cs="Times New Roman"/>
          <w:b/>
          <w:bCs/>
          <w:sz w:val="24"/>
          <w:szCs w:val="24"/>
          <w:lang w:val="en-GB"/>
        </w:rPr>
        <w:t xml:space="preserve"> IV</w:t>
      </w:r>
    </w:p>
    <w:p w14:paraId="3ECF8DE7" w14:textId="121E8435" w:rsidR="00BD70BF" w:rsidRPr="001C036E" w:rsidRDefault="002E4864"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MINIMUM CAPITAL REQUIREMENT</w:t>
      </w:r>
    </w:p>
    <w:p w14:paraId="3B83B45B" w14:textId="4B3D09B3"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60.</w:t>
      </w:r>
      <w:r w:rsidRPr="001C036E">
        <w:rPr>
          <w:rFonts w:ascii="Times New Roman" w:eastAsia="Times New Roman" w:hAnsi="Times New Roman" w:cs="Times New Roman"/>
          <w:sz w:val="24"/>
          <w:szCs w:val="24"/>
          <w:lang w:val="en-GB"/>
        </w:rPr>
        <w:t xml:space="preserve"> </w:t>
      </w:r>
      <w:r w:rsidR="0054266E" w:rsidRPr="001C036E">
        <w:rPr>
          <w:rFonts w:ascii="Times New Roman" w:eastAsia="Times New Roman" w:hAnsi="Times New Roman" w:cs="Times New Roman"/>
          <w:sz w:val="24"/>
          <w:szCs w:val="24"/>
          <w:lang w:val="en-GB"/>
        </w:rPr>
        <w:t xml:space="preserve">The </w:t>
      </w:r>
      <w:r w:rsidRPr="001C036E">
        <w:rPr>
          <w:rFonts w:ascii="Times New Roman" w:eastAsia="Times New Roman" w:hAnsi="Times New Roman" w:cs="Times New Roman"/>
          <w:sz w:val="24"/>
          <w:szCs w:val="24"/>
          <w:lang w:val="en-GB"/>
        </w:rPr>
        <w:t>MCR</w:t>
      </w:r>
      <w:r w:rsidR="0054266E" w:rsidRPr="001C036E">
        <w:rPr>
          <w:rFonts w:ascii="Times New Roman" w:eastAsia="Times New Roman" w:hAnsi="Times New Roman" w:cs="Times New Roman"/>
          <w:sz w:val="24"/>
          <w:szCs w:val="24"/>
          <w:lang w:val="en-GB"/>
        </w:rPr>
        <w:t xml:space="preserve"> correspond</w:t>
      </w:r>
      <w:r w:rsidR="00485384" w:rsidRPr="001C036E">
        <w:rPr>
          <w:rFonts w:ascii="Times New Roman" w:eastAsia="Times New Roman" w:hAnsi="Times New Roman" w:cs="Times New Roman"/>
          <w:sz w:val="24"/>
          <w:szCs w:val="24"/>
          <w:lang w:val="en-GB"/>
        </w:rPr>
        <w:t>s</w:t>
      </w:r>
      <w:r w:rsidR="0054266E" w:rsidRPr="001C036E">
        <w:rPr>
          <w:rFonts w:ascii="Times New Roman" w:eastAsia="Times New Roman" w:hAnsi="Times New Roman" w:cs="Times New Roman"/>
          <w:sz w:val="24"/>
          <w:szCs w:val="24"/>
          <w:lang w:val="en-GB"/>
        </w:rPr>
        <w:t xml:space="preserve"> to an amount of eligible basic own funds below which policyholders and </w:t>
      </w:r>
      <w:r w:rsidR="00485384" w:rsidRPr="001C036E">
        <w:rPr>
          <w:rFonts w:ascii="Times New Roman" w:eastAsia="Times New Roman" w:hAnsi="Times New Roman" w:cs="Times New Roman"/>
          <w:sz w:val="24"/>
          <w:szCs w:val="24"/>
          <w:lang w:val="en-GB"/>
        </w:rPr>
        <w:t xml:space="preserve">insurance </w:t>
      </w:r>
      <w:r w:rsidR="0054266E" w:rsidRPr="001C036E">
        <w:rPr>
          <w:rFonts w:ascii="Times New Roman" w:eastAsia="Times New Roman" w:hAnsi="Times New Roman" w:cs="Times New Roman"/>
          <w:sz w:val="24"/>
          <w:szCs w:val="24"/>
          <w:lang w:val="en-GB"/>
        </w:rPr>
        <w:t xml:space="preserve">beneficiaries would be exposed to an unacceptable level of risk if the insurance or reinsurance undertaking were to continue its </w:t>
      </w:r>
      <w:r w:rsidR="00485384" w:rsidRPr="001C036E">
        <w:rPr>
          <w:rFonts w:ascii="Times New Roman" w:eastAsia="Times New Roman" w:hAnsi="Times New Roman" w:cs="Times New Roman"/>
          <w:sz w:val="24"/>
          <w:szCs w:val="24"/>
          <w:lang w:val="en-GB"/>
        </w:rPr>
        <w:t>activity</w:t>
      </w:r>
      <w:r w:rsidR="0054266E" w:rsidRPr="001C036E">
        <w:rPr>
          <w:rFonts w:ascii="Times New Roman" w:eastAsia="Times New Roman" w:hAnsi="Times New Roman" w:cs="Times New Roman"/>
          <w:sz w:val="24"/>
          <w:szCs w:val="24"/>
          <w:lang w:val="en-GB"/>
        </w:rPr>
        <w:t>.</w:t>
      </w:r>
    </w:p>
    <w:p w14:paraId="46AACDF1" w14:textId="797E1792"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61.</w:t>
      </w:r>
      <w:r w:rsidRPr="001C036E">
        <w:rPr>
          <w:rFonts w:ascii="Times New Roman" w:eastAsia="Times New Roman" w:hAnsi="Times New Roman" w:cs="Times New Roman"/>
          <w:sz w:val="24"/>
          <w:szCs w:val="24"/>
          <w:lang w:val="en-GB"/>
        </w:rPr>
        <w:t xml:space="preserve"> </w:t>
      </w:r>
      <w:r w:rsidR="00491ED6" w:rsidRPr="001C036E">
        <w:rPr>
          <w:rFonts w:ascii="Times New Roman" w:eastAsia="Times New Roman" w:hAnsi="Times New Roman" w:cs="Times New Roman"/>
          <w:sz w:val="24"/>
          <w:szCs w:val="24"/>
          <w:lang w:val="en-GB"/>
        </w:rPr>
        <w:t xml:space="preserve">The MCR </w:t>
      </w:r>
      <w:r w:rsidR="0084204F" w:rsidRPr="001C036E">
        <w:rPr>
          <w:rFonts w:ascii="Times New Roman" w:eastAsia="Times New Roman" w:hAnsi="Times New Roman" w:cs="Times New Roman"/>
          <w:sz w:val="24"/>
          <w:szCs w:val="24"/>
          <w:lang w:val="en-GB"/>
        </w:rPr>
        <w:t>is</w:t>
      </w:r>
      <w:r w:rsidR="00491ED6" w:rsidRPr="001C036E">
        <w:rPr>
          <w:rFonts w:ascii="Times New Roman" w:eastAsia="Times New Roman" w:hAnsi="Times New Roman" w:cs="Times New Roman"/>
          <w:sz w:val="24"/>
          <w:szCs w:val="24"/>
          <w:lang w:val="en-GB"/>
        </w:rPr>
        <w:t xml:space="preserve"> calculated in a clear, </w:t>
      </w:r>
      <w:r w:rsidR="00146494" w:rsidRPr="001C036E">
        <w:rPr>
          <w:rFonts w:ascii="Times New Roman" w:eastAsia="Times New Roman" w:hAnsi="Times New Roman" w:cs="Times New Roman"/>
          <w:sz w:val="24"/>
          <w:szCs w:val="24"/>
          <w:lang w:val="en-GB"/>
        </w:rPr>
        <w:t>simple,</w:t>
      </w:r>
      <w:r w:rsidR="00491ED6" w:rsidRPr="001C036E">
        <w:rPr>
          <w:rFonts w:ascii="Times New Roman" w:eastAsia="Times New Roman" w:hAnsi="Times New Roman" w:cs="Times New Roman"/>
          <w:sz w:val="24"/>
          <w:szCs w:val="24"/>
          <w:lang w:val="en-GB"/>
        </w:rPr>
        <w:t xml:space="preserve"> and auditable manner.</w:t>
      </w:r>
    </w:p>
    <w:p w14:paraId="21AB69F3" w14:textId="770324B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lastRenderedPageBreak/>
        <w:t>62.</w:t>
      </w:r>
      <w:r w:rsidRPr="001C036E">
        <w:rPr>
          <w:rFonts w:ascii="Times New Roman" w:eastAsia="Times New Roman" w:hAnsi="Times New Roman" w:cs="Times New Roman"/>
          <w:sz w:val="24"/>
          <w:szCs w:val="24"/>
          <w:lang w:val="en-GB"/>
        </w:rPr>
        <w:t xml:space="preserve"> </w:t>
      </w:r>
      <w:r w:rsidR="00491ED6" w:rsidRPr="001C036E">
        <w:rPr>
          <w:rFonts w:ascii="Times New Roman" w:eastAsia="Times New Roman" w:hAnsi="Times New Roman" w:cs="Times New Roman"/>
          <w:sz w:val="24"/>
          <w:szCs w:val="24"/>
          <w:lang w:val="en-GB"/>
        </w:rPr>
        <w:t xml:space="preserve">The MCR </w:t>
      </w:r>
      <w:r w:rsidR="0084204F" w:rsidRPr="001C036E">
        <w:rPr>
          <w:rFonts w:ascii="Times New Roman" w:eastAsia="Times New Roman" w:hAnsi="Times New Roman" w:cs="Times New Roman"/>
          <w:sz w:val="24"/>
          <w:szCs w:val="24"/>
          <w:lang w:val="en-GB"/>
        </w:rPr>
        <w:t>is</w:t>
      </w:r>
      <w:r w:rsidR="00491ED6" w:rsidRPr="001C036E">
        <w:rPr>
          <w:rFonts w:ascii="Times New Roman" w:eastAsia="Times New Roman" w:hAnsi="Times New Roman" w:cs="Times New Roman"/>
          <w:sz w:val="24"/>
          <w:szCs w:val="24"/>
          <w:lang w:val="en-GB"/>
        </w:rPr>
        <w:t xml:space="preserve"> calculated </w:t>
      </w:r>
      <w:r w:rsidR="00146494" w:rsidRPr="001C036E">
        <w:rPr>
          <w:rFonts w:ascii="Times New Roman" w:eastAsia="Times New Roman" w:hAnsi="Times New Roman" w:cs="Times New Roman"/>
          <w:sz w:val="24"/>
          <w:szCs w:val="24"/>
          <w:lang w:val="en-GB"/>
        </w:rPr>
        <w:t>in accordance with</w:t>
      </w:r>
      <w:r w:rsidR="00491ED6" w:rsidRPr="001C036E">
        <w:rPr>
          <w:rFonts w:ascii="Times New Roman" w:eastAsia="Times New Roman" w:hAnsi="Times New Roman" w:cs="Times New Roman"/>
          <w:sz w:val="24"/>
          <w:szCs w:val="24"/>
          <w:lang w:val="en-GB"/>
        </w:rPr>
        <w:t xml:space="preserve"> Annexes </w:t>
      </w:r>
      <w:r w:rsidR="00146494" w:rsidRPr="001C036E">
        <w:rPr>
          <w:rFonts w:ascii="Times New Roman" w:eastAsia="Times New Roman" w:hAnsi="Times New Roman" w:cs="Times New Roman"/>
          <w:sz w:val="24"/>
          <w:szCs w:val="24"/>
          <w:lang w:val="en-GB"/>
        </w:rPr>
        <w:t xml:space="preserve">No </w:t>
      </w:r>
      <w:r w:rsidR="00491ED6" w:rsidRPr="001C036E">
        <w:rPr>
          <w:rFonts w:ascii="Times New Roman" w:eastAsia="Times New Roman" w:hAnsi="Times New Roman" w:cs="Times New Roman"/>
          <w:sz w:val="24"/>
          <w:szCs w:val="24"/>
          <w:lang w:val="en-GB"/>
        </w:rPr>
        <w:t xml:space="preserve">3 and </w:t>
      </w:r>
      <w:r w:rsidR="00146494" w:rsidRPr="001C036E">
        <w:rPr>
          <w:rFonts w:ascii="Times New Roman" w:eastAsia="Times New Roman" w:hAnsi="Times New Roman" w:cs="Times New Roman"/>
          <w:sz w:val="24"/>
          <w:szCs w:val="24"/>
          <w:lang w:val="en-GB"/>
        </w:rPr>
        <w:t xml:space="preserve">No </w:t>
      </w:r>
      <w:r w:rsidR="00491ED6" w:rsidRPr="001C036E">
        <w:rPr>
          <w:rFonts w:ascii="Times New Roman" w:eastAsia="Times New Roman" w:hAnsi="Times New Roman" w:cs="Times New Roman"/>
          <w:sz w:val="24"/>
          <w:szCs w:val="24"/>
          <w:lang w:val="en-GB"/>
        </w:rPr>
        <w:t xml:space="preserve">4, separately for </w:t>
      </w:r>
      <w:r w:rsidR="004923E8" w:rsidRPr="001C036E">
        <w:rPr>
          <w:rFonts w:ascii="Times New Roman" w:eastAsia="Times New Roman" w:hAnsi="Times New Roman" w:cs="Times New Roman"/>
          <w:sz w:val="24"/>
          <w:szCs w:val="24"/>
          <w:lang w:val="en-GB"/>
        </w:rPr>
        <w:t xml:space="preserve">the </w:t>
      </w:r>
      <w:r w:rsidR="00491ED6" w:rsidRPr="001C036E">
        <w:rPr>
          <w:rFonts w:ascii="Times New Roman" w:eastAsia="Times New Roman" w:hAnsi="Times New Roman" w:cs="Times New Roman"/>
          <w:sz w:val="24"/>
          <w:szCs w:val="24"/>
          <w:lang w:val="en-GB"/>
        </w:rPr>
        <w:t xml:space="preserve">insurance and reinsurance obligations assumed in respect of </w:t>
      </w:r>
      <w:r w:rsidR="00E4144F" w:rsidRPr="001C036E">
        <w:rPr>
          <w:rFonts w:ascii="Times New Roman" w:eastAsia="Times New Roman" w:hAnsi="Times New Roman" w:cs="Times New Roman"/>
          <w:sz w:val="24"/>
          <w:szCs w:val="24"/>
          <w:lang w:val="en-GB"/>
        </w:rPr>
        <w:t>non-life</w:t>
      </w:r>
      <w:r w:rsidR="00491ED6" w:rsidRPr="001C036E">
        <w:rPr>
          <w:rFonts w:ascii="Times New Roman" w:eastAsia="Times New Roman" w:hAnsi="Times New Roman" w:cs="Times New Roman"/>
          <w:sz w:val="24"/>
          <w:szCs w:val="24"/>
          <w:lang w:val="en-GB"/>
        </w:rPr>
        <w:t xml:space="preserve"> insurance or life </w:t>
      </w:r>
      <w:r w:rsidR="004923E8" w:rsidRPr="001C036E">
        <w:rPr>
          <w:rFonts w:ascii="Times New Roman" w:eastAsia="Times New Roman" w:hAnsi="Times New Roman" w:cs="Times New Roman"/>
          <w:sz w:val="24"/>
          <w:szCs w:val="24"/>
          <w:lang w:val="en-GB"/>
        </w:rPr>
        <w:t>in</w:t>
      </w:r>
      <w:r w:rsidR="00491ED6" w:rsidRPr="001C036E">
        <w:rPr>
          <w:rFonts w:ascii="Times New Roman" w:eastAsia="Times New Roman" w:hAnsi="Times New Roman" w:cs="Times New Roman"/>
          <w:sz w:val="24"/>
          <w:szCs w:val="24"/>
          <w:lang w:val="en-GB"/>
        </w:rPr>
        <w:t>surance</w:t>
      </w:r>
      <w:r w:rsidR="004923E8" w:rsidRPr="001C036E">
        <w:rPr>
          <w:rFonts w:ascii="Times New Roman" w:eastAsia="Times New Roman" w:hAnsi="Times New Roman" w:cs="Times New Roman"/>
          <w:sz w:val="24"/>
          <w:szCs w:val="24"/>
          <w:lang w:val="en-GB"/>
        </w:rPr>
        <w:t xml:space="preserve"> classes</w:t>
      </w:r>
      <w:r w:rsidR="00491ED6" w:rsidRPr="001C036E">
        <w:rPr>
          <w:rFonts w:ascii="Times New Roman" w:eastAsia="Times New Roman" w:hAnsi="Times New Roman" w:cs="Times New Roman"/>
          <w:sz w:val="24"/>
          <w:szCs w:val="24"/>
          <w:lang w:val="en-GB"/>
        </w:rPr>
        <w:t xml:space="preserve">, but </w:t>
      </w:r>
      <w:r w:rsidR="004923E8" w:rsidRPr="001C036E">
        <w:rPr>
          <w:rFonts w:ascii="Times New Roman" w:eastAsia="Times New Roman" w:hAnsi="Times New Roman" w:cs="Times New Roman"/>
          <w:sz w:val="24"/>
          <w:szCs w:val="24"/>
          <w:lang w:val="en-GB"/>
        </w:rPr>
        <w:t>cannot</w:t>
      </w:r>
      <w:r w:rsidR="00491ED6" w:rsidRPr="001C036E">
        <w:rPr>
          <w:rFonts w:ascii="Times New Roman" w:eastAsia="Times New Roman" w:hAnsi="Times New Roman" w:cs="Times New Roman"/>
          <w:sz w:val="24"/>
          <w:szCs w:val="24"/>
          <w:lang w:val="en-GB"/>
        </w:rPr>
        <w:t xml:space="preserve"> be lower than the absolute threshold of this requirement </w:t>
      </w:r>
      <w:r w:rsidR="00146494" w:rsidRPr="001C036E">
        <w:rPr>
          <w:rFonts w:ascii="Times New Roman" w:eastAsia="Times New Roman" w:hAnsi="Times New Roman" w:cs="Times New Roman"/>
          <w:sz w:val="24"/>
          <w:szCs w:val="24"/>
          <w:lang w:val="en-GB"/>
        </w:rPr>
        <w:t>provided</w:t>
      </w:r>
      <w:r w:rsidR="00491ED6" w:rsidRPr="001C036E">
        <w:rPr>
          <w:rFonts w:ascii="Times New Roman" w:eastAsia="Times New Roman" w:hAnsi="Times New Roman" w:cs="Times New Roman"/>
          <w:sz w:val="24"/>
          <w:szCs w:val="24"/>
          <w:lang w:val="en-GB"/>
        </w:rPr>
        <w:t xml:space="preserve"> in Article 74 of Law</w:t>
      </w:r>
      <w:r w:rsidR="00146494" w:rsidRPr="001C036E">
        <w:rPr>
          <w:rFonts w:ascii="Times New Roman" w:eastAsia="Times New Roman" w:hAnsi="Times New Roman" w:cs="Times New Roman"/>
          <w:sz w:val="24"/>
          <w:szCs w:val="24"/>
          <w:lang w:val="en-GB"/>
        </w:rPr>
        <w:t xml:space="preserve"> No</w:t>
      </w:r>
      <w:r w:rsidR="00491ED6" w:rsidRPr="001C036E">
        <w:rPr>
          <w:rFonts w:ascii="Times New Roman" w:eastAsia="Times New Roman" w:hAnsi="Times New Roman" w:cs="Times New Roman"/>
          <w:sz w:val="24"/>
          <w:szCs w:val="24"/>
          <w:lang w:val="en-GB"/>
        </w:rPr>
        <w:t xml:space="preserve"> 92/2022, according to the following formula:</w:t>
      </w:r>
    </w:p>
    <w:p w14:paraId="480C491F"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1A5E0CCC" w14:textId="77777777"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noProof/>
          <w:sz w:val="24"/>
          <w:szCs w:val="24"/>
          <w:lang w:val="en-GB"/>
        </w:rPr>
        <w:drawing>
          <wp:inline distT="0" distB="0" distL="0" distR="0" wp14:anchorId="0B87E150" wp14:editId="76DB607F">
            <wp:extent cx="2984500" cy="467995"/>
            <wp:effectExtent l="0" t="0" r="6350" b="8255"/>
            <wp:docPr id="75" name="Picture 75" descr="S:\APPS\eLex\elexdb\07811dc6c422334ce36a09ff5cd6fe71\2e6c20695e572c7feabc676267c303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S:\APPS\eLex\elexdb\07811dc6c422334ce36a09ff5cd6fe71\2e6c20695e572c7feabc676267c303d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4500" cy="467995"/>
                    </a:xfrm>
                    <a:prstGeom prst="rect">
                      <a:avLst/>
                    </a:prstGeom>
                    <a:noFill/>
                    <a:ln>
                      <a:noFill/>
                    </a:ln>
                  </pic:spPr>
                </pic:pic>
              </a:graphicData>
            </a:graphic>
          </wp:inline>
        </w:drawing>
      </w:r>
    </w:p>
    <w:p w14:paraId="251D9C1E" w14:textId="729D94A0" w:rsidR="00BD70BF" w:rsidRPr="001C036E" w:rsidRDefault="00275FCB"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where</w:t>
      </w:r>
      <w:r w:rsidR="00BD70BF" w:rsidRPr="001C036E">
        <w:rPr>
          <w:rFonts w:ascii="Times New Roman" w:eastAsia="Times New Roman" w:hAnsi="Times New Roman" w:cs="Times New Roman"/>
          <w:sz w:val="24"/>
          <w:szCs w:val="24"/>
          <w:lang w:val="en-GB"/>
        </w:rPr>
        <w:t>:</w:t>
      </w:r>
    </w:p>
    <w:p w14:paraId="7BFAF29A" w14:textId="3F4A199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proofErr w:type="spellStart"/>
      <w:r w:rsidRPr="001C036E">
        <w:rPr>
          <w:rFonts w:ascii="Times New Roman" w:eastAsia="Times New Roman" w:hAnsi="Times New Roman" w:cs="Times New Roman"/>
          <w:i/>
          <w:iCs/>
          <w:sz w:val="24"/>
          <w:szCs w:val="24"/>
          <w:lang w:val="en-GB"/>
        </w:rPr>
        <w:t>MCR</w:t>
      </w:r>
      <w:r w:rsidRPr="001C036E">
        <w:rPr>
          <w:rFonts w:ascii="Times New Roman" w:eastAsia="Times New Roman" w:hAnsi="Times New Roman" w:cs="Times New Roman"/>
          <w:i/>
          <w:iCs/>
          <w:sz w:val="24"/>
          <w:szCs w:val="24"/>
          <w:vertAlign w:val="subscript"/>
          <w:lang w:val="en-GB"/>
        </w:rPr>
        <w:t>liniar</w:t>
      </w:r>
      <w:proofErr w:type="spellEnd"/>
      <w:r w:rsidRPr="001C036E">
        <w:rPr>
          <w:rFonts w:ascii="Times New Roman" w:eastAsia="Times New Roman" w:hAnsi="Times New Roman" w:cs="Times New Roman"/>
          <w:sz w:val="24"/>
          <w:szCs w:val="24"/>
          <w:lang w:val="en-GB"/>
        </w:rPr>
        <w:t xml:space="preserve"> – MCR </w:t>
      </w:r>
      <w:r w:rsidR="006B25FA" w:rsidRPr="001C036E">
        <w:rPr>
          <w:rFonts w:ascii="Times New Roman" w:eastAsia="Times New Roman" w:hAnsi="Times New Roman" w:cs="Times New Roman"/>
          <w:sz w:val="24"/>
          <w:szCs w:val="24"/>
          <w:lang w:val="en-GB"/>
        </w:rPr>
        <w:t xml:space="preserve">calculated as a linear function, </w:t>
      </w:r>
      <w:r w:rsidR="00F93822" w:rsidRPr="001C036E">
        <w:rPr>
          <w:rFonts w:ascii="Times New Roman" w:eastAsia="Times New Roman" w:hAnsi="Times New Roman" w:cs="Times New Roman"/>
          <w:sz w:val="24"/>
          <w:szCs w:val="24"/>
          <w:lang w:val="en-GB"/>
        </w:rPr>
        <w:t>in accordance with</w:t>
      </w:r>
      <w:r w:rsidR="006B25FA" w:rsidRPr="001C036E">
        <w:rPr>
          <w:rFonts w:ascii="Times New Roman" w:eastAsia="Times New Roman" w:hAnsi="Times New Roman" w:cs="Times New Roman"/>
          <w:sz w:val="24"/>
          <w:szCs w:val="24"/>
          <w:lang w:val="en-GB"/>
        </w:rPr>
        <w:t xml:space="preserve"> point 63</w:t>
      </w:r>
      <w:r w:rsidRPr="001C036E">
        <w:rPr>
          <w:rFonts w:ascii="Times New Roman" w:eastAsia="Times New Roman" w:hAnsi="Times New Roman" w:cs="Times New Roman"/>
          <w:sz w:val="24"/>
          <w:szCs w:val="24"/>
          <w:lang w:val="en-GB"/>
        </w:rPr>
        <w:t>;</w:t>
      </w:r>
    </w:p>
    <w:p w14:paraId="6539F7A0" w14:textId="07849EA3"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i/>
          <w:iCs/>
          <w:sz w:val="24"/>
          <w:szCs w:val="24"/>
          <w:lang w:val="en-GB"/>
        </w:rPr>
        <w:t>PA</w:t>
      </w:r>
      <w:r w:rsidRPr="001C036E">
        <w:rPr>
          <w:rFonts w:ascii="Times New Roman" w:eastAsia="Times New Roman" w:hAnsi="Times New Roman" w:cs="Times New Roman"/>
          <w:i/>
          <w:iCs/>
          <w:sz w:val="24"/>
          <w:szCs w:val="24"/>
          <w:vertAlign w:val="subscript"/>
          <w:lang w:val="en-GB"/>
        </w:rPr>
        <w:t>CCM</w:t>
      </w:r>
      <w:r w:rsidRPr="001C036E">
        <w:rPr>
          <w:rFonts w:ascii="Times New Roman" w:eastAsia="Times New Roman" w:hAnsi="Times New Roman" w:cs="Times New Roman"/>
          <w:sz w:val="24"/>
          <w:szCs w:val="24"/>
          <w:lang w:val="en-GB"/>
        </w:rPr>
        <w:t xml:space="preserve"> –</w:t>
      </w:r>
      <w:r w:rsidR="006B25FA" w:rsidRPr="001C036E">
        <w:rPr>
          <w:rFonts w:ascii="Times New Roman" w:eastAsia="Times New Roman" w:hAnsi="Times New Roman" w:cs="Times New Roman"/>
          <w:sz w:val="24"/>
          <w:szCs w:val="24"/>
          <w:lang w:val="en-GB"/>
        </w:rPr>
        <w:t xml:space="preserve"> the absolute </w:t>
      </w:r>
      <w:r w:rsidR="002F5DBC" w:rsidRPr="001C036E">
        <w:rPr>
          <w:rFonts w:ascii="Times New Roman" w:eastAsia="Times New Roman" w:hAnsi="Times New Roman" w:cs="Times New Roman"/>
          <w:sz w:val="24"/>
          <w:szCs w:val="24"/>
          <w:lang w:val="en-GB"/>
        </w:rPr>
        <w:t>floor</w:t>
      </w:r>
      <w:r w:rsidR="006B25FA" w:rsidRPr="001C036E">
        <w:rPr>
          <w:rFonts w:ascii="Times New Roman" w:eastAsia="Times New Roman" w:hAnsi="Times New Roman" w:cs="Times New Roman"/>
          <w:sz w:val="24"/>
          <w:szCs w:val="24"/>
          <w:lang w:val="en-GB"/>
        </w:rPr>
        <w:t xml:space="preserve"> of the MCR referred to in Article 74 (1) (a)-(d) of Law No 92/2022;</w:t>
      </w:r>
    </w:p>
    <w:p w14:paraId="7BDDB4B9" w14:textId="1744D23D"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i/>
          <w:iCs/>
          <w:sz w:val="24"/>
          <w:szCs w:val="24"/>
          <w:lang w:val="en-GB"/>
        </w:rPr>
        <w:t>k</w:t>
      </w:r>
      <w:r w:rsidRPr="001C036E">
        <w:rPr>
          <w:rFonts w:ascii="Times New Roman" w:eastAsia="Times New Roman" w:hAnsi="Times New Roman" w:cs="Times New Roman"/>
          <w:i/>
          <w:iCs/>
          <w:sz w:val="24"/>
          <w:szCs w:val="24"/>
          <w:vertAlign w:val="subscript"/>
          <w:lang w:val="en-GB"/>
        </w:rPr>
        <w:t>t</w:t>
      </w:r>
      <w:r w:rsidRPr="001C036E">
        <w:rPr>
          <w:rFonts w:ascii="Times New Roman" w:eastAsia="Times New Roman" w:hAnsi="Times New Roman" w:cs="Times New Roman"/>
          <w:sz w:val="24"/>
          <w:szCs w:val="24"/>
          <w:lang w:val="en-GB"/>
        </w:rPr>
        <w:t xml:space="preserve"> –</w:t>
      </w:r>
      <w:r w:rsidR="0069492E" w:rsidRPr="001C036E">
        <w:rPr>
          <w:rFonts w:ascii="Times New Roman" w:eastAsia="Times New Roman" w:hAnsi="Times New Roman" w:cs="Times New Roman"/>
          <w:sz w:val="24"/>
          <w:szCs w:val="24"/>
          <w:lang w:val="en-GB"/>
        </w:rPr>
        <w:t xml:space="preserve"> the transition factor, determined in accordance with Article 123</w:t>
      </w:r>
      <w:r w:rsidR="00F93822" w:rsidRPr="001C036E">
        <w:rPr>
          <w:rFonts w:ascii="Times New Roman" w:eastAsia="Times New Roman" w:hAnsi="Times New Roman" w:cs="Times New Roman"/>
          <w:sz w:val="24"/>
          <w:szCs w:val="24"/>
          <w:lang w:val="en-GB"/>
        </w:rPr>
        <w:t xml:space="preserve"> </w:t>
      </w:r>
      <w:r w:rsidR="0069492E" w:rsidRPr="001C036E">
        <w:rPr>
          <w:rFonts w:ascii="Times New Roman" w:eastAsia="Times New Roman" w:hAnsi="Times New Roman" w:cs="Times New Roman"/>
          <w:sz w:val="24"/>
          <w:szCs w:val="24"/>
          <w:lang w:val="en-GB"/>
        </w:rPr>
        <w:t xml:space="preserve">(1) of Law No 92/2022, established for the period </w:t>
      </w:r>
      <w:proofErr w:type="spellStart"/>
      <w:r w:rsidR="0069492E" w:rsidRPr="001C036E">
        <w:rPr>
          <w:rFonts w:ascii="Times New Roman" w:eastAsia="Times New Roman" w:hAnsi="Times New Roman" w:cs="Times New Roman"/>
          <w:i/>
          <w:iCs/>
          <w:sz w:val="24"/>
          <w:szCs w:val="24"/>
          <w:lang w:val="en-GB"/>
        </w:rPr>
        <w:t>t</w:t>
      </w:r>
      <w:proofErr w:type="spellEnd"/>
      <w:r w:rsidR="0069492E" w:rsidRPr="001C036E">
        <w:rPr>
          <w:rFonts w:ascii="Times New Roman" w:eastAsia="Times New Roman" w:hAnsi="Times New Roman" w:cs="Times New Roman"/>
          <w:sz w:val="24"/>
          <w:szCs w:val="24"/>
          <w:lang w:val="en-GB"/>
        </w:rPr>
        <w:t xml:space="preserve"> from the date of entry into force of the law </w:t>
      </w:r>
      <w:r w:rsidR="0069492E" w:rsidRPr="001C036E">
        <w:rPr>
          <w:rFonts w:ascii="Times New Roman" w:eastAsia="Times New Roman" w:hAnsi="Times New Roman" w:cs="Times New Roman"/>
          <w:i/>
          <w:iCs/>
          <w:sz w:val="24"/>
          <w:szCs w:val="24"/>
          <w:lang w:val="en-GB"/>
        </w:rPr>
        <w:t>(t = 1,2,3,4,5)</w:t>
      </w:r>
      <w:r w:rsidR="0069492E" w:rsidRPr="001C036E">
        <w:rPr>
          <w:rFonts w:ascii="Times New Roman" w:eastAsia="Times New Roman" w:hAnsi="Times New Roman" w:cs="Times New Roman"/>
          <w:sz w:val="24"/>
          <w:szCs w:val="24"/>
          <w:lang w:val="en-GB"/>
        </w:rPr>
        <w:t xml:space="preserve">, </w:t>
      </w:r>
      <w:r w:rsidR="000412B3" w:rsidRPr="001C036E">
        <w:rPr>
          <w:rFonts w:ascii="Times New Roman" w:eastAsia="Times New Roman" w:hAnsi="Times New Roman" w:cs="Times New Roman"/>
          <w:sz w:val="24"/>
          <w:szCs w:val="24"/>
          <w:lang w:val="en-GB"/>
        </w:rPr>
        <w:t xml:space="preserve">expressed as </w:t>
      </w:r>
      <w:r w:rsidR="00331387" w:rsidRPr="001C036E">
        <w:rPr>
          <w:rFonts w:ascii="Times New Roman" w:eastAsia="Times New Roman" w:hAnsi="Times New Roman" w:cs="Times New Roman"/>
          <w:sz w:val="24"/>
          <w:szCs w:val="24"/>
          <w:lang w:val="en-GB"/>
        </w:rPr>
        <w:t xml:space="preserve">a </w:t>
      </w:r>
      <w:r w:rsidR="000412B3" w:rsidRPr="001C036E">
        <w:rPr>
          <w:rFonts w:ascii="Times New Roman" w:eastAsia="Times New Roman" w:hAnsi="Times New Roman" w:cs="Times New Roman"/>
          <w:sz w:val="24"/>
          <w:szCs w:val="24"/>
          <w:lang w:val="en-GB"/>
        </w:rPr>
        <w:t>percentage.</w:t>
      </w:r>
    </w:p>
    <w:p w14:paraId="036B2A3A" w14:textId="29F7D778"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63.</w:t>
      </w:r>
      <w:r w:rsidRPr="001C036E">
        <w:rPr>
          <w:rFonts w:ascii="Times New Roman" w:eastAsia="Times New Roman" w:hAnsi="Times New Roman" w:cs="Times New Roman"/>
          <w:sz w:val="24"/>
          <w:szCs w:val="24"/>
          <w:lang w:val="en-GB"/>
        </w:rPr>
        <w:t xml:space="preserve"> </w:t>
      </w:r>
      <w:proofErr w:type="spellStart"/>
      <w:r w:rsidRPr="001C036E">
        <w:rPr>
          <w:rFonts w:ascii="Times New Roman" w:eastAsia="Times New Roman" w:hAnsi="Times New Roman" w:cs="Times New Roman"/>
          <w:i/>
          <w:iCs/>
          <w:sz w:val="24"/>
          <w:szCs w:val="24"/>
          <w:lang w:val="en-GB"/>
        </w:rPr>
        <w:t>MCR</w:t>
      </w:r>
      <w:r w:rsidRPr="001C036E">
        <w:rPr>
          <w:rFonts w:ascii="Times New Roman" w:eastAsia="Times New Roman" w:hAnsi="Times New Roman" w:cs="Times New Roman"/>
          <w:i/>
          <w:iCs/>
          <w:sz w:val="24"/>
          <w:szCs w:val="24"/>
          <w:vertAlign w:val="subscript"/>
          <w:lang w:val="en-GB"/>
        </w:rPr>
        <w:t>liniar</w:t>
      </w:r>
      <w:proofErr w:type="spellEnd"/>
      <w:r w:rsidRPr="001C036E">
        <w:rPr>
          <w:rFonts w:ascii="Times New Roman" w:eastAsia="Times New Roman" w:hAnsi="Times New Roman" w:cs="Times New Roman"/>
          <w:sz w:val="24"/>
          <w:szCs w:val="24"/>
          <w:lang w:val="en-GB"/>
        </w:rPr>
        <w:t xml:space="preserve"> </w:t>
      </w:r>
      <w:r w:rsidR="007E0C24" w:rsidRPr="001C036E">
        <w:rPr>
          <w:rFonts w:ascii="Times New Roman" w:eastAsia="Times New Roman" w:hAnsi="Times New Roman" w:cs="Times New Roman"/>
          <w:sz w:val="24"/>
          <w:szCs w:val="24"/>
          <w:lang w:val="en-GB"/>
        </w:rPr>
        <w:t>is</w:t>
      </w:r>
      <w:r w:rsidR="00F405A8" w:rsidRPr="001C036E">
        <w:rPr>
          <w:rFonts w:ascii="Times New Roman" w:eastAsia="Times New Roman" w:hAnsi="Times New Roman" w:cs="Times New Roman"/>
          <w:sz w:val="24"/>
          <w:szCs w:val="24"/>
          <w:lang w:val="en-GB"/>
        </w:rPr>
        <w:t xml:space="preserve"> calculated as a linear function of a set of variables, separately for</w:t>
      </w:r>
      <w:r w:rsidR="007E0C24" w:rsidRPr="001C036E">
        <w:rPr>
          <w:rFonts w:ascii="Times New Roman" w:eastAsia="Times New Roman" w:hAnsi="Times New Roman" w:cs="Times New Roman"/>
          <w:sz w:val="24"/>
          <w:szCs w:val="24"/>
          <w:lang w:val="en-GB"/>
        </w:rPr>
        <w:t xml:space="preserve"> the</w:t>
      </w:r>
      <w:r w:rsidR="00F405A8" w:rsidRPr="001C036E">
        <w:rPr>
          <w:rFonts w:ascii="Times New Roman" w:eastAsia="Times New Roman" w:hAnsi="Times New Roman" w:cs="Times New Roman"/>
          <w:sz w:val="24"/>
          <w:szCs w:val="24"/>
          <w:lang w:val="en-GB"/>
        </w:rPr>
        <w:t xml:space="preserve"> insurance or reinsurance obligations assumed</w:t>
      </w:r>
      <w:r w:rsidR="007E0C24" w:rsidRPr="001C036E">
        <w:rPr>
          <w:rFonts w:ascii="Times New Roman" w:eastAsia="Times New Roman" w:hAnsi="Times New Roman" w:cs="Times New Roman"/>
          <w:sz w:val="24"/>
          <w:szCs w:val="24"/>
          <w:lang w:val="en-GB"/>
        </w:rPr>
        <w:t>,</w:t>
      </w:r>
      <w:r w:rsidR="00F405A8" w:rsidRPr="001C036E">
        <w:rPr>
          <w:rFonts w:ascii="Times New Roman" w:eastAsia="Times New Roman" w:hAnsi="Times New Roman" w:cs="Times New Roman"/>
          <w:sz w:val="24"/>
          <w:szCs w:val="24"/>
          <w:lang w:val="en-GB"/>
        </w:rPr>
        <w:t xml:space="preserve"> corresponding </w:t>
      </w:r>
      <w:r w:rsidR="00180BD8" w:rsidRPr="001C036E">
        <w:rPr>
          <w:rFonts w:ascii="Times New Roman" w:eastAsia="Times New Roman" w:hAnsi="Times New Roman" w:cs="Times New Roman"/>
          <w:sz w:val="24"/>
          <w:szCs w:val="24"/>
          <w:lang w:val="en-GB"/>
        </w:rPr>
        <w:t xml:space="preserve">to </w:t>
      </w:r>
      <w:r w:rsidR="00ED75E1" w:rsidRPr="001C036E">
        <w:rPr>
          <w:rFonts w:ascii="Times New Roman" w:eastAsia="Times New Roman" w:hAnsi="Times New Roman" w:cs="Times New Roman"/>
          <w:sz w:val="24"/>
          <w:szCs w:val="24"/>
          <w:lang w:val="en-GB"/>
        </w:rPr>
        <w:t>non-life</w:t>
      </w:r>
      <w:r w:rsidR="00F405A8" w:rsidRPr="001C036E">
        <w:rPr>
          <w:rFonts w:ascii="Times New Roman" w:eastAsia="Times New Roman" w:hAnsi="Times New Roman" w:cs="Times New Roman"/>
          <w:sz w:val="24"/>
          <w:szCs w:val="24"/>
          <w:lang w:val="en-GB"/>
        </w:rPr>
        <w:t xml:space="preserve"> </w:t>
      </w:r>
      <w:r w:rsidR="007E0C24" w:rsidRPr="001C036E">
        <w:rPr>
          <w:rFonts w:ascii="Times New Roman" w:eastAsia="Times New Roman" w:hAnsi="Times New Roman" w:cs="Times New Roman"/>
          <w:sz w:val="24"/>
          <w:szCs w:val="24"/>
          <w:lang w:val="en-GB"/>
        </w:rPr>
        <w:t xml:space="preserve">insurance </w:t>
      </w:r>
      <w:r w:rsidR="00F405A8" w:rsidRPr="001C036E">
        <w:rPr>
          <w:rFonts w:ascii="Times New Roman" w:eastAsia="Times New Roman" w:hAnsi="Times New Roman" w:cs="Times New Roman"/>
          <w:sz w:val="24"/>
          <w:szCs w:val="24"/>
          <w:lang w:val="en-GB"/>
        </w:rPr>
        <w:t>or life insurance</w:t>
      </w:r>
      <w:r w:rsidR="007E0C24" w:rsidRPr="001C036E">
        <w:rPr>
          <w:rFonts w:ascii="Times New Roman" w:eastAsia="Times New Roman" w:hAnsi="Times New Roman" w:cs="Times New Roman"/>
          <w:sz w:val="24"/>
          <w:szCs w:val="24"/>
          <w:lang w:val="en-GB"/>
        </w:rPr>
        <w:t xml:space="preserve"> classes</w:t>
      </w:r>
      <w:r w:rsidR="00180BD8" w:rsidRPr="001C036E">
        <w:rPr>
          <w:rFonts w:ascii="Times New Roman" w:eastAsia="Times New Roman" w:hAnsi="Times New Roman" w:cs="Times New Roman"/>
          <w:sz w:val="24"/>
          <w:szCs w:val="24"/>
          <w:lang w:val="en-GB"/>
        </w:rPr>
        <w:t>,</w:t>
      </w:r>
      <w:r w:rsidR="00F405A8" w:rsidRPr="001C036E">
        <w:rPr>
          <w:rFonts w:ascii="Times New Roman" w:eastAsia="Times New Roman" w:hAnsi="Times New Roman" w:cs="Times New Roman"/>
          <w:sz w:val="24"/>
          <w:szCs w:val="24"/>
          <w:lang w:val="en-GB"/>
        </w:rPr>
        <w:t xml:space="preserve"> </w:t>
      </w:r>
      <w:r w:rsidR="00FC7E52" w:rsidRPr="001C036E">
        <w:rPr>
          <w:rFonts w:ascii="Times New Roman" w:eastAsia="Times New Roman" w:hAnsi="Times New Roman" w:cs="Times New Roman"/>
          <w:sz w:val="24"/>
          <w:szCs w:val="24"/>
          <w:lang w:val="en-GB"/>
        </w:rPr>
        <w:t xml:space="preserve">in </w:t>
      </w:r>
      <w:r w:rsidR="00F405A8" w:rsidRPr="001C036E">
        <w:rPr>
          <w:rFonts w:ascii="Times New Roman" w:eastAsia="Times New Roman" w:hAnsi="Times New Roman" w:cs="Times New Roman"/>
          <w:sz w:val="24"/>
          <w:szCs w:val="24"/>
          <w:lang w:val="en-GB"/>
        </w:rPr>
        <w:t>accord</w:t>
      </w:r>
      <w:r w:rsidR="00FC7E52" w:rsidRPr="001C036E">
        <w:rPr>
          <w:rFonts w:ascii="Times New Roman" w:eastAsia="Times New Roman" w:hAnsi="Times New Roman" w:cs="Times New Roman"/>
          <w:sz w:val="24"/>
          <w:szCs w:val="24"/>
          <w:lang w:val="en-GB"/>
        </w:rPr>
        <w:t>ance</w:t>
      </w:r>
      <w:r w:rsidR="00F405A8" w:rsidRPr="001C036E">
        <w:rPr>
          <w:rFonts w:ascii="Times New Roman" w:eastAsia="Times New Roman" w:hAnsi="Times New Roman" w:cs="Times New Roman"/>
          <w:sz w:val="24"/>
          <w:szCs w:val="24"/>
          <w:lang w:val="en-GB"/>
        </w:rPr>
        <w:t xml:space="preserve"> </w:t>
      </w:r>
      <w:r w:rsidR="00180BD8" w:rsidRPr="001C036E">
        <w:rPr>
          <w:rFonts w:ascii="Times New Roman" w:eastAsia="Times New Roman" w:hAnsi="Times New Roman" w:cs="Times New Roman"/>
          <w:sz w:val="24"/>
          <w:szCs w:val="24"/>
          <w:lang w:val="en-GB"/>
        </w:rPr>
        <w:t>with</w:t>
      </w:r>
      <w:r w:rsidR="00F405A8" w:rsidRPr="001C036E">
        <w:rPr>
          <w:rFonts w:ascii="Times New Roman" w:eastAsia="Times New Roman" w:hAnsi="Times New Roman" w:cs="Times New Roman"/>
          <w:sz w:val="24"/>
          <w:szCs w:val="24"/>
          <w:lang w:val="en-GB"/>
        </w:rPr>
        <w:t xml:space="preserve"> the following formula</w:t>
      </w:r>
      <w:r w:rsidR="00F35E08" w:rsidRPr="001C036E">
        <w:rPr>
          <w:rFonts w:ascii="Times New Roman" w:eastAsia="Times New Roman" w:hAnsi="Times New Roman" w:cs="Times New Roman"/>
          <w:sz w:val="24"/>
          <w:szCs w:val="24"/>
          <w:lang w:val="en-GB"/>
        </w:rPr>
        <w:t>s</w:t>
      </w:r>
      <w:r w:rsidR="00F405A8" w:rsidRPr="001C036E">
        <w:rPr>
          <w:rFonts w:ascii="Times New Roman" w:eastAsia="Times New Roman" w:hAnsi="Times New Roman" w:cs="Times New Roman"/>
          <w:sz w:val="24"/>
          <w:szCs w:val="24"/>
          <w:lang w:val="en-GB"/>
        </w:rPr>
        <w:t>:</w:t>
      </w:r>
    </w:p>
    <w:p w14:paraId="413FA0DA" w14:textId="1F22AFED"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63.1. </w:t>
      </w:r>
      <w:r w:rsidR="00F405A8" w:rsidRPr="001C036E">
        <w:rPr>
          <w:rFonts w:ascii="Times New Roman" w:eastAsia="Times New Roman" w:hAnsi="Times New Roman" w:cs="Times New Roman"/>
          <w:sz w:val="24"/>
          <w:szCs w:val="24"/>
          <w:lang w:val="en-GB"/>
        </w:rPr>
        <w:t xml:space="preserve">for </w:t>
      </w:r>
      <w:r w:rsidR="00FC7E52" w:rsidRPr="001C036E">
        <w:rPr>
          <w:rFonts w:ascii="Times New Roman" w:eastAsia="Times New Roman" w:hAnsi="Times New Roman" w:cs="Times New Roman"/>
          <w:sz w:val="24"/>
          <w:szCs w:val="24"/>
          <w:lang w:val="en-GB"/>
        </w:rPr>
        <w:t xml:space="preserve">the </w:t>
      </w:r>
      <w:r w:rsidR="00F405A8" w:rsidRPr="001C036E">
        <w:rPr>
          <w:rFonts w:ascii="Times New Roman" w:eastAsia="Times New Roman" w:hAnsi="Times New Roman" w:cs="Times New Roman"/>
          <w:sz w:val="24"/>
          <w:szCs w:val="24"/>
          <w:lang w:val="en-GB"/>
        </w:rPr>
        <w:t>insurance and reinsurance obligations assumed</w:t>
      </w:r>
      <w:r w:rsidR="00180BD8" w:rsidRPr="001C036E">
        <w:rPr>
          <w:rFonts w:ascii="Times New Roman" w:eastAsia="Times New Roman" w:hAnsi="Times New Roman" w:cs="Times New Roman"/>
          <w:sz w:val="24"/>
          <w:szCs w:val="24"/>
          <w:lang w:val="en-GB"/>
        </w:rPr>
        <w:t>,</w:t>
      </w:r>
      <w:r w:rsidR="00F405A8" w:rsidRPr="001C036E">
        <w:rPr>
          <w:rFonts w:ascii="Times New Roman" w:eastAsia="Times New Roman" w:hAnsi="Times New Roman" w:cs="Times New Roman"/>
          <w:sz w:val="24"/>
          <w:szCs w:val="24"/>
          <w:lang w:val="en-GB"/>
        </w:rPr>
        <w:t xml:space="preserve"> corresponding to </w:t>
      </w:r>
      <w:r w:rsidR="00B22027" w:rsidRPr="001C036E">
        <w:rPr>
          <w:rFonts w:ascii="Times New Roman" w:eastAsia="Times New Roman" w:hAnsi="Times New Roman" w:cs="Times New Roman"/>
          <w:sz w:val="24"/>
          <w:szCs w:val="24"/>
          <w:lang w:val="en-GB"/>
        </w:rPr>
        <w:t>non-life</w:t>
      </w:r>
      <w:r w:rsidR="00F405A8" w:rsidRPr="001C036E">
        <w:rPr>
          <w:rFonts w:ascii="Times New Roman" w:eastAsia="Times New Roman" w:hAnsi="Times New Roman" w:cs="Times New Roman"/>
          <w:sz w:val="24"/>
          <w:szCs w:val="24"/>
          <w:lang w:val="en-GB"/>
        </w:rPr>
        <w:t xml:space="preserve"> insurance</w:t>
      </w:r>
      <w:r w:rsidR="00FC7E52" w:rsidRPr="001C036E">
        <w:rPr>
          <w:rFonts w:ascii="Times New Roman" w:eastAsia="Times New Roman" w:hAnsi="Times New Roman" w:cs="Times New Roman"/>
          <w:sz w:val="24"/>
          <w:szCs w:val="24"/>
          <w:lang w:val="en-GB"/>
        </w:rPr>
        <w:t xml:space="preserve"> classes</w:t>
      </w:r>
      <w:r w:rsidR="00F405A8" w:rsidRPr="001C036E">
        <w:rPr>
          <w:rFonts w:ascii="Times New Roman" w:eastAsia="Times New Roman" w:hAnsi="Times New Roman" w:cs="Times New Roman"/>
          <w:sz w:val="24"/>
          <w:szCs w:val="24"/>
          <w:lang w:val="en-GB"/>
        </w:rPr>
        <w:t>:</w:t>
      </w:r>
    </w:p>
    <w:p w14:paraId="410AA45C"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50503D1B" w14:textId="77777777"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noProof/>
          <w:sz w:val="24"/>
          <w:szCs w:val="24"/>
          <w:lang w:val="en-GB"/>
        </w:rPr>
        <w:drawing>
          <wp:inline distT="0" distB="0" distL="0" distR="0" wp14:anchorId="5911EF4E" wp14:editId="20167741">
            <wp:extent cx="3423285" cy="570865"/>
            <wp:effectExtent l="0" t="0" r="5715" b="635"/>
            <wp:docPr id="76" name="Picture 76" descr="S:\APPS\eLex\elexdb\07811dc6c422334ce36a09ff5cd6fe71\316dc0123003e48fd792669c0109a1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S:\APPS\eLex\elexdb\07811dc6c422334ce36a09ff5cd6fe71\316dc0123003e48fd792669c0109a1b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3285" cy="570865"/>
                    </a:xfrm>
                    <a:prstGeom prst="rect">
                      <a:avLst/>
                    </a:prstGeom>
                    <a:noFill/>
                    <a:ln>
                      <a:noFill/>
                    </a:ln>
                  </pic:spPr>
                </pic:pic>
              </a:graphicData>
            </a:graphic>
          </wp:inline>
        </w:drawing>
      </w:r>
    </w:p>
    <w:p w14:paraId="31450CED" w14:textId="3A5B883F" w:rsidR="00BD70BF" w:rsidRPr="001C036E" w:rsidRDefault="00ED0FD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where</w:t>
      </w:r>
      <w:r w:rsidR="00BD70BF" w:rsidRPr="001C036E">
        <w:rPr>
          <w:rFonts w:ascii="Times New Roman" w:eastAsia="Times New Roman" w:hAnsi="Times New Roman" w:cs="Times New Roman"/>
          <w:sz w:val="24"/>
          <w:szCs w:val="24"/>
          <w:lang w:val="en-GB"/>
        </w:rPr>
        <w:t>:</w:t>
      </w:r>
    </w:p>
    <w:p w14:paraId="410DAAF4" w14:textId="76BFAD43"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proofErr w:type="spellStart"/>
      <w:r w:rsidRPr="001C036E">
        <w:rPr>
          <w:rFonts w:ascii="Times New Roman" w:eastAsia="Times New Roman" w:hAnsi="Times New Roman" w:cs="Times New Roman"/>
          <w:i/>
          <w:iCs/>
          <w:sz w:val="24"/>
          <w:szCs w:val="24"/>
          <w:lang w:val="en-GB"/>
        </w:rPr>
        <w:t>MCR</w:t>
      </w:r>
      <w:r w:rsidRPr="001C036E">
        <w:rPr>
          <w:rFonts w:ascii="Times New Roman" w:eastAsia="Times New Roman" w:hAnsi="Times New Roman" w:cs="Times New Roman"/>
          <w:i/>
          <w:iCs/>
          <w:sz w:val="24"/>
          <w:szCs w:val="24"/>
          <w:vertAlign w:val="subscript"/>
          <w:lang w:val="en-GB"/>
        </w:rPr>
        <w:t>liniar"AG</w:t>
      </w:r>
      <w:proofErr w:type="spellEnd"/>
      <w:r w:rsidRPr="001C036E">
        <w:rPr>
          <w:rFonts w:ascii="Times New Roman" w:eastAsia="Times New Roman" w:hAnsi="Times New Roman" w:cs="Times New Roman"/>
          <w:i/>
          <w:iCs/>
          <w:sz w:val="24"/>
          <w:szCs w:val="24"/>
          <w:vertAlign w:val="subscript"/>
          <w:lang w:val="en-GB"/>
        </w:rPr>
        <w:t>"</w:t>
      </w:r>
      <w:r w:rsidRPr="001C036E">
        <w:rPr>
          <w:rFonts w:ascii="Times New Roman" w:eastAsia="Times New Roman" w:hAnsi="Times New Roman" w:cs="Times New Roman"/>
          <w:sz w:val="24"/>
          <w:szCs w:val="24"/>
          <w:lang w:val="en-GB"/>
        </w:rPr>
        <w:t xml:space="preserve"> – </w:t>
      </w:r>
      <w:r w:rsidR="00F6300B" w:rsidRPr="001C036E">
        <w:rPr>
          <w:rFonts w:ascii="Times New Roman" w:eastAsia="Times New Roman" w:hAnsi="Times New Roman" w:cs="Times New Roman"/>
          <w:sz w:val="24"/>
          <w:szCs w:val="24"/>
          <w:lang w:val="en-GB"/>
        </w:rPr>
        <w:t xml:space="preserve">the </w:t>
      </w:r>
      <w:r w:rsidR="0069538C" w:rsidRPr="001C036E">
        <w:rPr>
          <w:rFonts w:ascii="Times New Roman" w:eastAsia="Times New Roman" w:hAnsi="Times New Roman" w:cs="Times New Roman"/>
          <w:sz w:val="24"/>
          <w:szCs w:val="24"/>
          <w:lang w:val="en-GB"/>
        </w:rPr>
        <w:t>m</w:t>
      </w:r>
      <w:r w:rsidR="00F6300B" w:rsidRPr="001C036E">
        <w:rPr>
          <w:rFonts w:ascii="Times New Roman" w:eastAsia="Times New Roman" w:hAnsi="Times New Roman" w:cs="Times New Roman"/>
          <w:sz w:val="24"/>
          <w:szCs w:val="24"/>
          <w:lang w:val="en-GB"/>
        </w:rPr>
        <w:t xml:space="preserve">inimum </w:t>
      </w:r>
      <w:r w:rsidR="0069538C" w:rsidRPr="001C036E">
        <w:rPr>
          <w:rFonts w:ascii="Times New Roman" w:eastAsia="Times New Roman" w:hAnsi="Times New Roman" w:cs="Times New Roman"/>
          <w:sz w:val="24"/>
          <w:szCs w:val="24"/>
          <w:lang w:val="en-GB"/>
        </w:rPr>
        <w:t>c</w:t>
      </w:r>
      <w:r w:rsidR="00F6300B" w:rsidRPr="001C036E">
        <w:rPr>
          <w:rFonts w:ascii="Times New Roman" w:eastAsia="Times New Roman" w:hAnsi="Times New Roman" w:cs="Times New Roman"/>
          <w:sz w:val="24"/>
          <w:szCs w:val="24"/>
          <w:lang w:val="en-GB"/>
        </w:rPr>
        <w:t xml:space="preserve">apital </w:t>
      </w:r>
      <w:r w:rsidR="0069538C" w:rsidRPr="001C036E">
        <w:rPr>
          <w:rFonts w:ascii="Times New Roman" w:eastAsia="Times New Roman" w:hAnsi="Times New Roman" w:cs="Times New Roman"/>
          <w:sz w:val="24"/>
          <w:szCs w:val="24"/>
          <w:lang w:val="en-GB"/>
        </w:rPr>
        <w:t>r</w:t>
      </w:r>
      <w:r w:rsidR="00F6300B" w:rsidRPr="001C036E">
        <w:rPr>
          <w:rFonts w:ascii="Times New Roman" w:eastAsia="Times New Roman" w:hAnsi="Times New Roman" w:cs="Times New Roman"/>
          <w:sz w:val="24"/>
          <w:szCs w:val="24"/>
          <w:lang w:val="en-GB"/>
        </w:rPr>
        <w:t xml:space="preserve">equirement for </w:t>
      </w:r>
      <w:r w:rsidR="0069538C" w:rsidRPr="001C036E">
        <w:rPr>
          <w:rFonts w:ascii="Times New Roman" w:eastAsia="Times New Roman" w:hAnsi="Times New Roman" w:cs="Times New Roman"/>
          <w:sz w:val="24"/>
          <w:szCs w:val="24"/>
          <w:lang w:val="en-GB"/>
        </w:rPr>
        <w:t xml:space="preserve">the </w:t>
      </w:r>
      <w:r w:rsidR="00F6300B" w:rsidRPr="001C036E">
        <w:rPr>
          <w:rFonts w:ascii="Times New Roman" w:eastAsia="Times New Roman" w:hAnsi="Times New Roman" w:cs="Times New Roman"/>
          <w:sz w:val="24"/>
          <w:szCs w:val="24"/>
          <w:lang w:val="en-GB"/>
        </w:rPr>
        <w:t>insurance and reinsurance obligations assumed</w:t>
      </w:r>
      <w:r w:rsidR="0069538C" w:rsidRPr="001C036E">
        <w:rPr>
          <w:rFonts w:ascii="Times New Roman" w:eastAsia="Times New Roman" w:hAnsi="Times New Roman" w:cs="Times New Roman"/>
          <w:sz w:val="24"/>
          <w:szCs w:val="24"/>
          <w:lang w:val="en-GB"/>
        </w:rPr>
        <w:t>,</w:t>
      </w:r>
      <w:r w:rsidR="00F6300B" w:rsidRPr="001C036E">
        <w:rPr>
          <w:rFonts w:ascii="Times New Roman" w:eastAsia="Times New Roman" w:hAnsi="Times New Roman" w:cs="Times New Roman"/>
          <w:sz w:val="24"/>
          <w:szCs w:val="24"/>
          <w:lang w:val="en-GB"/>
        </w:rPr>
        <w:t xml:space="preserve"> corresponding </w:t>
      </w:r>
      <w:r w:rsidR="0069538C" w:rsidRPr="001C036E">
        <w:rPr>
          <w:rFonts w:ascii="Times New Roman" w:eastAsia="Times New Roman" w:hAnsi="Times New Roman" w:cs="Times New Roman"/>
          <w:sz w:val="24"/>
          <w:szCs w:val="24"/>
          <w:lang w:val="en-GB"/>
        </w:rPr>
        <w:t xml:space="preserve">to </w:t>
      </w:r>
      <w:r w:rsidR="00B22027" w:rsidRPr="001C036E">
        <w:rPr>
          <w:rFonts w:ascii="Times New Roman" w:eastAsia="Times New Roman" w:hAnsi="Times New Roman" w:cs="Times New Roman"/>
          <w:sz w:val="24"/>
          <w:szCs w:val="24"/>
          <w:lang w:val="en-GB"/>
        </w:rPr>
        <w:t>non-life</w:t>
      </w:r>
      <w:r w:rsidR="00F6300B" w:rsidRPr="001C036E">
        <w:rPr>
          <w:rFonts w:ascii="Times New Roman" w:eastAsia="Times New Roman" w:hAnsi="Times New Roman" w:cs="Times New Roman"/>
          <w:sz w:val="24"/>
          <w:szCs w:val="24"/>
          <w:lang w:val="en-GB"/>
        </w:rPr>
        <w:t xml:space="preserve"> insurance</w:t>
      </w:r>
      <w:r w:rsidR="0069538C" w:rsidRPr="001C036E">
        <w:rPr>
          <w:rFonts w:ascii="Times New Roman" w:eastAsia="Times New Roman" w:hAnsi="Times New Roman" w:cs="Times New Roman"/>
          <w:sz w:val="24"/>
          <w:szCs w:val="24"/>
          <w:lang w:val="en-GB"/>
        </w:rPr>
        <w:t xml:space="preserve"> classes</w:t>
      </w:r>
      <w:r w:rsidRPr="001C036E">
        <w:rPr>
          <w:rFonts w:ascii="Times New Roman" w:eastAsia="Times New Roman" w:hAnsi="Times New Roman" w:cs="Times New Roman"/>
          <w:sz w:val="24"/>
          <w:szCs w:val="24"/>
          <w:lang w:val="en-GB"/>
        </w:rPr>
        <w:t>;</w:t>
      </w:r>
    </w:p>
    <w:p w14:paraId="446417B9" w14:textId="2DA46CC0"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proofErr w:type="spellStart"/>
      <w:r w:rsidRPr="001C036E">
        <w:rPr>
          <w:rFonts w:ascii="Times New Roman" w:eastAsia="Times New Roman" w:hAnsi="Times New Roman" w:cs="Times New Roman"/>
          <w:i/>
          <w:iCs/>
          <w:sz w:val="24"/>
          <w:szCs w:val="24"/>
          <w:lang w:val="en-GB"/>
        </w:rPr>
        <w:t>R</w:t>
      </w:r>
      <w:r w:rsidRPr="001C036E">
        <w:rPr>
          <w:rFonts w:ascii="Times New Roman" w:eastAsia="Times New Roman" w:hAnsi="Times New Roman" w:cs="Times New Roman"/>
          <w:i/>
          <w:iCs/>
          <w:sz w:val="24"/>
          <w:szCs w:val="24"/>
          <w:vertAlign w:val="subscript"/>
          <w:lang w:val="en-GB"/>
        </w:rPr>
        <w:t>AG,i</w:t>
      </w:r>
      <w:proofErr w:type="spellEnd"/>
      <w:r w:rsidRPr="001C036E">
        <w:rPr>
          <w:rFonts w:ascii="Times New Roman" w:eastAsia="Times New Roman" w:hAnsi="Times New Roman" w:cs="Times New Roman"/>
          <w:sz w:val="24"/>
          <w:szCs w:val="24"/>
          <w:lang w:val="en-GB"/>
        </w:rPr>
        <w:t xml:space="preserve"> –</w:t>
      </w:r>
      <w:r w:rsidR="00F6300B" w:rsidRPr="001C036E">
        <w:rPr>
          <w:rFonts w:ascii="Times New Roman" w:eastAsia="Times New Roman" w:hAnsi="Times New Roman" w:cs="Times New Roman"/>
          <w:sz w:val="24"/>
          <w:szCs w:val="24"/>
          <w:lang w:val="en-GB"/>
        </w:rPr>
        <w:t xml:space="preserve"> net technical </w:t>
      </w:r>
      <w:r w:rsidR="00710FF1" w:rsidRPr="001C036E">
        <w:rPr>
          <w:rFonts w:ascii="Times New Roman" w:eastAsia="Times New Roman" w:hAnsi="Times New Roman" w:cs="Times New Roman"/>
          <w:sz w:val="24"/>
          <w:szCs w:val="24"/>
          <w:lang w:val="en-GB"/>
        </w:rPr>
        <w:t>provisions</w:t>
      </w:r>
      <w:r w:rsidR="00F6300B" w:rsidRPr="001C036E">
        <w:rPr>
          <w:rFonts w:ascii="Times New Roman" w:eastAsia="Times New Roman" w:hAnsi="Times New Roman" w:cs="Times New Roman"/>
          <w:sz w:val="24"/>
          <w:szCs w:val="24"/>
          <w:lang w:val="en-GB"/>
        </w:rPr>
        <w:t xml:space="preserve"> for </w:t>
      </w:r>
      <w:r w:rsidR="00B22027" w:rsidRPr="001C036E">
        <w:rPr>
          <w:rFonts w:ascii="Times New Roman" w:eastAsia="Times New Roman" w:hAnsi="Times New Roman" w:cs="Times New Roman"/>
          <w:sz w:val="24"/>
          <w:szCs w:val="24"/>
          <w:lang w:val="en-GB"/>
        </w:rPr>
        <w:t>non-life</w:t>
      </w:r>
      <w:r w:rsidR="005125C1" w:rsidRPr="001C036E">
        <w:rPr>
          <w:rFonts w:ascii="Times New Roman" w:eastAsia="Times New Roman" w:hAnsi="Times New Roman" w:cs="Times New Roman"/>
          <w:sz w:val="24"/>
          <w:szCs w:val="24"/>
          <w:lang w:val="en-GB"/>
        </w:rPr>
        <w:t xml:space="preserve"> insurance</w:t>
      </w:r>
      <w:r w:rsidR="00F6300B" w:rsidRPr="001C036E">
        <w:rPr>
          <w:rFonts w:ascii="Times New Roman" w:eastAsia="Times New Roman" w:hAnsi="Times New Roman" w:cs="Times New Roman"/>
          <w:sz w:val="24"/>
          <w:szCs w:val="24"/>
          <w:lang w:val="en-GB"/>
        </w:rPr>
        <w:t xml:space="preserve"> class </w:t>
      </w:r>
      <w:r w:rsidR="00F6300B" w:rsidRPr="001C036E">
        <w:rPr>
          <w:rFonts w:ascii="Times New Roman" w:eastAsia="Times New Roman" w:hAnsi="Times New Roman" w:cs="Times New Roman"/>
          <w:i/>
          <w:iCs/>
          <w:sz w:val="24"/>
          <w:szCs w:val="24"/>
          <w:lang w:val="en-GB"/>
        </w:rPr>
        <w:t>i</w:t>
      </w:r>
      <w:r w:rsidR="00F6300B" w:rsidRPr="001C036E">
        <w:rPr>
          <w:rFonts w:ascii="Times New Roman" w:eastAsia="Times New Roman" w:hAnsi="Times New Roman" w:cs="Times New Roman"/>
          <w:sz w:val="24"/>
          <w:szCs w:val="24"/>
          <w:lang w:val="en-GB"/>
        </w:rPr>
        <w:t>;</w:t>
      </w:r>
    </w:p>
    <w:p w14:paraId="4EEF002E" w14:textId="74F1DDE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proofErr w:type="spellStart"/>
      <w:r w:rsidRPr="001C036E">
        <w:rPr>
          <w:rFonts w:ascii="Times New Roman" w:eastAsia="Times New Roman" w:hAnsi="Times New Roman" w:cs="Times New Roman"/>
          <w:i/>
          <w:iCs/>
          <w:sz w:val="24"/>
          <w:szCs w:val="24"/>
          <w:lang w:val="en-GB"/>
        </w:rPr>
        <w:t>P</w:t>
      </w:r>
      <w:r w:rsidRPr="001C036E">
        <w:rPr>
          <w:rFonts w:ascii="Times New Roman" w:eastAsia="Times New Roman" w:hAnsi="Times New Roman" w:cs="Times New Roman"/>
          <w:i/>
          <w:iCs/>
          <w:sz w:val="24"/>
          <w:szCs w:val="24"/>
          <w:vertAlign w:val="subscript"/>
          <w:lang w:val="en-GB"/>
        </w:rPr>
        <w:t>AG,i</w:t>
      </w:r>
      <w:proofErr w:type="spellEnd"/>
      <w:r w:rsidRPr="001C036E">
        <w:rPr>
          <w:rFonts w:ascii="Times New Roman" w:eastAsia="Times New Roman" w:hAnsi="Times New Roman" w:cs="Times New Roman"/>
          <w:sz w:val="24"/>
          <w:szCs w:val="24"/>
          <w:lang w:val="en-GB"/>
        </w:rPr>
        <w:t xml:space="preserve"> –</w:t>
      </w:r>
      <w:r w:rsidR="00F6300B" w:rsidRPr="001C036E">
        <w:rPr>
          <w:rFonts w:ascii="Times New Roman" w:eastAsia="Times New Roman" w:hAnsi="Times New Roman" w:cs="Times New Roman"/>
          <w:sz w:val="24"/>
          <w:szCs w:val="24"/>
          <w:lang w:val="en-GB"/>
        </w:rPr>
        <w:t xml:space="preserve"> net premiums written </w:t>
      </w:r>
      <w:r w:rsidR="00710FF1" w:rsidRPr="001C036E">
        <w:rPr>
          <w:rFonts w:ascii="Times New Roman" w:eastAsia="Times New Roman" w:hAnsi="Times New Roman" w:cs="Times New Roman"/>
          <w:sz w:val="24"/>
          <w:szCs w:val="24"/>
          <w:lang w:val="en-GB"/>
        </w:rPr>
        <w:t>during</w:t>
      </w:r>
      <w:r w:rsidR="00F6300B" w:rsidRPr="001C036E">
        <w:rPr>
          <w:rFonts w:ascii="Times New Roman" w:eastAsia="Times New Roman" w:hAnsi="Times New Roman" w:cs="Times New Roman"/>
          <w:sz w:val="24"/>
          <w:szCs w:val="24"/>
          <w:lang w:val="en-GB"/>
        </w:rPr>
        <w:t xml:space="preserve"> the last 12 months pr</w:t>
      </w:r>
      <w:r w:rsidR="00C024DC" w:rsidRPr="001C036E">
        <w:rPr>
          <w:rFonts w:ascii="Times New Roman" w:eastAsia="Times New Roman" w:hAnsi="Times New Roman" w:cs="Times New Roman"/>
          <w:sz w:val="24"/>
          <w:szCs w:val="24"/>
          <w:lang w:val="en-GB"/>
        </w:rPr>
        <w:t>ior to</w:t>
      </w:r>
      <w:r w:rsidR="00F6300B" w:rsidRPr="001C036E">
        <w:rPr>
          <w:rFonts w:ascii="Times New Roman" w:eastAsia="Times New Roman" w:hAnsi="Times New Roman" w:cs="Times New Roman"/>
          <w:sz w:val="24"/>
          <w:szCs w:val="24"/>
          <w:lang w:val="en-GB"/>
        </w:rPr>
        <w:t xml:space="preserve"> the reporting date, for </w:t>
      </w:r>
      <w:r w:rsidR="0014467D" w:rsidRPr="001C036E">
        <w:rPr>
          <w:rFonts w:ascii="Times New Roman" w:eastAsia="Times New Roman" w:hAnsi="Times New Roman" w:cs="Times New Roman"/>
          <w:sz w:val="24"/>
          <w:szCs w:val="24"/>
          <w:lang w:val="en-GB"/>
        </w:rPr>
        <w:t>non-life</w:t>
      </w:r>
      <w:r w:rsidR="00F6300B" w:rsidRPr="001C036E">
        <w:rPr>
          <w:rFonts w:ascii="Times New Roman" w:eastAsia="Times New Roman" w:hAnsi="Times New Roman" w:cs="Times New Roman"/>
          <w:sz w:val="24"/>
          <w:szCs w:val="24"/>
          <w:lang w:val="en-GB"/>
        </w:rPr>
        <w:t xml:space="preserve"> insurance</w:t>
      </w:r>
      <w:r w:rsidR="00C024DC" w:rsidRPr="001C036E">
        <w:rPr>
          <w:rFonts w:ascii="Times New Roman" w:eastAsia="Times New Roman" w:hAnsi="Times New Roman" w:cs="Times New Roman"/>
          <w:sz w:val="24"/>
          <w:szCs w:val="24"/>
          <w:lang w:val="en-GB"/>
        </w:rPr>
        <w:t xml:space="preserve"> class</w:t>
      </w:r>
      <w:r w:rsidR="00F6300B" w:rsidRPr="001C036E">
        <w:rPr>
          <w:rFonts w:ascii="Times New Roman" w:eastAsia="Times New Roman" w:hAnsi="Times New Roman" w:cs="Times New Roman"/>
          <w:sz w:val="24"/>
          <w:szCs w:val="24"/>
          <w:lang w:val="en-GB"/>
        </w:rPr>
        <w:t xml:space="preserve"> </w:t>
      </w:r>
      <w:r w:rsidR="00F6300B" w:rsidRPr="001C036E">
        <w:rPr>
          <w:rFonts w:ascii="Times New Roman" w:eastAsia="Times New Roman" w:hAnsi="Times New Roman" w:cs="Times New Roman"/>
          <w:i/>
          <w:iCs/>
          <w:sz w:val="24"/>
          <w:szCs w:val="24"/>
          <w:lang w:val="en-GB"/>
        </w:rPr>
        <w:t>i</w:t>
      </w:r>
      <w:r w:rsidR="00F6300B" w:rsidRPr="001C036E">
        <w:rPr>
          <w:rFonts w:ascii="Times New Roman" w:eastAsia="Times New Roman" w:hAnsi="Times New Roman" w:cs="Times New Roman"/>
          <w:sz w:val="24"/>
          <w:szCs w:val="24"/>
          <w:lang w:val="en-GB"/>
        </w:rPr>
        <w:t xml:space="preserve">, after deduction of premiums returned on contracts </w:t>
      </w:r>
      <w:r w:rsidR="004903DC" w:rsidRPr="001C036E">
        <w:rPr>
          <w:rFonts w:ascii="Times New Roman" w:eastAsia="Times New Roman" w:hAnsi="Times New Roman" w:cs="Times New Roman"/>
          <w:sz w:val="24"/>
          <w:szCs w:val="24"/>
          <w:lang w:val="en-GB"/>
        </w:rPr>
        <w:t xml:space="preserve">under resolution </w:t>
      </w:r>
      <w:r w:rsidR="00F6300B" w:rsidRPr="001C036E">
        <w:rPr>
          <w:rFonts w:ascii="Times New Roman" w:eastAsia="Times New Roman" w:hAnsi="Times New Roman" w:cs="Times New Roman"/>
          <w:sz w:val="24"/>
          <w:szCs w:val="24"/>
          <w:lang w:val="en-GB"/>
        </w:rPr>
        <w:t xml:space="preserve">and/or </w:t>
      </w:r>
      <w:r w:rsidR="004903DC" w:rsidRPr="001C036E">
        <w:rPr>
          <w:rFonts w:ascii="Times New Roman" w:eastAsia="Times New Roman" w:hAnsi="Times New Roman" w:cs="Times New Roman"/>
          <w:sz w:val="24"/>
          <w:szCs w:val="24"/>
          <w:lang w:val="en-GB"/>
        </w:rPr>
        <w:t>cancelled</w:t>
      </w:r>
      <w:r w:rsidR="00F6300B" w:rsidRPr="001C036E">
        <w:rPr>
          <w:rFonts w:ascii="Times New Roman" w:eastAsia="Times New Roman" w:hAnsi="Times New Roman" w:cs="Times New Roman"/>
          <w:sz w:val="24"/>
          <w:szCs w:val="24"/>
          <w:lang w:val="en-GB"/>
        </w:rPr>
        <w:t xml:space="preserve"> premiums;</w:t>
      </w:r>
    </w:p>
    <w:p w14:paraId="41E6B4BC" w14:textId="742DA392"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i/>
          <w:iCs/>
          <w:sz w:val="24"/>
          <w:szCs w:val="24"/>
          <w:lang w:val="en-GB"/>
        </w:rPr>
        <w:t>α</w:t>
      </w:r>
      <w:r w:rsidRPr="001C036E">
        <w:rPr>
          <w:rFonts w:ascii="Times New Roman" w:eastAsia="Times New Roman" w:hAnsi="Times New Roman" w:cs="Times New Roman"/>
          <w:i/>
          <w:iCs/>
          <w:sz w:val="24"/>
          <w:szCs w:val="24"/>
          <w:vertAlign w:val="subscript"/>
          <w:lang w:val="en-GB"/>
        </w:rPr>
        <w:t>i</w:t>
      </w:r>
      <w:r w:rsidRPr="001C036E">
        <w:rPr>
          <w:rFonts w:ascii="Times New Roman" w:eastAsia="Times New Roman" w:hAnsi="Times New Roman" w:cs="Times New Roman"/>
          <w:sz w:val="24"/>
          <w:szCs w:val="24"/>
          <w:lang w:val="en-GB"/>
        </w:rPr>
        <w:t xml:space="preserve"> – </w:t>
      </w:r>
      <w:r w:rsidR="00A034E7" w:rsidRPr="001C036E">
        <w:rPr>
          <w:rFonts w:ascii="Times New Roman" w:eastAsia="Times New Roman" w:hAnsi="Times New Roman" w:cs="Times New Roman"/>
          <w:sz w:val="24"/>
          <w:szCs w:val="24"/>
          <w:lang w:val="en-GB"/>
        </w:rPr>
        <w:t>the risk factor for the technical provisions of insurance</w:t>
      </w:r>
      <w:r w:rsidR="00327E19" w:rsidRPr="001C036E">
        <w:rPr>
          <w:rFonts w:ascii="Times New Roman" w:eastAsia="Times New Roman" w:hAnsi="Times New Roman" w:cs="Times New Roman"/>
          <w:sz w:val="24"/>
          <w:szCs w:val="24"/>
          <w:lang w:val="en-GB"/>
        </w:rPr>
        <w:t xml:space="preserve"> class</w:t>
      </w:r>
      <w:r w:rsidR="00A034E7" w:rsidRPr="001C036E">
        <w:rPr>
          <w:rFonts w:ascii="Times New Roman" w:eastAsia="Times New Roman" w:hAnsi="Times New Roman" w:cs="Times New Roman"/>
          <w:sz w:val="24"/>
          <w:szCs w:val="24"/>
          <w:lang w:val="en-GB"/>
        </w:rPr>
        <w:t xml:space="preserve"> i, established in accordance with </w:t>
      </w:r>
      <w:r w:rsidR="00640C8B" w:rsidRPr="001C036E">
        <w:rPr>
          <w:rFonts w:ascii="Times New Roman" w:eastAsia="Times New Roman" w:hAnsi="Times New Roman" w:cs="Times New Roman"/>
          <w:sz w:val="24"/>
          <w:szCs w:val="24"/>
          <w:lang w:val="en-GB"/>
        </w:rPr>
        <w:t xml:space="preserve">the </w:t>
      </w:r>
      <w:r w:rsidR="00A034E7" w:rsidRPr="001C036E">
        <w:rPr>
          <w:rFonts w:ascii="Times New Roman" w:eastAsia="Times New Roman" w:hAnsi="Times New Roman" w:cs="Times New Roman"/>
          <w:sz w:val="24"/>
          <w:szCs w:val="24"/>
          <w:lang w:val="en-GB"/>
        </w:rPr>
        <w:t xml:space="preserve">ASIG 2.7B </w:t>
      </w:r>
      <w:r w:rsidR="00784ADB" w:rsidRPr="001C036E">
        <w:rPr>
          <w:rFonts w:ascii="Times New Roman" w:eastAsia="Times New Roman" w:hAnsi="Times New Roman" w:cs="Times New Roman"/>
          <w:sz w:val="24"/>
          <w:szCs w:val="24"/>
          <w:lang w:val="en-GB"/>
        </w:rPr>
        <w:t>report</w:t>
      </w:r>
      <w:r w:rsidR="00A034E7" w:rsidRPr="001C036E">
        <w:rPr>
          <w:rFonts w:ascii="Times New Roman" w:eastAsia="Times New Roman" w:hAnsi="Times New Roman" w:cs="Times New Roman"/>
          <w:sz w:val="24"/>
          <w:szCs w:val="24"/>
          <w:lang w:val="en-GB"/>
        </w:rPr>
        <w:t xml:space="preserve">, Annex No 3, </w:t>
      </w:r>
      <w:r w:rsidR="00920098" w:rsidRPr="001C036E">
        <w:rPr>
          <w:rFonts w:ascii="Times New Roman" w:eastAsia="Times New Roman" w:hAnsi="Times New Roman" w:cs="Times New Roman"/>
          <w:sz w:val="24"/>
          <w:szCs w:val="24"/>
          <w:lang w:val="en-GB"/>
        </w:rPr>
        <w:t xml:space="preserve">expressed as </w:t>
      </w:r>
      <w:r w:rsidR="00331387" w:rsidRPr="001C036E">
        <w:rPr>
          <w:rFonts w:ascii="Times New Roman" w:eastAsia="Times New Roman" w:hAnsi="Times New Roman" w:cs="Times New Roman"/>
          <w:sz w:val="24"/>
          <w:szCs w:val="24"/>
          <w:lang w:val="en-GB"/>
        </w:rPr>
        <w:t xml:space="preserve">a </w:t>
      </w:r>
      <w:r w:rsidR="00920098" w:rsidRPr="001C036E">
        <w:rPr>
          <w:rFonts w:ascii="Times New Roman" w:eastAsia="Times New Roman" w:hAnsi="Times New Roman" w:cs="Times New Roman"/>
          <w:sz w:val="24"/>
          <w:szCs w:val="24"/>
          <w:lang w:val="en-GB"/>
        </w:rPr>
        <w:t>percentage;</w:t>
      </w:r>
    </w:p>
    <w:p w14:paraId="4AB069D6" w14:textId="292321F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i/>
          <w:iCs/>
          <w:sz w:val="24"/>
          <w:szCs w:val="24"/>
          <w:lang w:val="en-GB"/>
        </w:rPr>
        <w:t>β</w:t>
      </w:r>
      <w:r w:rsidRPr="001C036E">
        <w:rPr>
          <w:rFonts w:ascii="Times New Roman" w:eastAsia="Times New Roman" w:hAnsi="Times New Roman" w:cs="Times New Roman"/>
          <w:i/>
          <w:iCs/>
          <w:sz w:val="24"/>
          <w:szCs w:val="24"/>
          <w:vertAlign w:val="subscript"/>
          <w:lang w:val="en-GB"/>
        </w:rPr>
        <w:t>i</w:t>
      </w:r>
      <w:r w:rsidRPr="001C036E">
        <w:rPr>
          <w:rFonts w:ascii="Times New Roman" w:eastAsia="Times New Roman" w:hAnsi="Times New Roman" w:cs="Times New Roman"/>
          <w:sz w:val="24"/>
          <w:szCs w:val="24"/>
          <w:lang w:val="en-GB"/>
        </w:rPr>
        <w:t xml:space="preserve"> – </w:t>
      </w:r>
      <w:r w:rsidR="00391286" w:rsidRPr="001C036E">
        <w:rPr>
          <w:rFonts w:ascii="Times New Roman" w:eastAsia="Times New Roman" w:hAnsi="Times New Roman" w:cs="Times New Roman"/>
          <w:sz w:val="24"/>
          <w:szCs w:val="24"/>
          <w:lang w:val="en-GB"/>
        </w:rPr>
        <w:t xml:space="preserve">the risk factor for </w:t>
      </w:r>
      <w:r w:rsidR="007E70A4" w:rsidRPr="001C036E">
        <w:rPr>
          <w:rFonts w:ascii="Times New Roman" w:eastAsia="Times New Roman" w:hAnsi="Times New Roman" w:cs="Times New Roman"/>
          <w:sz w:val="24"/>
          <w:szCs w:val="24"/>
          <w:lang w:val="en-GB"/>
        </w:rPr>
        <w:t xml:space="preserve">the </w:t>
      </w:r>
      <w:r w:rsidR="00391286" w:rsidRPr="001C036E">
        <w:rPr>
          <w:rFonts w:ascii="Times New Roman" w:eastAsia="Times New Roman" w:hAnsi="Times New Roman" w:cs="Times New Roman"/>
          <w:sz w:val="24"/>
          <w:szCs w:val="24"/>
          <w:lang w:val="en-GB"/>
        </w:rPr>
        <w:t xml:space="preserve">written premiums of insurance class </w:t>
      </w:r>
      <w:r w:rsidR="00640C8B" w:rsidRPr="001C036E">
        <w:rPr>
          <w:rFonts w:ascii="Times New Roman" w:eastAsia="Times New Roman" w:hAnsi="Times New Roman" w:cs="Times New Roman"/>
          <w:sz w:val="24"/>
          <w:szCs w:val="24"/>
          <w:lang w:val="en-GB"/>
        </w:rPr>
        <w:t>i</w:t>
      </w:r>
      <w:r w:rsidR="004E2C15" w:rsidRPr="001C036E">
        <w:rPr>
          <w:rFonts w:ascii="Times New Roman" w:eastAsia="Times New Roman" w:hAnsi="Times New Roman" w:cs="Times New Roman"/>
          <w:sz w:val="24"/>
          <w:szCs w:val="24"/>
          <w:lang w:val="en-GB"/>
        </w:rPr>
        <w:t>, as</w:t>
      </w:r>
      <w:r w:rsidR="00391286" w:rsidRPr="001C036E">
        <w:rPr>
          <w:rFonts w:ascii="Times New Roman" w:eastAsia="Times New Roman" w:hAnsi="Times New Roman" w:cs="Times New Roman"/>
          <w:sz w:val="24"/>
          <w:szCs w:val="24"/>
          <w:lang w:val="en-GB"/>
        </w:rPr>
        <w:t xml:space="preserve"> determined in accordance with </w:t>
      </w:r>
      <w:r w:rsidR="00EA227F" w:rsidRPr="001C036E">
        <w:rPr>
          <w:rFonts w:ascii="Times New Roman" w:eastAsia="Times New Roman" w:hAnsi="Times New Roman" w:cs="Times New Roman"/>
          <w:sz w:val="24"/>
          <w:szCs w:val="24"/>
          <w:lang w:val="en-GB"/>
        </w:rPr>
        <w:t xml:space="preserve">the </w:t>
      </w:r>
      <w:r w:rsidR="00391286" w:rsidRPr="001C036E">
        <w:rPr>
          <w:rFonts w:ascii="Times New Roman" w:eastAsia="Times New Roman" w:hAnsi="Times New Roman" w:cs="Times New Roman"/>
          <w:sz w:val="24"/>
          <w:szCs w:val="24"/>
          <w:lang w:val="en-GB"/>
        </w:rPr>
        <w:t xml:space="preserve">ASIG 2.7B </w:t>
      </w:r>
      <w:r w:rsidR="004E2C15" w:rsidRPr="001C036E">
        <w:rPr>
          <w:rFonts w:ascii="Times New Roman" w:eastAsia="Times New Roman" w:hAnsi="Times New Roman" w:cs="Times New Roman"/>
          <w:sz w:val="24"/>
          <w:szCs w:val="24"/>
          <w:lang w:val="en-GB"/>
        </w:rPr>
        <w:t>report</w:t>
      </w:r>
      <w:r w:rsidR="00391286" w:rsidRPr="001C036E">
        <w:rPr>
          <w:rFonts w:ascii="Times New Roman" w:eastAsia="Times New Roman" w:hAnsi="Times New Roman" w:cs="Times New Roman"/>
          <w:sz w:val="24"/>
          <w:szCs w:val="24"/>
          <w:lang w:val="en-GB"/>
        </w:rPr>
        <w:t xml:space="preserve">, Annex No 3, </w:t>
      </w:r>
      <w:r w:rsidR="00920098" w:rsidRPr="001C036E">
        <w:rPr>
          <w:rFonts w:ascii="Times New Roman" w:eastAsia="Times New Roman" w:hAnsi="Times New Roman" w:cs="Times New Roman"/>
          <w:sz w:val="24"/>
          <w:szCs w:val="24"/>
          <w:lang w:val="en-GB"/>
        </w:rPr>
        <w:t xml:space="preserve">expressed as </w:t>
      </w:r>
      <w:r w:rsidR="00331387" w:rsidRPr="001C036E">
        <w:rPr>
          <w:rFonts w:ascii="Times New Roman" w:eastAsia="Times New Roman" w:hAnsi="Times New Roman" w:cs="Times New Roman"/>
          <w:sz w:val="24"/>
          <w:szCs w:val="24"/>
          <w:lang w:val="en-GB"/>
        </w:rPr>
        <w:t xml:space="preserve">a </w:t>
      </w:r>
      <w:r w:rsidR="00920098" w:rsidRPr="001C036E">
        <w:rPr>
          <w:rFonts w:ascii="Times New Roman" w:eastAsia="Times New Roman" w:hAnsi="Times New Roman" w:cs="Times New Roman"/>
          <w:sz w:val="24"/>
          <w:szCs w:val="24"/>
          <w:lang w:val="en-GB"/>
        </w:rPr>
        <w:t>percentage;</w:t>
      </w:r>
    </w:p>
    <w:p w14:paraId="6CD912E7" w14:textId="05B4AC5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63.2. </w:t>
      </w:r>
      <w:r w:rsidR="00391286" w:rsidRPr="001C036E">
        <w:rPr>
          <w:rFonts w:ascii="Times New Roman" w:eastAsia="Times New Roman" w:hAnsi="Times New Roman" w:cs="Times New Roman"/>
          <w:sz w:val="24"/>
          <w:szCs w:val="24"/>
          <w:lang w:val="en-GB"/>
        </w:rPr>
        <w:t xml:space="preserve">for </w:t>
      </w:r>
      <w:r w:rsidR="00922294" w:rsidRPr="001C036E">
        <w:rPr>
          <w:rFonts w:ascii="Times New Roman" w:eastAsia="Times New Roman" w:hAnsi="Times New Roman" w:cs="Times New Roman"/>
          <w:sz w:val="24"/>
          <w:szCs w:val="24"/>
          <w:lang w:val="en-GB"/>
        </w:rPr>
        <w:t xml:space="preserve">the </w:t>
      </w:r>
      <w:r w:rsidR="00391286" w:rsidRPr="001C036E">
        <w:rPr>
          <w:rFonts w:ascii="Times New Roman" w:eastAsia="Times New Roman" w:hAnsi="Times New Roman" w:cs="Times New Roman"/>
          <w:sz w:val="24"/>
          <w:szCs w:val="24"/>
          <w:lang w:val="en-GB"/>
        </w:rPr>
        <w:t>insurance or reinsurance obligations assumed</w:t>
      </w:r>
      <w:r w:rsidR="00A062D4" w:rsidRPr="001C036E">
        <w:rPr>
          <w:rFonts w:ascii="Times New Roman" w:eastAsia="Times New Roman" w:hAnsi="Times New Roman" w:cs="Times New Roman"/>
          <w:sz w:val="24"/>
          <w:szCs w:val="24"/>
          <w:lang w:val="en-GB"/>
        </w:rPr>
        <w:t>,</w:t>
      </w:r>
      <w:r w:rsidR="00391286" w:rsidRPr="001C036E">
        <w:rPr>
          <w:rFonts w:ascii="Times New Roman" w:eastAsia="Times New Roman" w:hAnsi="Times New Roman" w:cs="Times New Roman"/>
          <w:sz w:val="24"/>
          <w:szCs w:val="24"/>
          <w:lang w:val="en-GB"/>
        </w:rPr>
        <w:t xml:space="preserve"> corresponding to life insurance</w:t>
      </w:r>
      <w:r w:rsidR="00267324" w:rsidRPr="001C036E">
        <w:rPr>
          <w:rFonts w:ascii="Times New Roman" w:eastAsia="Times New Roman" w:hAnsi="Times New Roman" w:cs="Times New Roman"/>
          <w:sz w:val="24"/>
          <w:szCs w:val="24"/>
          <w:lang w:val="en-GB"/>
        </w:rPr>
        <w:t xml:space="preserve"> classes</w:t>
      </w:r>
      <w:r w:rsidRPr="001C036E">
        <w:rPr>
          <w:rFonts w:ascii="Times New Roman" w:eastAsia="Times New Roman" w:hAnsi="Times New Roman" w:cs="Times New Roman"/>
          <w:sz w:val="24"/>
          <w:szCs w:val="24"/>
          <w:lang w:val="en-GB"/>
        </w:rPr>
        <w:t>:</w:t>
      </w:r>
    </w:p>
    <w:p w14:paraId="5EB711CA"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3032658D" w14:textId="77777777"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noProof/>
          <w:sz w:val="24"/>
          <w:szCs w:val="24"/>
          <w:lang w:val="en-GB"/>
        </w:rPr>
        <w:drawing>
          <wp:inline distT="0" distB="0" distL="0" distR="0" wp14:anchorId="18E9AC04" wp14:editId="5778E028">
            <wp:extent cx="6517640" cy="321945"/>
            <wp:effectExtent l="0" t="0" r="0" b="1905"/>
            <wp:docPr id="77" name="Picture 77" descr="S:\APPS\eLex\elexdb\07811dc6c422334ce36a09ff5cd6fe71\7a16e45543781b0585d981f6250b0f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APPS\eLex\elexdb\07811dc6c422334ce36a09ff5cd6fe71\7a16e45543781b0585d981f6250b0fe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7640" cy="321945"/>
                    </a:xfrm>
                    <a:prstGeom prst="rect">
                      <a:avLst/>
                    </a:prstGeom>
                    <a:noFill/>
                    <a:ln>
                      <a:noFill/>
                    </a:ln>
                  </pic:spPr>
                </pic:pic>
              </a:graphicData>
            </a:graphic>
          </wp:inline>
        </w:drawing>
      </w:r>
    </w:p>
    <w:p w14:paraId="186E8CAB" w14:textId="279F217D" w:rsidR="00BD70BF" w:rsidRPr="001C036E" w:rsidRDefault="00C30D4B"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where</w:t>
      </w:r>
      <w:r w:rsidR="00BD70BF" w:rsidRPr="001C036E">
        <w:rPr>
          <w:rFonts w:ascii="Times New Roman" w:eastAsia="Times New Roman" w:hAnsi="Times New Roman" w:cs="Times New Roman"/>
          <w:sz w:val="24"/>
          <w:szCs w:val="24"/>
          <w:lang w:val="en-GB"/>
        </w:rPr>
        <w:t>:</w:t>
      </w:r>
    </w:p>
    <w:p w14:paraId="641749AC" w14:textId="6FFE8715"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proofErr w:type="spellStart"/>
      <w:r w:rsidRPr="001C036E">
        <w:rPr>
          <w:rFonts w:ascii="Times New Roman" w:eastAsia="Times New Roman" w:hAnsi="Times New Roman" w:cs="Times New Roman"/>
          <w:i/>
          <w:iCs/>
          <w:sz w:val="24"/>
          <w:szCs w:val="24"/>
          <w:lang w:val="en-GB"/>
        </w:rPr>
        <w:t>MCR</w:t>
      </w:r>
      <w:r w:rsidRPr="001C036E">
        <w:rPr>
          <w:rFonts w:ascii="Times New Roman" w:eastAsia="Times New Roman" w:hAnsi="Times New Roman" w:cs="Times New Roman"/>
          <w:i/>
          <w:iCs/>
          <w:sz w:val="24"/>
          <w:szCs w:val="24"/>
          <w:vertAlign w:val="subscript"/>
          <w:lang w:val="en-GB"/>
        </w:rPr>
        <w:t>liniar"AV</w:t>
      </w:r>
      <w:proofErr w:type="spellEnd"/>
      <w:r w:rsidRPr="001C036E">
        <w:rPr>
          <w:rFonts w:ascii="Times New Roman" w:eastAsia="Times New Roman" w:hAnsi="Times New Roman" w:cs="Times New Roman"/>
          <w:i/>
          <w:iCs/>
          <w:sz w:val="24"/>
          <w:szCs w:val="24"/>
          <w:vertAlign w:val="subscript"/>
          <w:lang w:val="en-GB"/>
        </w:rPr>
        <w:t>"</w:t>
      </w:r>
      <w:r w:rsidRPr="001C036E">
        <w:rPr>
          <w:rFonts w:ascii="Times New Roman" w:eastAsia="Times New Roman" w:hAnsi="Times New Roman" w:cs="Times New Roman"/>
          <w:sz w:val="24"/>
          <w:szCs w:val="24"/>
          <w:lang w:val="en-GB"/>
        </w:rPr>
        <w:t xml:space="preserve"> – </w:t>
      </w:r>
      <w:r w:rsidR="00B74B73" w:rsidRPr="001C036E">
        <w:rPr>
          <w:rFonts w:ascii="Times New Roman" w:eastAsia="Times New Roman" w:hAnsi="Times New Roman" w:cs="Times New Roman"/>
          <w:sz w:val="24"/>
          <w:szCs w:val="24"/>
          <w:lang w:val="en-GB"/>
        </w:rPr>
        <w:t>the minimum capital requirement for insurance or reinsurance obligations</w:t>
      </w:r>
      <w:r w:rsidR="00871C7D" w:rsidRPr="001C036E">
        <w:rPr>
          <w:rFonts w:ascii="Times New Roman" w:eastAsia="Times New Roman" w:hAnsi="Times New Roman" w:cs="Times New Roman"/>
          <w:sz w:val="24"/>
          <w:szCs w:val="24"/>
          <w:lang w:val="en-GB"/>
        </w:rPr>
        <w:t xml:space="preserve"> assumed</w:t>
      </w:r>
      <w:r w:rsidR="00B74B73" w:rsidRPr="001C036E">
        <w:rPr>
          <w:rFonts w:ascii="Times New Roman" w:eastAsia="Times New Roman" w:hAnsi="Times New Roman" w:cs="Times New Roman"/>
          <w:sz w:val="24"/>
          <w:szCs w:val="24"/>
          <w:lang w:val="en-GB"/>
        </w:rPr>
        <w:t xml:space="preserve"> corresponding to life insurance classes;</w:t>
      </w:r>
    </w:p>
    <w:p w14:paraId="6C72253F" w14:textId="0D35AFFF"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i/>
          <w:iCs/>
          <w:sz w:val="24"/>
          <w:szCs w:val="24"/>
          <w:lang w:val="en-GB"/>
        </w:rPr>
        <w:t>R</w:t>
      </w:r>
      <w:r w:rsidRPr="001C036E">
        <w:rPr>
          <w:rFonts w:ascii="Times New Roman" w:eastAsia="Times New Roman" w:hAnsi="Times New Roman" w:cs="Times New Roman"/>
          <w:i/>
          <w:iCs/>
          <w:sz w:val="24"/>
          <w:szCs w:val="24"/>
          <w:vertAlign w:val="subscript"/>
          <w:lang w:val="en-GB"/>
        </w:rPr>
        <w:t>AV,1</w:t>
      </w:r>
      <w:r w:rsidRPr="001C036E">
        <w:rPr>
          <w:rFonts w:ascii="Times New Roman" w:eastAsia="Times New Roman" w:hAnsi="Times New Roman" w:cs="Times New Roman"/>
          <w:sz w:val="24"/>
          <w:szCs w:val="24"/>
          <w:lang w:val="en-GB"/>
        </w:rPr>
        <w:t xml:space="preserve"> – </w:t>
      </w:r>
      <w:r w:rsidR="00B74B73" w:rsidRPr="001C036E">
        <w:rPr>
          <w:rFonts w:ascii="Times New Roman" w:eastAsia="Times New Roman" w:hAnsi="Times New Roman" w:cs="Times New Roman"/>
          <w:sz w:val="24"/>
          <w:szCs w:val="24"/>
          <w:lang w:val="en-GB"/>
        </w:rPr>
        <w:t xml:space="preserve">net technical </w:t>
      </w:r>
      <w:r w:rsidR="00871C7D" w:rsidRPr="001C036E">
        <w:rPr>
          <w:rFonts w:ascii="Times New Roman" w:eastAsia="Times New Roman" w:hAnsi="Times New Roman" w:cs="Times New Roman"/>
          <w:sz w:val="24"/>
          <w:szCs w:val="24"/>
          <w:lang w:val="en-GB"/>
        </w:rPr>
        <w:t>provisions</w:t>
      </w:r>
      <w:r w:rsidR="00B74B73" w:rsidRPr="001C036E">
        <w:rPr>
          <w:rFonts w:ascii="Times New Roman" w:eastAsia="Times New Roman" w:hAnsi="Times New Roman" w:cs="Times New Roman"/>
          <w:sz w:val="24"/>
          <w:szCs w:val="24"/>
          <w:lang w:val="en-GB"/>
        </w:rPr>
        <w:t xml:space="preserve"> </w:t>
      </w:r>
      <w:r w:rsidR="00FF281D" w:rsidRPr="001C036E">
        <w:rPr>
          <w:rFonts w:ascii="Times New Roman" w:eastAsia="Times New Roman" w:hAnsi="Times New Roman" w:cs="Times New Roman"/>
          <w:sz w:val="24"/>
          <w:szCs w:val="24"/>
          <w:lang w:val="en-GB"/>
        </w:rPr>
        <w:t xml:space="preserve">in </w:t>
      </w:r>
      <w:r w:rsidR="00B74B73" w:rsidRPr="001C036E">
        <w:rPr>
          <w:rFonts w:ascii="Times New Roman" w:eastAsia="Times New Roman" w:hAnsi="Times New Roman" w:cs="Times New Roman"/>
          <w:sz w:val="24"/>
          <w:szCs w:val="24"/>
          <w:lang w:val="en-GB"/>
        </w:rPr>
        <w:t>relat</w:t>
      </w:r>
      <w:r w:rsidR="00FF281D" w:rsidRPr="001C036E">
        <w:rPr>
          <w:rFonts w:ascii="Times New Roman" w:eastAsia="Times New Roman" w:hAnsi="Times New Roman" w:cs="Times New Roman"/>
          <w:sz w:val="24"/>
          <w:szCs w:val="24"/>
          <w:lang w:val="en-GB"/>
        </w:rPr>
        <w:t>ion</w:t>
      </w:r>
      <w:r w:rsidR="00B74B73" w:rsidRPr="001C036E">
        <w:rPr>
          <w:rFonts w:ascii="Times New Roman" w:eastAsia="Times New Roman" w:hAnsi="Times New Roman" w:cs="Times New Roman"/>
          <w:sz w:val="24"/>
          <w:szCs w:val="24"/>
          <w:lang w:val="en-GB"/>
        </w:rPr>
        <w:t xml:space="preserve"> to guaranteed benefits of life insurance or reinsurance obligations with profit participation, with a </w:t>
      </w:r>
      <w:r w:rsidR="00FF281D" w:rsidRPr="001C036E">
        <w:rPr>
          <w:rFonts w:ascii="Times New Roman" w:eastAsia="Times New Roman" w:hAnsi="Times New Roman" w:cs="Times New Roman"/>
          <w:sz w:val="24"/>
          <w:szCs w:val="24"/>
          <w:lang w:val="en-GB"/>
        </w:rPr>
        <w:t>floor equal to</w:t>
      </w:r>
      <w:r w:rsidR="00B74B73" w:rsidRPr="001C036E">
        <w:rPr>
          <w:rFonts w:ascii="Times New Roman" w:eastAsia="Times New Roman" w:hAnsi="Times New Roman" w:cs="Times New Roman"/>
          <w:sz w:val="24"/>
          <w:szCs w:val="24"/>
          <w:lang w:val="en-GB"/>
        </w:rPr>
        <w:t xml:space="preserve"> zero</w:t>
      </w:r>
      <w:r w:rsidRPr="001C036E">
        <w:rPr>
          <w:rFonts w:ascii="Times New Roman" w:eastAsia="Times New Roman" w:hAnsi="Times New Roman" w:cs="Times New Roman"/>
          <w:sz w:val="24"/>
          <w:szCs w:val="24"/>
          <w:lang w:val="en-GB"/>
        </w:rPr>
        <w:t>;</w:t>
      </w:r>
    </w:p>
    <w:p w14:paraId="720BD2F3" w14:textId="61DAAB2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i/>
          <w:iCs/>
          <w:sz w:val="24"/>
          <w:szCs w:val="24"/>
          <w:lang w:val="en-GB"/>
        </w:rPr>
        <w:lastRenderedPageBreak/>
        <w:t>R</w:t>
      </w:r>
      <w:r w:rsidRPr="001C036E">
        <w:rPr>
          <w:rFonts w:ascii="Times New Roman" w:eastAsia="Times New Roman" w:hAnsi="Times New Roman" w:cs="Times New Roman"/>
          <w:i/>
          <w:iCs/>
          <w:sz w:val="24"/>
          <w:szCs w:val="24"/>
          <w:vertAlign w:val="subscript"/>
          <w:lang w:val="en-GB"/>
        </w:rPr>
        <w:t>AV,2</w:t>
      </w:r>
      <w:r w:rsidRPr="001C036E">
        <w:rPr>
          <w:rFonts w:ascii="Times New Roman" w:eastAsia="Times New Roman" w:hAnsi="Times New Roman" w:cs="Times New Roman"/>
          <w:sz w:val="24"/>
          <w:szCs w:val="24"/>
          <w:lang w:val="en-GB"/>
        </w:rPr>
        <w:t xml:space="preserve"> – </w:t>
      </w:r>
      <w:r w:rsidR="00B74B73" w:rsidRPr="001C036E">
        <w:rPr>
          <w:rFonts w:ascii="Times New Roman" w:eastAsia="Times New Roman" w:hAnsi="Times New Roman" w:cs="Times New Roman"/>
          <w:sz w:val="24"/>
          <w:szCs w:val="24"/>
          <w:lang w:val="en-GB"/>
        </w:rPr>
        <w:t xml:space="preserve">net technical </w:t>
      </w:r>
      <w:r w:rsidR="00871C7D" w:rsidRPr="001C036E">
        <w:rPr>
          <w:rFonts w:ascii="Times New Roman" w:eastAsia="Times New Roman" w:hAnsi="Times New Roman" w:cs="Times New Roman"/>
          <w:sz w:val="24"/>
          <w:szCs w:val="24"/>
          <w:lang w:val="en-GB"/>
        </w:rPr>
        <w:t>provisions</w:t>
      </w:r>
      <w:r w:rsidR="00B74B73" w:rsidRPr="001C036E">
        <w:rPr>
          <w:rFonts w:ascii="Times New Roman" w:eastAsia="Times New Roman" w:hAnsi="Times New Roman" w:cs="Times New Roman"/>
          <w:sz w:val="24"/>
          <w:szCs w:val="24"/>
          <w:lang w:val="en-GB"/>
        </w:rPr>
        <w:t xml:space="preserve"> </w:t>
      </w:r>
      <w:r w:rsidR="00FF281D" w:rsidRPr="001C036E">
        <w:rPr>
          <w:rFonts w:ascii="Times New Roman" w:eastAsia="Times New Roman" w:hAnsi="Times New Roman" w:cs="Times New Roman"/>
          <w:sz w:val="24"/>
          <w:szCs w:val="24"/>
          <w:lang w:val="en-GB"/>
        </w:rPr>
        <w:t xml:space="preserve">in </w:t>
      </w:r>
      <w:r w:rsidR="00B74B73" w:rsidRPr="001C036E">
        <w:rPr>
          <w:rFonts w:ascii="Times New Roman" w:eastAsia="Times New Roman" w:hAnsi="Times New Roman" w:cs="Times New Roman"/>
          <w:sz w:val="24"/>
          <w:szCs w:val="24"/>
          <w:lang w:val="en-GB"/>
        </w:rPr>
        <w:t>relat</w:t>
      </w:r>
      <w:r w:rsidR="00FF281D" w:rsidRPr="001C036E">
        <w:rPr>
          <w:rFonts w:ascii="Times New Roman" w:eastAsia="Times New Roman" w:hAnsi="Times New Roman" w:cs="Times New Roman"/>
          <w:sz w:val="24"/>
          <w:szCs w:val="24"/>
          <w:lang w:val="en-GB"/>
        </w:rPr>
        <w:t>ion</w:t>
      </w:r>
      <w:r w:rsidR="00B74B73" w:rsidRPr="001C036E">
        <w:rPr>
          <w:rFonts w:ascii="Times New Roman" w:eastAsia="Times New Roman" w:hAnsi="Times New Roman" w:cs="Times New Roman"/>
          <w:sz w:val="24"/>
          <w:szCs w:val="24"/>
          <w:lang w:val="en-GB"/>
        </w:rPr>
        <w:t xml:space="preserve"> to non-guaranteed (discretionary) benefits </w:t>
      </w:r>
      <w:r w:rsidR="00FF281D" w:rsidRPr="001C036E">
        <w:rPr>
          <w:rFonts w:ascii="Times New Roman" w:eastAsia="Times New Roman" w:hAnsi="Times New Roman" w:cs="Times New Roman"/>
          <w:sz w:val="24"/>
          <w:szCs w:val="24"/>
          <w:lang w:val="en-GB"/>
        </w:rPr>
        <w:t xml:space="preserve">for </w:t>
      </w:r>
      <w:r w:rsidR="00B74B73" w:rsidRPr="001C036E">
        <w:rPr>
          <w:rFonts w:ascii="Times New Roman" w:eastAsia="Times New Roman" w:hAnsi="Times New Roman" w:cs="Times New Roman"/>
          <w:sz w:val="24"/>
          <w:szCs w:val="24"/>
          <w:lang w:val="en-GB"/>
        </w:rPr>
        <w:t xml:space="preserve">life insurance or reinsurance obligations with profit participation, with a </w:t>
      </w:r>
      <w:r w:rsidR="00FF281D" w:rsidRPr="001C036E">
        <w:rPr>
          <w:rFonts w:ascii="Times New Roman" w:eastAsia="Times New Roman" w:hAnsi="Times New Roman" w:cs="Times New Roman"/>
          <w:sz w:val="24"/>
          <w:szCs w:val="24"/>
          <w:lang w:val="en-GB"/>
        </w:rPr>
        <w:t>floor equal to</w:t>
      </w:r>
      <w:r w:rsidR="00B74B73" w:rsidRPr="001C036E">
        <w:rPr>
          <w:rFonts w:ascii="Times New Roman" w:eastAsia="Times New Roman" w:hAnsi="Times New Roman" w:cs="Times New Roman"/>
          <w:sz w:val="24"/>
          <w:szCs w:val="24"/>
          <w:lang w:val="en-GB"/>
        </w:rPr>
        <w:t xml:space="preserve"> zero</w:t>
      </w:r>
      <w:r w:rsidRPr="001C036E">
        <w:rPr>
          <w:rFonts w:ascii="Times New Roman" w:eastAsia="Times New Roman" w:hAnsi="Times New Roman" w:cs="Times New Roman"/>
          <w:sz w:val="24"/>
          <w:szCs w:val="24"/>
          <w:lang w:val="en-GB"/>
        </w:rPr>
        <w:t>;</w:t>
      </w:r>
    </w:p>
    <w:p w14:paraId="4AA8B83A" w14:textId="1AE010C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i/>
          <w:iCs/>
          <w:sz w:val="24"/>
          <w:szCs w:val="24"/>
          <w:lang w:val="en-GB"/>
        </w:rPr>
        <w:t>R</w:t>
      </w:r>
      <w:r w:rsidRPr="001C036E">
        <w:rPr>
          <w:rFonts w:ascii="Times New Roman" w:eastAsia="Times New Roman" w:hAnsi="Times New Roman" w:cs="Times New Roman"/>
          <w:i/>
          <w:iCs/>
          <w:sz w:val="24"/>
          <w:szCs w:val="24"/>
          <w:vertAlign w:val="subscript"/>
          <w:lang w:val="en-GB"/>
        </w:rPr>
        <w:t>AV,3</w:t>
      </w:r>
      <w:r w:rsidRPr="001C036E">
        <w:rPr>
          <w:rFonts w:ascii="Times New Roman" w:eastAsia="Times New Roman" w:hAnsi="Times New Roman" w:cs="Times New Roman"/>
          <w:sz w:val="24"/>
          <w:szCs w:val="24"/>
          <w:lang w:val="en-GB"/>
        </w:rPr>
        <w:t xml:space="preserve"> – </w:t>
      </w:r>
      <w:r w:rsidR="00B74B73" w:rsidRPr="001C036E">
        <w:rPr>
          <w:rFonts w:ascii="Times New Roman" w:eastAsia="Times New Roman" w:hAnsi="Times New Roman" w:cs="Times New Roman"/>
          <w:sz w:val="24"/>
          <w:szCs w:val="24"/>
          <w:lang w:val="en-GB"/>
        </w:rPr>
        <w:t xml:space="preserve">net technical </w:t>
      </w:r>
      <w:r w:rsidR="00871C7D" w:rsidRPr="001C036E">
        <w:rPr>
          <w:rFonts w:ascii="Times New Roman" w:eastAsia="Times New Roman" w:hAnsi="Times New Roman" w:cs="Times New Roman"/>
          <w:sz w:val="24"/>
          <w:szCs w:val="24"/>
          <w:lang w:val="en-GB"/>
        </w:rPr>
        <w:t>provisions</w:t>
      </w:r>
      <w:r w:rsidR="00B74B73" w:rsidRPr="001C036E">
        <w:rPr>
          <w:rFonts w:ascii="Times New Roman" w:eastAsia="Times New Roman" w:hAnsi="Times New Roman" w:cs="Times New Roman"/>
          <w:sz w:val="24"/>
          <w:szCs w:val="24"/>
          <w:lang w:val="en-GB"/>
        </w:rPr>
        <w:t xml:space="preserve"> related to the non-guaranteed (discretionary) benefits </w:t>
      </w:r>
      <w:r w:rsidR="00EF6132" w:rsidRPr="001C036E">
        <w:rPr>
          <w:rFonts w:ascii="Times New Roman" w:eastAsia="Times New Roman" w:hAnsi="Times New Roman" w:cs="Times New Roman"/>
          <w:sz w:val="24"/>
          <w:szCs w:val="24"/>
          <w:lang w:val="en-GB"/>
        </w:rPr>
        <w:t>for</w:t>
      </w:r>
      <w:r w:rsidR="00B74B73" w:rsidRPr="001C036E">
        <w:rPr>
          <w:rFonts w:ascii="Times New Roman" w:eastAsia="Times New Roman" w:hAnsi="Times New Roman" w:cs="Times New Roman"/>
          <w:sz w:val="24"/>
          <w:szCs w:val="24"/>
          <w:lang w:val="en-GB"/>
        </w:rPr>
        <w:t xml:space="preserve"> index-linked and unit-linked life insurance or reinsurance obligations, </w:t>
      </w:r>
      <w:r w:rsidR="00EF6132" w:rsidRPr="001C036E">
        <w:rPr>
          <w:rFonts w:ascii="Times New Roman" w:eastAsia="Times New Roman" w:hAnsi="Times New Roman" w:cs="Times New Roman"/>
          <w:sz w:val="24"/>
          <w:szCs w:val="24"/>
          <w:lang w:val="en-GB"/>
        </w:rPr>
        <w:t>with a floor equal to zero</w:t>
      </w:r>
      <w:r w:rsidRPr="001C036E">
        <w:rPr>
          <w:rFonts w:ascii="Times New Roman" w:eastAsia="Times New Roman" w:hAnsi="Times New Roman" w:cs="Times New Roman"/>
          <w:sz w:val="24"/>
          <w:szCs w:val="24"/>
          <w:lang w:val="en-GB"/>
        </w:rPr>
        <w:t>;</w:t>
      </w:r>
    </w:p>
    <w:p w14:paraId="45B05DF7" w14:textId="33DF4C6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i/>
          <w:iCs/>
          <w:sz w:val="24"/>
          <w:szCs w:val="24"/>
          <w:lang w:val="en-GB"/>
        </w:rPr>
        <w:t>R</w:t>
      </w:r>
      <w:r w:rsidRPr="001C036E">
        <w:rPr>
          <w:rFonts w:ascii="Times New Roman" w:eastAsia="Times New Roman" w:hAnsi="Times New Roman" w:cs="Times New Roman"/>
          <w:i/>
          <w:iCs/>
          <w:sz w:val="24"/>
          <w:szCs w:val="24"/>
          <w:vertAlign w:val="subscript"/>
          <w:lang w:val="en-GB"/>
        </w:rPr>
        <w:t>AV,4</w:t>
      </w:r>
      <w:r w:rsidRPr="001C036E">
        <w:rPr>
          <w:rFonts w:ascii="Times New Roman" w:eastAsia="Times New Roman" w:hAnsi="Times New Roman" w:cs="Times New Roman"/>
          <w:sz w:val="24"/>
          <w:szCs w:val="24"/>
          <w:lang w:val="en-GB"/>
        </w:rPr>
        <w:t xml:space="preserve"> – </w:t>
      </w:r>
      <w:r w:rsidR="00B74B73" w:rsidRPr="001C036E">
        <w:rPr>
          <w:rFonts w:ascii="Times New Roman" w:eastAsia="Times New Roman" w:hAnsi="Times New Roman" w:cs="Times New Roman"/>
          <w:sz w:val="24"/>
          <w:szCs w:val="24"/>
          <w:lang w:val="en-GB"/>
        </w:rPr>
        <w:t xml:space="preserve">net technical </w:t>
      </w:r>
      <w:r w:rsidR="00871C7D" w:rsidRPr="001C036E">
        <w:rPr>
          <w:rFonts w:ascii="Times New Roman" w:eastAsia="Times New Roman" w:hAnsi="Times New Roman" w:cs="Times New Roman"/>
          <w:sz w:val="24"/>
          <w:szCs w:val="24"/>
          <w:lang w:val="en-GB"/>
        </w:rPr>
        <w:t>provisions</w:t>
      </w:r>
      <w:r w:rsidR="00B74B73" w:rsidRPr="001C036E">
        <w:rPr>
          <w:rFonts w:ascii="Times New Roman" w:eastAsia="Times New Roman" w:hAnsi="Times New Roman" w:cs="Times New Roman"/>
          <w:sz w:val="24"/>
          <w:szCs w:val="24"/>
          <w:lang w:val="en-GB"/>
        </w:rPr>
        <w:t xml:space="preserve"> related to all other benefits of life insurance or reinsurance obligations, except for those from </w:t>
      </w:r>
      <w:r w:rsidRPr="001C036E">
        <w:rPr>
          <w:rFonts w:ascii="Times New Roman" w:eastAsia="Times New Roman" w:hAnsi="Times New Roman" w:cs="Times New Roman"/>
          <w:i/>
          <w:iCs/>
          <w:sz w:val="24"/>
          <w:szCs w:val="24"/>
          <w:lang w:val="en-GB"/>
        </w:rPr>
        <w:t>R</w:t>
      </w:r>
      <w:r w:rsidRPr="001C036E">
        <w:rPr>
          <w:rFonts w:ascii="Times New Roman" w:eastAsia="Times New Roman" w:hAnsi="Times New Roman" w:cs="Times New Roman"/>
          <w:i/>
          <w:iCs/>
          <w:sz w:val="24"/>
          <w:szCs w:val="24"/>
          <w:vertAlign w:val="subscript"/>
          <w:lang w:val="en-GB"/>
        </w:rPr>
        <w:t>AV,1</w:t>
      </w:r>
      <w:r w:rsidRPr="001C036E">
        <w:rPr>
          <w:rFonts w:ascii="Times New Roman" w:eastAsia="Times New Roman" w:hAnsi="Times New Roman" w:cs="Times New Roman"/>
          <w:sz w:val="24"/>
          <w:szCs w:val="24"/>
          <w:lang w:val="en-GB"/>
        </w:rPr>
        <w:t xml:space="preserve">, </w:t>
      </w:r>
      <w:r w:rsidRPr="001C036E">
        <w:rPr>
          <w:rFonts w:ascii="Times New Roman" w:eastAsia="Times New Roman" w:hAnsi="Times New Roman" w:cs="Times New Roman"/>
          <w:i/>
          <w:iCs/>
          <w:sz w:val="24"/>
          <w:szCs w:val="24"/>
          <w:lang w:val="en-GB"/>
        </w:rPr>
        <w:t>R</w:t>
      </w:r>
      <w:r w:rsidRPr="001C036E">
        <w:rPr>
          <w:rFonts w:ascii="Times New Roman" w:eastAsia="Times New Roman" w:hAnsi="Times New Roman" w:cs="Times New Roman"/>
          <w:i/>
          <w:iCs/>
          <w:sz w:val="24"/>
          <w:szCs w:val="24"/>
          <w:vertAlign w:val="subscript"/>
          <w:lang w:val="en-GB"/>
        </w:rPr>
        <w:t>AV,2</w:t>
      </w:r>
      <w:r w:rsidRPr="001C036E">
        <w:rPr>
          <w:rFonts w:ascii="Times New Roman" w:eastAsia="Times New Roman" w:hAnsi="Times New Roman" w:cs="Times New Roman"/>
          <w:sz w:val="24"/>
          <w:szCs w:val="24"/>
          <w:lang w:val="en-GB"/>
        </w:rPr>
        <w:t xml:space="preserve">, </w:t>
      </w:r>
      <w:r w:rsidRPr="001C036E">
        <w:rPr>
          <w:rFonts w:ascii="Times New Roman" w:eastAsia="Times New Roman" w:hAnsi="Times New Roman" w:cs="Times New Roman"/>
          <w:i/>
          <w:iCs/>
          <w:sz w:val="24"/>
          <w:szCs w:val="24"/>
          <w:lang w:val="en-GB"/>
        </w:rPr>
        <w:t>R</w:t>
      </w:r>
      <w:r w:rsidRPr="001C036E">
        <w:rPr>
          <w:rFonts w:ascii="Times New Roman" w:eastAsia="Times New Roman" w:hAnsi="Times New Roman" w:cs="Times New Roman"/>
          <w:i/>
          <w:iCs/>
          <w:sz w:val="24"/>
          <w:szCs w:val="24"/>
          <w:vertAlign w:val="subscript"/>
          <w:lang w:val="en-GB"/>
        </w:rPr>
        <w:t>AV,3</w:t>
      </w:r>
      <w:r w:rsidRPr="001C036E">
        <w:rPr>
          <w:rFonts w:ascii="Times New Roman" w:eastAsia="Times New Roman" w:hAnsi="Times New Roman" w:cs="Times New Roman"/>
          <w:sz w:val="24"/>
          <w:szCs w:val="24"/>
          <w:lang w:val="en-GB"/>
        </w:rPr>
        <w:t>;</w:t>
      </w:r>
    </w:p>
    <w:p w14:paraId="1A119EDB" w14:textId="5441084A"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i/>
          <w:iCs/>
          <w:sz w:val="24"/>
          <w:szCs w:val="24"/>
          <w:lang w:val="en-GB"/>
        </w:rPr>
        <w:t>CR</w:t>
      </w:r>
      <w:r w:rsidRPr="001C036E">
        <w:rPr>
          <w:rFonts w:ascii="Times New Roman" w:eastAsia="Times New Roman" w:hAnsi="Times New Roman" w:cs="Times New Roman"/>
          <w:sz w:val="24"/>
          <w:szCs w:val="24"/>
          <w:lang w:val="en-GB"/>
        </w:rPr>
        <w:t xml:space="preserve"> – </w:t>
      </w:r>
      <w:r w:rsidR="00B74B73" w:rsidRPr="001C036E">
        <w:rPr>
          <w:rFonts w:ascii="Times New Roman" w:eastAsia="Times New Roman" w:hAnsi="Times New Roman" w:cs="Times New Roman"/>
          <w:sz w:val="24"/>
          <w:szCs w:val="24"/>
          <w:lang w:val="en-GB"/>
        </w:rPr>
        <w:t xml:space="preserve">the </w:t>
      </w:r>
      <w:r w:rsidR="00277EFE" w:rsidRPr="001C036E">
        <w:rPr>
          <w:rFonts w:ascii="Times New Roman" w:eastAsia="Times New Roman" w:hAnsi="Times New Roman" w:cs="Times New Roman"/>
          <w:sz w:val="24"/>
          <w:szCs w:val="24"/>
          <w:lang w:val="en-GB"/>
        </w:rPr>
        <w:t xml:space="preserve">total </w:t>
      </w:r>
      <w:r w:rsidR="00B74B73" w:rsidRPr="001C036E">
        <w:rPr>
          <w:rFonts w:ascii="Times New Roman" w:eastAsia="Times New Roman" w:hAnsi="Times New Roman" w:cs="Times New Roman"/>
          <w:sz w:val="24"/>
          <w:szCs w:val="24"/>
          <w:lang w:val="en-GB"/>
        </w:rPr>
        <w:t>capital (sum) at risk of life insurance contracts that give rise to insurance or reinsurance obligations related to the risk of death and disability, calculated according to the following formula:</w:t>
      </w:r>
    </w:p>
    <w:p w14:paraId="3107EE08"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184384C5" w14:textId="77777777"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noProof/>
          <w:sz w:val="24"/>
          <w:szCs w:val="24"/>
          <w:lang w:val="en-GB"/>
        </w:rPr>
        <w:drawing>
          <wp:inline distT="0" distB="0" distL="0" distR="0" wp14:anchorId="533C3C0A" wp14:editId="48D83FD9">
            <wp:extent cx="3167380" cy="358140"/>
            <wp:effectExtent l="0" t="0" r="0" b="3810"/>
            <wp:docPr id="78" name="Picture 78" descr="S:\APPS\eLex\elexdb\07811dc6c422334ce36a09ff5cd6fe71\452ec9e2841be563cad5095626850c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S:\APPS\eLex\elexdb\07811dc6c422334ce36a09ff5cd6fe71\452ec9e2841be563cad5095626850c8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7380" cy="358140"/>
                    </a:xfrm>
                    <a:prstGeom prst="rect">
                      <a:avLst/>
                    </a:prstGeom>
                    <a:noFill/>
                    <a:ln>
                      <a:noFill/>
                    </a:ln>
                  </pic:spPr>
                </pic:pic>
              </a:graphicData>
            </a:graphic>
          </wp:inline>
        </w:drawing>
      </w:r>
    </w:p>
    <w:p w14:paraId="71494790" w14:textId="379C8313" w:rsidR="00BD70BF" w:rsidRPr="001C036E" w:rsidRDefault="002F5DBC"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where</w:t>
      </w:r>
      <w:r w:rsidR="00BD70BF" w:rsidRPr="001C036E">
        <w:rPr>
          <w:rFonts w:ascii="Times New Roman" w:eastAsia="Times New Roman" w:hAnsi="Times New Roman" w:cs="Times New Roman"/>
          <w:sz w:val="24"/>
          <w:szCs w:val="24"/>
          <w:lang w:val="en-GB"/>
        </w:rPr>
        <w:t>:</w:t>
      </w:r>
    </w:p>
    <w:p w14:paraId="234B62E3" w14:textId="4255F42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i/>
          <w:iCs/>
          <w:sz w:val="24"/>
          <w:szCs w:val="24"/>
          <w:lang w:val="en-GB"/>
        </w:rPr>
        <w:t>DI</w:t>
      </w:r>
      <w:r w:rsidRPr="001C036E">
        <w:rPr>
          <w:rFonts w:ascii="Times New Roman" w:eastAsia="Times New Roman" w:hAnsi="Times New Roman" w:cs="Times New Roman"/>
          <w:i/>
          <w:iCs/>
          <w:sz w:val="24"/>
          <w:szCs w:val="24"/>
          <w:vertAlign w:val="subscript"/>
          <w:lang w:val="en-GB"/>
        </w:rPr>
        <w:t>1</w:t>
      </w:r>
      <w:r w:rsidRPr="001C036E">
        <w:rPr>
          <w:rFonts w:ascii="Times New Roman" w:eastAsia="Times New Roman" w:hAnsi="Times New Roman" w:cs="Times New Roman"/>
          <w:sz w:val="24"/>
          <w:szCs w:val="24"/>
          <w:lang w:val="en-GB"/>
        </w:rPr>
        <w:t xml:space="preserve"> – </w:t>
      </w:r>
      <w:r w:rsidR="00AA5CB8" w:rsidRPr="001C036E">
        <w:rPr>
          <w:rFonts w:ascii="Times New Roman" w:eastAsia="Times New Roman" w:hAnsi="Times New Roman" w:cs="Times New Roman"/>
          <w:sz w:val="24"/>
          <w:szCs w:val="24"/>
          <w:lang w:val="en-GB"/>
        </w:rPr>
        <w:t xml:space="preserve">the total amount that the insurance or reinsurance undertaking would currently pay in the event of death </w:t>
      </w:r>
      <w:r w:rsidR="00245CE9" w:rsidRPr="001C036E">
        <w:rPr>
          <w:rFonts w:ascii="Times New Roman" w:eastAsia="Times New Roman" w:hAnsi="Times New Roman" w:cs="Times New Roman"/>
          <w:sz w:val="24"/>
          <w:szCs w:val="24"/>
          <w:lang w:val="en-GB"/>
        </w:rPr>
        <w:t>or</w:t>
      </w:r>
      <w:r w:rsidR="00AA5CB8" w:rsidRPr="001C036E">
        <w:rPr>
          <w:rFonts w:ascii="Times New Roman" w:eastAsia="Times New Roman" w:hAnsi="Times New Roman" w:cs="Times New Roman"/>
          <w:sz w:val="24"/>
          <w:szCs w:val="24"/>
          <w:lang w:val="en-GB"/>
        </w:rPr>
        <w:t xml:space="preserve"> disability </w:t>
      </w:r>
      <w:r w:rsidR="00245CE9" w:rsidRPr="001C036E">
        <w:rPr>
          <w:rFonts w:ascii="Times New Roman" w:eastAsia="Times New Roman" w:hAnsi="Times New Roman" w:cs="Times New Roman"/>
          <w:sz w:val="24"/>
          <w:szCs w:val="24"/>
          <w:lang w:val="en-GB"/>
        </w:rPr>
        <w:t>under</w:t>
      </w:r>
      <w:r w:rsidR="00AA5CB8" w:rsidRPr="001C036E">
        <w:rPr>
          <w:rFonts w:ascii="Times New Roman" w:eastAsia="Times New Roman" w:hAnsi="Times New Roman" w:cs="Times New Roman"/>
          <w:sz w:val="24"/>
          <w:szCs w:val="24"/>
          <w:lang w:val="en-GB"/>
        </w:rPr>
        <w:t xml:space="preserve"> insurance or reinsurance contracts covering the risk of death and disability, after deduction of the reinsurance undertaking's share (lump-sum death and disability benefits payable in the event of death and disability);</w:t>
      </w:r>
    </w:p>
    <w:p w14:paraId="1E1D76CF" w14:textId="1F7EAC03"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i/>
          <w:iCs/>
          <w:sz w:val="24"/>
          <w:szCs w:val="24"/>
          <w:lang w:val="en-GB"/>
        </w:rPr>
        <w:t>DI</w:t>
      </w:r>
      <w:r w:rsidRPr="001C036E">
        <w:rPr>
          <w:rFonts w:ascii="Times New Roman" w:eastAsia="Times New Roman" w:hAnsi="Times New Roman" w:cs="Times New Roman"/>
          <w:i/>
          <w:iCs/>
          <w:sz w:val="24"/>
          <w:szCs w:val="24"/>
          <w:vertAlign w:val="subscript"/>
          <w:lang w:val="en-GB"/>
        </w:rPr>
        <w:t>2</w:t>
      </w:r>
      <w:r w:rsidRPr="001C036E">
        <w:rPr>
          <w:rFonts w:ascii="Times New Roman" w:eastAsia="Times New Roman" w:hAnsi="Times New Roman" w:cs="Times New Roman"/>
          <w:sz w:val="24"/>
          <w:szCs w:val="24"/>
          <w:lang w:val="en-GB"/>
        </w:rPr>
        <w:t xml:space="preserve"> – </w:t>
      </w:r>
      <w:r w:rsidR="00245CE9" w:rsidRPr="001C036E">
        <w:rPr>
          <w:rFonts w:ascii="Times New Roman" w:eastAsia="Times New Roman" w:hAnsi="Times New Roman" w:cs="Times New Roman"/>
          <w:sz w:val="24"/>
          <w:szCs w:val="24"/>
          <w:lang w:val="en-GB"/>
        </w:rPr>
        <w:t xml:space="preserve">the estimated present value of the amounts not included in </w:t>
      </w:r>
      <w:r w:rsidR="00841F2D" w:rsidRPr="001C036E">
        <w:rPr>
          <w:rFonts w:ascii="Times New Roman" w:eastAsia="Times New Roman" w:hAnsi="Times New Roman" w:cs="Times New Roman"/>
          <w:i/>
          <w:iCs/>
          <w:sz w:val="24"/>
          <w:szCs w:val="24"/>
          <w:lang w:val="en-GB"/>
        </w:rPr>
        <w:t>DI</w:t>
      </w:r>
      <w:r w:rsidR="00841F2D" w:rsidRPr="001C036E">
        <w:rPr>
          <w:rFonts w:ascii="Times New Roman" w:eastAsia="Times New Roman" w:hAnsi="Times New Roman" w:cs="Times New Roman"/>
          <w:i/>
          <w:iCs/>
          <w:sz w:val="24"/>
          <w:szCs w:val="24"/>
          <w:vertAlign w:val="subscript"/>
          <w:lang w:val="en-GB"/>
        </w:rPr>
        <w:t>1</w:t>
      </w:r>
      <w:r w:rsidR="00245CE9" w:rsidRPr="001C036E">
        <w:rPr>
          <w:rFonts w:ascii="Times New Roman" w:eastAsia="Times New Roman" w:hAnsi="Times New Roman" w:cs="Times New Roman"/>
          <w:sz w:val="24"/>
          <w:szCs w:val="24"/>
          <w:lang w:val="en-GB"/>
        </w:rPr>
        <w:t xml:space="preserve"> which the insurance or reinsurance undertaking would pay in the future in the event of death and disability </w:t>
      </w:r>
      <w:r w:rsidR="00571033" w:rsidRPr="001C036E">
        <w:rPr>
          <w:rFonts w:ascii="Times New Roman" w:eastAsia="Times New Roman" w:hAnsi="Times New Roman" w:cs="Times New Roman"/>
          <w:sz w:val="24"/>
          <w:szCs w:val="24"/>
          <w:lang w:val="en-GB"/>
        </w:rPr>
        <w:t>under</w:t>
      </w:r>
      <w:r w:rsidR="00245CE9" w:rsidRPr="001C036E">
        <w:rPr>
          <w:rFonts w:ascii="Times New Roman" w:eastAsia="Times New Roman" w:hAnsi="Times New Roman" w:cs="Times New Roman"/>
          <w:sz w:val="24"/>
          <w:szCs w:val="24"/>
          <w:lang w:val="en-GB"/>
        </w:rPr>
        <w:t xml:space="preserve"> insurance or reinsurance contracts covering </w:t>
      </w:r>
      <w:r w:rsidR="00571033" w:rsidRPr="001C036E">
        <w:rPr>
          <w:rFonts w:ascii="Times New Roman" w:eastAsia="Times New Roman" w:hAnsi="Times New Roman" w:cs="Times New Roman"/>
          <w:sz w:val="24"/>
          <w:szCs w:val="24"/>
          <w:lang w:val="en-GB"/>
        </w:rPr>
        <w:t xml:space="preserve">the risk of </w:t>
      </w:r>
      <w:r w:rsidR="00245CE9" w:rsidRPr="001C036E">
        <w:rPr>
          <w:rFonts w:ascii="Times New Roman" w:eastAsia="Times New Roman" w:hAnsi="Times New Roman" w:cs="Times New Roman"/>
          <w:sz w:val="24"/>
          <w:szCs w:val="24"/>
          <w:lang w:val="en-GB"/>
        </w:rPr>
        <w:t>death and disability, after deduction of the reinsurance undertaking's share (</w:t>
      </w:r>
      <w:r w:rsidR="00571033" w:rsidRPr="001C036E">
        <w:rPr>
          <w:rFonts w:ascii="Times New Roman" w:eastAsia="Times New Roman" w:hAnsi="Times New Roman" w:cs="Times New Roman"/>
          <w:sz w:val="24"/>
          <w:szCs w:val="24"/>
          <w:lang w:val="en-GB"/>
        </w:rPr>
        <w:t>insurance benefits for death and disability risk payable in the form of annuities</w:t>
      </w:r>
      <w:r w:rsidR="00245CE9" w:rsidRPr="001C036E">
        <w:rPr>
          <w:rFonts w:ascii="Times New Roman" w:eastAsia="Times New Roman" w:hAnsi="Times New Roman" w:cs="Times New Roman"/>
          <w:sz w:val="24"/>
          <w:szCs w:val="24"/>
          <w:lang w:val="en-GB"/>
        </w:rPr>
        <w:t>);</w:t>
      </w:r>
    </w:p>
    <w:p w14:paraId="6B639C98" w14:textId="7B2BC75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i/>
          <w:iCs/>
          <w:sz w:val="24"/>
          <w:szCs w:val="24"/>
          <w:lang w:val="en-GB"/>
        </w:rPr>
        <w:t>R</w:t>
      </w:r>
      <w:r w:rsidRPr="001C036E">
        <w:rPr>
          <w:rFonts w:ascii="Times New Roman" w:eastAsia="Times New Roman" w:hAnsi="Times New Roman" w:cs="Times New Roman"/>
          <w:i/>
          <w:iCs/>
          <w:sz w:val="24"/>
          <w:szCs w:val="24"/>
          <w:vertAlign w:val="subscript"/>
          <w:lang w:val="en-GB"/>
        </w:rPr>
        <w:t>AV,DI</w:t>
      </w:r>
      <w:r w:rsidRPr="001C036E">
        <w:rPr>
          <w:rFonts w:ascii="Times New Roman" w:eastAsia="Times New Roman" w:hAnsi="Times New Roman" w:cs="Times New Roman"/>
          <w:sz w:val="24"/>
          <w:szCs w:val="24"/>
          <w:lang w:val="en-GB"/>
        </w:rPr>
        <w:t xml:space="preserve"> – </w:t>
      </w:r>
      <w:r w:rsidR="00F01302" w:rsidRPr="001C036E">
        <w:rPr>
          <w:rFonts w:ascii="Times New Roman" w:eastAsia="Times New Roman" w:hAnsi="Times New Roman" w:cs="Times New Roman"/>
          <w:sz w:val="24"/>
          <w:szCs w:val="24"/>
          <w:lang w:val="en-GB"/>
        </w:rPr>
        <w:t xml:space="preserve">the net technical provisions for life insurance classes, related to insurance or reinsurance contracts covering the risk of death and disability for which </w:t>
      </w:r>
      <w:r w:rsidR="00F01302" w:rsidRPr="001C036E">
        <w:rPr>
          <w:rFonts w:ascii="Times New Roman" w:eastAsia="Times New Roman" w:hAnsi="Times New Roman" w:cs="Times New Roman"/>
          <w:i/>
          <w:iCs/>
          <w:sz w:val="24"/>
          <w:szCs w:val="24"/>
          <w:lang w:val="en-GB"/>
        </w:rPr>
        <w:t>DI</w:t>
      </w:r>
      <w:r w:rsidR="00F01302" w:rsidRPr="001C036E">
        <w:rPr>
          <w:rFonts w:ascii="Times New Roman" w:eastAsia="Times New Roman" w:hAnsi="Times New Roman" w:cs="Times New Roman"/>
          <w:i/>
          <w:iCs/>
          <w:sz w:val="24"/>
          <w:szCs w:val="24"/>
          <w:vertAlign w:val="subscript"/>
          <w:lang w:val="en-GB"/>
        </w:rPr>
        <w:t>1</w:t>
      </w:r>
      <w:r w:rsidR="00F01302" w:rsidRPr="001C036E">
        <w:rPr>
          <w:rFonts w:ascii="Times New Roman" w:eastAsia="Times New Roman" w:hAnsi="Times New Roman" w:cs="Times New Roman"/>
          <w:sz w:val="24"/>
          <w:szCs w:val="24"/>
          <w:lang w:val="en-GB"/>
        </w:rPr>
        <w:t xml:space="preserve"> and/or </w:t>
      </w:r>
      <w:r w:rsidR="00F01302" w:rsidRPr="001C036E">
        <w:rPr>
          <w:rFonts w:ascii="Times New Roman" w:eastAsia="Times New Roman" w:hAnsi="Times New Roman" w:cs="Times New Roman"/>
          <w:i/>
          <w:iCs/>
          <w:sz w:val="24"/>
          <w:szCs w:val="24"/>
          <w:lang w:val="en-GB"/>
        </w:rPr>
        <w:t>DI</w:t>
      </w:r>
      <w:r w:rsidR="00F01302" w:rsidRPr="001C036E">
        <w:rPr>
          <w:rFonts w:ascii="Times New Roman" w:eastAsia="Times New Roman" w:hAnsi="Times New Roman" w:cs="Times New Roman"/>
          <w:i/>
          <w:iCs/>
          <w:sz w:val="24"/>
          <w:szCs w:val="24"/>
          <w:vertAlign w:val="subscript"/>
          <w:lang w:val="en-GB"/>
        </w:rPr>
        <w:t>2</w:t>
      </w:r>
      <w:r w:rsidR="00F01302" w:rsidRPr="001C036E">
        <w:rPr>
          <w:rFonts w:ascii="Times New Roman" w:eastAsia="Times New Roman" w:hAnsi="Times New Roman" w:cs="Times New Roman"/>
          <w:sz w:val="24"/>
          <w:szCs w:val="24"/>
          <w:lang w:val="en-GB"/>
        </w:rPr>
        <w:t xml:space="preserve"> have been calculated.</w:t>
      </w:r>
    </w:p>
    <w:p w14:paraId="677B524D"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01114126" w14:textId="65E4DE4F"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C</w:t>
      </w:r>
      <w:r w:rsidR="00230191" w:rsidRPr="001C036E">
        <w:rPr>
          <w:rFonts w:ascii="Times New Roman" w:eastAsia="Times New Roman" w:hAnsi="Times New Roman" w:cs="Times New Roman"/>
          <w:b/>
          <w:bCs/>
          <w:sz w:val="24"/>
          <w:szCs w:val="24"/>
          <w:lang w:val="en-GB"/>
        </w:rPr>
        <w:t>hapter</w:t>
      </w:r>
      <w:r w:rsidRPr="001C036E">
        <w:rPr>
          <w:rFonts w:ascii="Times New Roman" w:eastAsia="Times New Roman" w:hAnsi="Times New Roman" w:cs="Times New Roman"/>
          <w:b/>
          <w:bCs/>
          <w:sz w:val="24"/>
          <w:szCs w:val="24"/>
          <w:lang w:val="en-GB"/>
        </w:rPr>
        <w:t xml:space="preserve"> V</w:t>
      </w:r>
    </w:p>
    <w:p w14:paraId="0DFCF4DF" w14:textId="35804392" w:rsidR="00BD70BF" w:rsidRPr="001C036E" w:rsidRDefault="00AE601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SOLVENCY RATIO</w:t>
      </w:r>
    </w:p>
    <w:p w14:paraId="3C4ACCFB" w14:textId="0B46D1D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64.</w:t>
      </w:r>
      <w:r w:rsidRPr="001C036E">
        <w:rPr>
          <w:rFonts w:ascii="Times New Roman" w:eastAsia="Times New Roman" w:hAnsi="Times New Roman" w:cs="Times New Roman"/>
          <w:sz w:val="24"/>
          <w:szCs w:val="24"/>
          <w:lang w:val="en-GB"/>
        </w:rPr>
        <w:t xml:space="preserve"> </w:t>
      </w:r>
      <w:r w:rsidR="00851AF5" w:rsidRPr="001C036E">
        <w:rPr>
          <w:rFonts w:ascii="Times New Roman" w:eastAsia="Times New Roman" w:hAnsi="Times New Roman" w:cs="Times New Roman"/>
          <w:sz w:val="24"/>
          <w:szCs w:val="24"/>
          <w:lang w:val="en-GB"/>
        </w:rPr>
        <w:t xml:space="preserve">The Solvency Ratio (hereinafter - RS) of the insurance or reinsurance undertaking shall be expressed </w:t>
      </w:r>
      <w:r w:rsidR="00B66343" w:rsidRPr="001C036E">
        <w:rPr>
          <w:rFonts w:ascii="Times New Roman" w:eastAsia="Times New Roman" w:hAnsi="Times New Roman" w:cs="Times New Roman"/>
          <w:sz w:val="24"/>
          <w:szCs w:val="24"/>
          <w:lang w:val="en-GB"/>
        </w:rPr>
        <w:t>as</w:t>
      </w:r>
      <w:r w:rsidR="00851AF5" w:rsidRPr="001C036E">
        <w:rPr>
          <w:rFonts w:ascii="Times New Roman" w:eastAsia="Times New Roman" w:hAnsi="Times New Roman" w:cs="Times New Roman"/>
          <w:sz w:val="24"/>
          <w:szCs w:val="24"/>
          <w:lang w:val="en-GB"/>
        </w:rPr>
        <w:t xml:space="preserve"> </w:t>
      </w:r>
      <w:r w:rsidR="00331387" w:rsidRPr="001C036E">
        <w:rPr>
          <w:rFonts w:ascii="Times New Roman" w:eastAsia="Times New Roman" w:hAnsi="Times New Roman" w:cs="Times New Roman"/>
          <w:sz w:val="24"/>
          <w:szCs w:val="24"/>
          <w:lang w:val="en-GB"/>
        </w:rPr>
        <w:t xml:space="preserve">a </w:t>
      </w:r>
      <w:r w:rsidR="00B66343" w:rsidRPr="001C036E">
        <w:rPr>
          <w:rFonts w:ascii="Times New Roman" w:eastAsia="Times New Roman" w:hAnsi="Times New Roman" w:cs="Times New Roman"/>
          <w:sz w:val="24"/>
          <w:szCs w:val="24"/>
          <w:lang w:val="en-GB"/>
        </w:rPr>
        <w:t>percentage</w:t>
      </w:r>
      <w:r w:rsidR="00851AF5" w:rsidRPr="001C036E">
        <w:rPr>
          <w:rFonts w:ascii="Times New Roman" w:eastAsia="Times New Roman" w:hAnsi="Times New Roman" w:cs="Times New Roman"/>
          <w:sz w:val="24"/>
          <w:szCs w:val="24"/>
          <w:lang w:val="en-GB"/>
        </w:rPr>
        <w:t xml:space="preserve"> (calculated to the nearest tenth of a whole number) and shall be calculated as the ratio between the </w:t>
      </w:r>
      <w:r w:rsidR="00C71881" w:rsidRPr="001C036E">
        <w:rPr>
          <w:rFonts w:ascii="Times New Roman" w:eastAsia="Times New Roman" w:hAnsi="Times New Roman" w:cs="Times New Roman"/>
          <w:sz w:val="24"/>
          <w:szCs w:val="24"/>
          <w:lang w:val="en-GB"/>
        </w:rPr>
        <w:t xml:space="preserve">eligible </w:t>
      </w:r>
      <w:r w:rsidR="00851AF5" w:rsidRPr="001C036E">
        <w:rPr>
          <w:rFonts w:ascii="Times New Roman" w:eastAsia="Times New Roman" w:hAnsi="Times New Roman" w:cs="Times New Roman"/>
          <w:sz w:val="24"/>
          <w:szCs w:val="24"/>
          <w:lang w:val="en-GB"/>
        </w:rPr>
        <w:t>amount of own funds for solvency and the higher of the MCR and the Minimum Solvency Margin (hereinafter - MSM), in accordance with the formula:</w:t>
      </w:r>
    </w:p>
    <w:p w14:paraId="1CA6807B"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3A9BAED3" w14:textId="77777777"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noProof/>
          <w:sz w:val="24"/>
          <w:szCs w:val="24"/>
          <w:lang w:val="en-GB"/>
        </w:rPr>
        <w:drawing>
          <wp:inline distT="0" distB="0" distL="0" distR="0" wp14:anchorId="2B16371C" wp14:editId="0E4CE765">
            <wp:extent cx="2377440" cy="541020"/>
            <wp:effectExtent l="0" t="0" r="3810" b="0"/>
            <wp:docPr id="79" name="Picture 79" descr="S:\APPS\eLex\elexdb\07811dc6c422334ce36a09ff5cd6fe71\aaed96f279b4dc59593e5e21898ba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S:\APPS\eLex\elexdb\07811dc6c422334ce36a09ff5cd6fe71\aaed96f279b4dc59593e5e21898ba4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7440" cy="541020"/>
                    </a:xfrm>
                    <a:prstGeom prst="rect">
                      <a:avLst/>
                    </a:prstGeom>
                    <a:noFill/>
                    <a:ln>
                      <a:noFill/>
                    </a:ln>
                  </pic:spPr>
                </pic:pic>
              </a:graphicData>
            </a:graphic>
          </wp:inline>
        </w:drawing>
      </w:r>
    </w:p>
    <w:p w14:paraId="018E9AB7" w14:textId="6CF90A41" w:rsidR="00BD70BF" w:rsidRPr="001C036E" w:rsidRDefault="003C0E1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where</w:t>
      </w:r>
      <w:r w:rsidR="00BD70BF" w:rsidRPr="001C036E">
        <w:rPr>
          <w:rFonts w:ascii="Times New Roman" w:eastAsia="Times New Roman" w:hAnsi="Times New Roman" w:cs="Times New Roman"/>
          <w:sz w:val="24"/>
          <w:szCs w:val="24"/>
          <w:lang w:val="en-GB"/>
        </w:rPr>
        <w:t>:</w:t>
      </w:r>
    </w:p>
    <w:p w14:paraId="56D20B96" w14:textId="12B69168"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i/>
          <w:iCs/>
          <w:sz w:val="24"/>
          <w:szCs w:val="24"/>
          <w:lang w:val="en-GB"/>
        </w:rPr>
        <w:t>MSM</w:t>
      </w:r>
      <w:r w:rsidRPr="001C036E">
        <w:rPr>
          <w:rFonts w:ascii="Times New Roman" w:eastAsia="Times New Roman" w:hAnsi="Times New Roman" w:cs="Times New Roman"/>
          <w:sz w:val="24"/>
          <w:szCs w:val="24"/>
          <w:lang w:val="en-GB"/>
        </w:rPr>
        <w:t xml:space="preserve"> </w:t>
      </w:r>
      <w:r w:rsidRPr="001C036E">
        <w:rPr>
          <w:rFonts w:ascii="Times New Roman" w:eastAsia="Times New Roman" w:hAnsi="Times New Roman" w:cs="Times New Roman"/>
          <w:i/>
          <w:iCs/>
          <w:sz w:val="24"/>
          <w:szCs w:val="24"/>
          <w:lang w:val="en-GB"/>
        </w:rPr>
        <w:t>–</w:t>
      </w:r>
      <w:r w:rsidRPr="001C036E">
        <w:rPr>
          <w:rFonts w:ascii="Times New Roman" w:eastAsia="Times New Roman" w:hAnsi="Times New Roman" w:cs="Times New Roman"/>
          <w:sz w:val="24"/>
          <w:szCs w:val="24"/>
          <w:lang w:val="en-GB"/>
        </w:rPr>
        <w:t xml:space="preserve"> </w:t>
      </w:r>
      <w:r w:rsidR="001E2C84" w:rsidRPr="001C036E">
        <w:rPr>
          <w:rFonts w:ascii="Times New Roman" w:eastAsia="Times New Roman" w:hAnsi="Times New Roman" w:cs="Times New Roman"/>
          <w:sz w:val="24"/>
          <w:szCs w:val="24"/>
          <w:lang w:val="en-GB"/>
        </w:rPr>
        <w:t xml:space="preserve">shall be calculated and reflected in the Minimum Solvency Margin Report, as set out in Annexes </w:t>
      </w:r>
      <w:r w:rsidR="00D01194" w:rsidRPr="001C036E">
        <w:rPr>
          <w:rFonts w:ascii="Times New Roman" w:eastAsia="Times New Roman" w:hAnsi="Times New Roman" w:cs="Times New Roman"/>
          <w:sz w:val="24"/>
          <w:szCs w:val="24"/>
          <w:lang w:val="en-GB"/>
        </w:rPr>
        <w:t xml:space="preserve">No </w:t>
      </w:r>
      <w:r w:rsidR="001E2C84" w:rsidRPr="001C036E">
        <w:rPr>
          <w:rFonts w:ascii="Times New Roman" w:eastAsia="Times New Roman" w:hAnsi="Times New Roman" w:cs="Times New Roman"/>
          <w:sz w:val="24"/>
          <w:szCs w:val="24"/>
          <w:lang w:val="en-GB"/>
        </w:rPr>
        <w:t xml:space="preserve">5 and 6, separately for </w:t>
      </w:r>
      <w:r w:rsidR="00BA37E9" w:rsidRPr="001C036E">
        <w:rPr>
          <w:rFonts w:ascii="Times New Roman" w:eastAsia="Times New Roman" w:hAnsi="Times New Roman" w:cs="Times New Roman"/>
          <w:sz w:val="24"/>
          <w:szCs w:val="24"/>
          <w:lang w:val="en-GB"/>
        </w:rPr>
        <w:t xml:space="preserve">the </w:t>
      </w:r>
      <w:r w:rsidR="001E2C84" w:rsidRPr="001C036E">
        <w:rPr>
          <w:rFonts w:ascii="Times New Roman" w:eastAsia="Times New Roman" w:hAnsi="Times New Roman" w:cs="Times New Roman"/>
          <w:sz w:val="24"/>
          <w:szCs w:val="24"/>
          <w:lang w:val="en-GB"/>
        </w:rPr>
        <w:t xml:space="preserve">insurance </w:t>
      </w:r>
      <w:r w:rsidR="000965FD" w:rsidRPr="001C036E">
        <w:rPr>
          <w:rFonts w:ascii="Times New Roman" w:eastAsia="Times New Roman" w:hAnsi="Times New Roman" w:cs="Times New Roman"/>
          <w:sz w:val="24"/>
          <w:szCs w:val="24"/>
          <w:lang w:val="en-GB"/>
        </w:rPr>
        <w:t>activity</w:t>
      </w:r>
      <w:r w:rsidR="001E2C84" w:rsidRPr="001C036E">
        <w:rPr>
          <w:rFonts w:ascii="Times New Roman" w:eastAsia="Times New Roman" w:hAnsi="Times New Roman" w:cs="Times New Roman"/>
          <w:sz w:val="24"/>
          <w:szCs w:val="24"/>
          <w:lang w:val="en-GB"/>
        </w:rPr>
        <w:t xml:space="preserve"> </w:t>
      </w:r>
      <w:r w:rsidR="00BA37E9" w:rsidRPr="001C036E">
        <w:rPr>
          <w:rFonts w:ascii="Times New Roman" w:eastAsia="Times New Roman" w:hAnsi="Times New Roman" w:cs="Times New Roman"/>
          <w:sz w:val="24"/>
          <w:szCs w:val="24"/>
          <w:lang w:val="en-GB"/>
        </w:rPr>
        <w:t>conducted</w:t>
      </w:r>
      <w:r w:rsidR="001E2C84" w:rsidRPr="001C036E">
        <w:rPr>
          <w:rFonts w:ascii="Times New Roman" w:eastAsia="Times New Roman" w:hAnsi="Times New Roman" w:cs="Times New Roman"/>
          <w:sz w:val="24"/>
          <w:szCs w:val="24"/>
          <w:lang w:val="en-GB"/>
        </w:rPr>
        <w:t xml:space="preserve"> in the </w:t>
      </w:r>
      <w:r w:rsidR="00BA37E9" w:rsidRPr="001C036E">
        <w:rPr>
          <w:rFonts w:ascii="Times New Roman" w:eastAsia="Times New Roman" w:hAnsi="Times New Roman" w:cs="Times New Roman"/>
          <w:sz w:val="24"/>
          <w:szCs w:val="24"/>
          <w:lang w:val="en-GB"/>
        </w:rPr>
        <w:t>'</w:t>
      </w:r>
      <w:r w:rsidR="001E2C84" w:rsidRPr="001C036E">
        <w:rPr>
          <w:rFonts w:ascii="Times New Roman" w:eastAsia="Times New Roman" w:hAnsi="Times New Roman" w:cs="Times New Roman"/>
          <w:sz w:val="24"/>
          <w:szCs w:val="24"/>
          <w:lang w:val="en-GB"/>
        </w:rPr>
        <w:t>non-life</w:t>
      </w:r>
      <w:r w:rsidR="000965FD" w:rsidRPr="001C036E">
        <w:rPr>
          <w:rFonts w:ascii="Times New Roman" w:eastAsia="Times New Roman" w:hAnsi="Times New Roman" w:cs="Times New Roman"/>
          <w:sz w:val="24"/>
          <w:szCs w:val="24"/>
          <w:lang w:val="en-GB"/>
        </w:rPr>
        <w:t xml:space="preserve"> insurance</w:t>
      </w:r>
      <w:r w:rsidR="00BA37E9" w:rsidRPr="001C036E">
        <w:rPr>
          <w:rFonts w:ascii="Times New Roman" w:eastAsia="Times New Roman" w:hAnsi="Times New Roman" w:cs="Times New Roman"/>
          <w:sz w:val="24"/>
          <w:szCs w:val="24"/>
          <w:lang w:val="en-GB"/>
        </w:rPr>
        <w:t>'</w:t>
      </w:r>
      <w:r w:rsidR="001E2C84" w:rsidRPr="001C036E">
        <w:rPr>
          <w:rFonts w:ascii="Times New Roman" w:eastAsia="Times New Roman" w:hAnsi="Times New Roman" w:cs="Times New Roman"/>
          <w:sz w:val="24"/>
          <w:szCs w:val="24"/>
          <w:lang w:val="en-GB"/>
        </w:rPr>
        <w:t xml:space="preserve"> and </w:t>
      </w:r>
      <w:r w:rsidR="00BA37E9" w:rsidRPr="001C036E">
        <w:rPr>
          <w:rFonts w:ascii="Times New Roman" w:eastAsia="Times New Roman" w:hAnsi="Times New Roman" w:cs="Times New Roman"/>
          <w:sz w:val="24"/>
          <w:szCs w:val="24"/>
          <w:lang w:val="en-GB"/>
        </w:rPr>
        <w:t>'</w:t>
      </w:r>
      <w:r w:rsidR="001E2C84" w:rsidRPr="001C036E">
        <w:rPr>
          <w:rFonts w:ascii="Times New Roman" w:eastAsia="Times New Roman" w:hAnsi="Times New Roman" w:cs="Times New Roman"/>
          <w:sz w:val="24"/>
          <w:szCs w:val="24"/>
          <w:lang w:val="en-GB"/>
        </w:rPr>
        <w:t xml:space="preserve">life </w:t>
      </w:r>
      <w:r w:rsidR="000965FD" w:rsidRPr="001C036E">
        <w:rPr>
          <w:rFonts w:ascii="Times New Roman" w:eastAsia="Times New Roman" w:hAnsi="Times New Roman" w:cs="Times New Roman"/>
          <w:sz w:val="24"/>
          <w:szCs w:val="24"/>
          <w:lang w:val="en-GB"/>
        </w:rPr>
        <w:t>insurance</w:t>
      </w:r>
      <w:r w:rsidR="00BA37E9" w:rsidRPr="001C036E">
        <w:rPr>
          <w:rFonts w:ascii="Times New Roman" w:eastAsia="Times New Roman" w:hAnsi="Times New Roman" w:cs="Times New Roman"/>
          <w:sz w:val="24"/>
          <w:szCs w:val="24"/>
          <w:lang w:val="en-GB"/>
        </w:rPr>
        <w:t>'</w:t>
      </w:r>
      <w:r w:rsidR="000965FD" w:rsidRPr="001C036E">
        <w:rPr>
          <w:rFonts w:ascii="Times New Roman" w:eastAsia="Times New Roman" w:hAnsi="Times New Roman" w:cs="Times New Roman"/>
          <w:sz w:val="24"/>
          <w:szCs w:val="24"/>
          <w:lang w:val="en-GB"/>
        </w:rPr>
        <w:t xml:space="preserve"> classes</w:t>
      </w:r>
      <w:r w:rsidR="001E2C84" w:rsidRPr="001C036E">
        <w:rPr>
          <w:rFonts w:ascii="Times New Roman" w:eastAsia="Times New Roman" w:hAnsi="Times New Roman" w:cs="Times New Roman"/>
          <w:sz w:val="24"/>
          <w:szCs w:val="24"/>
          <w:lang w:val="en-GB"/>
        </w:rPr>
        <w:t>.</w:t>
      </w:r>
    </w:p>
    <w:p w14:paraId="2B4F3825" w14:textId="40A254F5" w:rsidR="008B1262"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65.</w:t>
      </w:r>
      <w:r w:rsidRPr="001C036E">
        <w:rPr>
          <w:rFonts w:ascii="Times New Roman" w:eastAsia="Times New Roman" w:hAnsi="Times New Roman" w:cs="Times New Roman"/>
          <w:sz w:val="24"/>
          <w:szCs w:val="24"/>
          <w:lang w:val="en-GB"/>
        </w:rPr>
        <w:t xml:space="preserve"> </w:t>
      </w:r>
      <w:r w:rsidR="008B1262" w:rsidRPr="001C036E">
        <w:rPr>
          <w:rFonts w:ascii="Times New Roman" w:eastAsia="Times New Roman" w:hAnsi="Times New Roman" w:cs="Times New Roman"/>
          <w:sz w:val="24"/>
          <w:szCs w:val="24"/>
          <w:lang w:val="en-GB"/>
        </w:rPr>
        <w:t xml:space="preserve">The insurance or reinsurance undertaking is required to maintain at all times a solvency ratio of no less than 100%, below which it shall be deemed to be unable to meet its obligations as they </w:t>
      </w:r>
      <w:r w:rsidR="0098690D" w:rsidRPr="001C036E">
        <w:rPr>
          <w:rFonts w:ascii="Times New Roman" w:eastAsia="Times New Roman" w:hAnsi="Times New Roman" w:cs="Times New Roman"/>
          <w:sz w:val="24"/>
          <w:szCs w:val="24"/>
          <w:lang w:val="en-GB"/>
        </w:rPr>
        <w:t>fall</w:t>
      </w:r>
      <w:r w:rsidR="008B1262" w:rsidRPr="001C036E">
        <w:rPr>
          <w:rFonts w:ascii="Times New Roman" w:eastAsia="Times New Roman" w:hAnsi="Times New Roman" w:cs="Times New Roman"/>
          <w:sz w:val="24"/>
          <w:szCs w:val="24"/>
          <w:lang w:val="en-GB"/>
        </w:rPr>
        <w:t xml:space="preserve"> due.</w:t>
      </w:r>
    </w:p>
    <w:p w14:paraId="297069FF" w14:textId="5F9DFB5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lastRenderedPageBreak/>
        <w:t>66.</w:t>
      </w:r>
      <w:r w:rsidRPr="001C036E">
        <w:rPr>
          <w:rFonts w:ascii="Times New Roman" w:eastAsia="Times New Roman" w:hAnsi="Times New Roman" w:cs="Times New Roman"/>
          <w:sz w:val="24"/>
          <w:szCs w:val="24"/>
          <w:lang w:val="en-GB"/>
        </w:rPr>
        <w:t xml:space="preserve"> </w:t>
      </w:r>
      <w:r w:rsidR="005351D2" w:rsidRPr="001C036E">
        <w:rPr>
          <w:rFonts w:ascii="Times New Roman" w:eastAsia="Times New Roman" w:hAnsi="Times New Roman" w:cs="Times New Roman"/>
          <w:sz w:val="24"/>
          <w:szCs w:val="24"/>
          <w:lang w:val="en-GB"/>
        </w:rPr>
        <w:t xml:space="preserve">A solvency ratio of less than 110% but more than 100% indicates a deterioration </w:t>
      </w:r>
      <w:r w:rsidR="00755FDF" w:rsidRPr="001C036E">
        <w:rPr>
          <w:rFonts w:ascii="Times New Roman" w:eastAsia="Times New Roman" w:hAnsi="Times New Roman" w:cs="Times New Roman"/>
          <w:sz w:val="24"/>
          <w:szCs w:val="24"/>
          <w:lang w:val="en-GB"/>
        </w:rPr>
        <w:t>in</w:t>
      </w:r>
      <w:r w:rsidR="005351D2" w:rsidRPr="001C036E">
        <w:rPr>
          <w:rFonts w:ascii="Times New Roman" w:eastAsia="Times New Roman" w:hAnsi="Times New Roman" w:cs="Times New Roman"/>
          <w:sz w:val="24"/>
          <w:szCs w:val="24"/>
          <w:lang w:val="en-GB"/>
        </w:rPr>
        <w:t xml:space="preserve"> the financial situation.</w:t>
      </w:r>
    </w:p>
    <w:p w14:paraId="589F285D" w14:textId="3CB2CBC6"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67.</w:t>
      </w:r>
      <w:r w:rsidRPr="001C036E">
        <w:rPr>
          <w:rFonts w:ascii="Times New Roman" w:eastAsia="Times New Roman" w:hAnsi="Times New Roman" w:cs="Times New Roman"/>
          <w:sz w:val="24"/>
          <w:szCs w:val="24"/>
          <w:lang w:val="en-GB"/>
        </w:rPr>
        <w:t xml:space="preserve"> </w:t>
      </w:r>
      <w:r w:rsidR="00296660" w:rsidRPr="001C036E">
        <w:rPr>
          <w:rFonts w:ascii="Times New Roman" w:eastAsia="Times New Roman" w:hAnsi="Times New Roman" w:cs="Times New Roman"/>
          <w:sz w:val="24"/>
          <w:szCs w:val="24"/>
          <w:lang w:val="en-GB"/>
        </w:rPr>
        <w:t xml:space="preserve">The insurance or reinsurance undertaking </w:t>
      </w:r>
      <w:r w:rsidR="00CC6E3D" w:rsidRPr="001C036E">
        <w:rPr>
          <w:rFonts w:ascii="Times New Roman" w:eastAsia="Times New Roman" w:hAnsi="Times New Roman" w:cs="Times New Roman"/>
          <w:sz w:val="24"/>
          <w:szCs w:val="24"/>
          <w:lang w:val="en-GB"/>
        </w:rPr>
        <w:t>is required</w:t>
      </w:r>
      <w:r w:rsidR="00296660" w:rsidRPr="001C036E">
        <w:rPr>
          <w:rFonts w:ascii="Times New Roman" w:eastAsia="Times New Roman" w:hAnsi="Times New Roman" w:cs="Times New Roman"/>
          <w:sz w:val="24"/>
          <w:szCs w:val="24"/>
          <w:lang w:val="en-GB"/>
        </w:rPr>
        <w:t xml:space="preserve"> to monitor on a continuous basis the solvency ratio, which shall be reported </w:t>
      </w:r>
      <w:r w:rsidR="00371F87" w:rsidRPr="001C036E">
        <w:rPr>
          <w:rFonts w:ascii="Times New Roman" w:eastAsia="Times New Roman" w:hAnsi="Times New Roman" w:cs="Times New Roman"/>
          <w:sz w:val="24"/>
          <w:szCs w:val="24"/>
          <w:lang w:val="en-GB"/>
        </w:rPr>
        <w:t>in accordance with</w:t>
      </w:r>
      <w:r w:rsidR="00296660" w:rsidRPr="001C036E">
        <w:rPr>
          <w:rFonts w:ascii="Times New Roman" w:eastAsia="Times New Roman" w:hAnsi="Times New Roman" w:cs="Times New Roman"/>
          <w:sz w:val="24"/>
          <w:szCs w:val="24"/>
          <w:lang w:val="en-GB"/>
        </w:rPr>
        <w:t xml:space="preserve"> Annex No 7 separately for </w:t>
      </w:r>
      <w:r w:rsidR="0089606E" w:rsidRPr="001C036E">
        <w:rPr>
          <w:rFonts w:ascii="Times New Roman" w:eastAsia="Times New Roman" w:hAnsi="Times New Roman" w:cs="Times New Roman"/>
          <w:sz w:val="24"/>
          <w:szCs w:val="24"/>
          <w:lang w:val="en-GB"/>
        </w:rPr>
        <w:t xml:space="preserve">the </w:t>
      </w:r>
      <w:r w:rsidR="00296660" w:rsidRPr="001C036E">
        <w:rPr>
          <w:rFonts w:ascii="Times New Roman" w:eastAsia="Times New Roman" w:hAnsi="Times New Roman" w:cs="Times New Roman"/>
          <w:sz w:val="24"/>
          <w:szCs w:val="24"/>
          <w:lang w:val="en-GB"/>
        </w:rPr>
        <w:t xml:space="preserve">insurance </w:t>
      </w:r>
      <w:r w:rsidR="0089606E" w:rsidRPr="001C036E">
        <w:rPr>
          <w:rFonts w:ascii="Times New Roman" w:eastAsia="Times New Roman" w:hAnsi="Times New Roman" w:cs="Times New Roman"/>
          <w:sz w:val="24"/>
          <w:szCs w:val="24"/>
          <w:lang w:val="en-GB"/>
        </w:rPr>
        <w:t>activity</w:t>
      </w:r>
      <w:r w:rsidR="00296660" w:rsidRPr="001C036E">
        <w:rPr>
          <w:rFonts w:ascii="Times New Roman" w:eastAsia="Times New Roman" w:hAnsi="Times New Roman" w:cs="Times New Roman"/>
          <w:sz w:val="24"/>
          <w:szCs w:val="24"/>
          <w:lang w:val="en-GB"/>
        </w:rPr>
        <w:t xml:space="preserve"> </w:t>
      </w:r>
      <w:r w:rsidR="0089606E" w:rsidRPr="001C036E">
        <w:rPr>
          <w:rFonts w:ascii="Times New Roman" w:eastAsia="Times New Roman" w:hAnsi="Times New Roman" w:cs="Times New Roman"/>
          <w:sz w:val="24"/>
          <w:szCs w:val="24"/>
          <w:lang w:val="en-GB"/>
        </w:rPr>
        <w:t>conducted</w:t>
      </w:r>
      <w:r w:rsidR="00296660" w:rsidRPr="001C036E">
        <w:rPr>
          <w:rFonts w:ascii="Times New Roman" w:eastAsia="Times New Roman" w:hAnsi="Times New Roman" w:cs="Times New Roman"/>
          <w:sz w:val="24"/>
          <w:szCs w:val="24"/>
          <w:lang w:val="en-GB"/>
        </w:rPr>
        <w:t xml:space="preserve"> in the </w:t>
      </w:r>
      <w:r w:rsidR="00251A5A" w:rsidRPr="001C036E">
        <w:rPr>
          <w:rFonts w:ascii="Times New Roman" w:eastAsia="Times New Roman" w:hAnsi="Times New Roman" w:cs="Times New Roman"/>
          <w:sz w:val="24"/>
          <w:szCs w:val="24"/>
          <w:lang w:val="en-GB"/>
        </w:rPr>
        <w:t>'</w:t>
      </w:r>
      <w:r w:rsidR="00296660" w:rsidRPr="001C036E">
        <w:rPr>
          <w:rFonts w:ascii="Times New Roman" w:eastAsia="Times New Roman" w:hAnsi="Times New Roman" w:cs="Times New Roman"/>
          <w:sz w:val="24"/>
          <w:szCs w:val="24"/>
          <w:lang w:val="en-GB"/>
        </w:rPr>
        <w:t>non-life insurance</w:t>
      </w:r>
      <w:r w:rsidR="00251A5A" w:rsidRPr="001C036E">
        <w:rPr>
          <w:rFonts w:ascii="Times New Roman" w:eastAsia="Times New Roman" w:hAnsi="Times New Roman" w:cs="Times New Roman"/>
          <w:sz w:val="24"/>
          <w:szCs w:val="24"/>
          <w:lang w:val="en-GB"/>
        </w:rPr>
        <w:t>'</w:t>
      </w:r>
      <w:r w:rsidR="00296660" w:rsidRPr="001C036E">
        <w:rPr>
          <w:rFonts w:ascii="Times New Roman" w:eastAsia="Times New Roman" w:hAnsi="Times New Roman" w:cs="Times New Roman"/>
          <w:sz w:val="24"/>
          <w:szCs w:val="24"/>
          <w:lang w:val="en-GB"/>
        </w:rPr>
        <w:t xml:space="preserve"> and </w:t>
      </w:r>
      <w:r w:rsidR="00251A5A" w:rsidRPr="001C036E">
        <w:rPr>
          <w:rFonts w:ascii="Times New Roman" w:eastAsia="Times New Roman" w:hAnsi="Times New Roman" w:cs="Times New Roman"/>
          <w:sz w:val="24"/>
          <w:szCs w:val="24"/>
          <w:lang w:val="en-GB"/>
        </w:rPr>
        <w:t>'</w:t>
      </w:r>
      <w:r w:rsidR="00296660" w:rsidRPr="001C036E">
        <w:rPr>
          <w:rFonts w:ascii="Times New Roman" w:eastAsia="Times New Roman" w:hAnsi="Times New Roman" w:cs="Times New Roman"/>
          <w:sz w:val="24"/>
          <w:szCs w:val="24"/>
          <w:lang w:val="en-GB"/>
        </w:rPr>
        <w:t>life insurance</w:t>
      </w:r>
      <w:r w:rsidR="00251A5A" w:rsidRPr="001C036E">
        <w:rPr>
          <w:rFonts w:ascii="Times New Roman" w:eastAsia="Times New Roman" w:hAnsi="Times New Roman" w:cs="Times New Roman"/>
          <w:sz w:val="24"/>
          <w:szCs w:val="24"/>
          <w:lang w:val="en-GB"/>
        </w:rPr>
        <w:t>'</w:t>
      </w:r>
      <w:r w:rsidR="0089606E" w:rsidRPr="001C036E">
        <w:rPr>
          <w:rFonts w:ascii="Times New Roman" w:eastAsia="Times New Roman" w:hAnsi="Times New Roman" w:cs="Times New Roman"/>
          <w:sz w:val="24"/>
          <w:szCs w:val="24"/>
          <w:lang w:val="en-GB"/>
        </w:rPr>
        <w:t xml:space="preserve"> classes</w:t>
      </w:r>
      <w:r w:rsidR="00296660" w:rsidRPr="001C036E">
        <w:rPr>
          <w:rFonts w:ascii="Times New Roman" w:eastAsia="Times New Roman" w:hAnsi="Times New Roman" w:cs="Times New Roman"/>
          <w:sz w:val="24"/>
          <w:szCs w:val="24"/>
          <w:lang w:val="en-GB"/>
        </w:rPr>
        <w:t>.</w:t>
      </w:r>
    </w:p>
    <w:p w14:paraId="1C3A8604" w14:textId="177EDA61" w:rsidR="00C06B3E"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68.</w:t>
      </w:r>
      <w:r w:rsidRPr="001C036E">
        <w:rPr>
          <w:rFonts w:ascii="Times New Roman" w:eastAsia="Times New Roman" w:hAnsi="Times New Roman" w:cs="Times New Roman"/>
          <w:sz w:val="24"/>
          <w:szCs w:val="24"/>
          <w:lang w:val="en-GB"/>
        </w:rPr>
        <w:t xml:space="preserve"> </w:t>
      </w:r>
      <w:r w:rsidR="00C06B3E" w:rsidRPr="001C036E">
        <w:rPr>
          <w:rFonts w:ascii="Times New Roman" w:eastAsia="Times New Roman" w:hAnsi="Times New Roman" w:cs="Times New Roman"/>
          <w:sz w:val="24"/>
          <w:szCs w:val="24"/>
          <w:lang w:val="en-GB"/>
        </w:rPr>
        <w:t xml:space="preserve">If the solvency ratio is found to be below the level referred to in points 65 or 66 or if there is a risk of non-compliance within the next three months, the insurance or reinsurance undertaking </w:t>
      </w:r>
      <w:r w:rsidR="00310DEB" w:rsidRPr="001C036E">
        <w:rPr>
          <w:rFonts w:ascii="Times New Roman" w:eastAsia="Times New Roman" w:hAnsi="Times New Roman" w:cs="Times New Roman"/>
          <w:sz w:val="24"/>
          <w:szCs w:val="24"/>
          <w:lang w:val="en-GB"/>
        </w:rPr>
        <w:t>is required to</w:t>
      </w:r>
      <w:r w:rsidR="00C06B3E" w:rsidRPr="001C036E">
        <w:rPr>
          <w:rFonts w:ascii="Times New Roman" w:eastAsia="Times New Roman" w:hAnsi="Times New Roman" w:cs="Times New Roman"/>
          <w:sz w:val="24"/>
          <w:szCs w:val="24"/>
          <w:lang w:val="en-GB"/>
        </w:rPr>
        <w:t xml:space="preserve"> immediately inform the National Bank of Moldova, attaching the solvency report </w:t>
      </w:r>
      <w:r w:rsidR="00462CD4" w:rsidRPr="001C036E">
        <w:rPr>
          <w:rFonts w:ascii="Times New Roman" w:eastAsia="Times New Roman" w:hAnsi="Times New Roman" w:cs="Times New Roman"/>
          <w:sz w:val="24"/>
          <w:szCs w:val="24"/>
          <w:lang w:val="en-GB"/>
        </w:rPr>
        <w:t>prepared</w:t>
      </w:r>
      <w:r w:rsidR="00C06B3E" w:rsidRPr="001C036E">
        <w:rPr>
          <w:rFonts w:ascii="Times New Roman" w:eastAsia="Times New Roman" w:hAnsi="Times New Roman" w:cs="Times New Roman"/>
          <w:sz w:val="24"/>
          <w:szCs w:val="24"/>
          <w:lang w:val="en-GB"/>
        </w:rPr>
        <w:t xml:space="preserve"> in accordance with Annex </w:t>
      </w:r>
      <w:r w:rsidR="00462CD4" w:rsidRPr="001C036E">
        <w:rPr>
          <w:rFonts w:ascii="Times New Roman" w:eastAsia="Times New Roman" w:hAnsi="Times New Roman" w:cs="Times New Roman"/>
          <w:sz w:val="24"/>
          <w:szCs w:val="24"/>
          <w:lang w:val="en-GB"/>
        </w:rPr>
        <w:t xml:space="preserve">No </w:t>
      </w:r>
      <w:r w:rsidR="00C06B3E" w:rsidRPr="001C036E">
        <w:rPr>
          <w:rFonts w:ascii="Times New Roman" w:eastAsia="Times New Roman" w:hAnsi="Times New Roman" w:cs="Times New Roman"/>
          <w:sz w:val="24"/>
          <w:szCs w:val="24"/>
          <w:lang w:val="en-GB"/>
        </w:rPr>
        <w:t xml:space="preserve">7 confirming this fact, and also </w:t>
      </w:r>
      <w:r w:rsidR="00462CD4" w:rsidRPr="001C036E">
        <w:rPr>
          <w:rFonts w:ascii="Times New Roman" w:eastAsia="Times New Roman" w:hAnsi="Times New Roman" w:cs="Times New Roman"/>
          <w:sz w:val="24"/>
          <w:szCs w:val="24"/>
          <w:lang w:val="en-GB"/>
        </w:rPr>
        <w:t>providing</w:t>
      </w:r>
      <w:r w:rsidR="00C06B3E" w:rsidRPr="001C036E">
        <w:rPr>
          <w:rFonts w:ascii="Times New Roman" w:eastAsia="Times New Roman" w:hAnsi="Times New Roman" w:cs="Times New Roman"/>
          <w:sz w:val="24"/>
          <w:szCs w:val="24"/>
          <w:lang w:val="en-GB"/>
        </w:rPr>
        <w:t xml:space="preserve"> the reasons for the non-compliance or the risk of non-compliance.</w:t>
      </w:r>
    </w:p>
    <w:p w14:paraId="5B3438CC" w14:textId="55BBAF22"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7D73C3A5" w14:textId="6503A794"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C</w:t>
      </w:r>
      <w:r w:rsidR="00C06B3E" w:rsidRPr="001C036E">
        <w:rPr>
          <w:rFonts w:ascii="Times New Roman" w:eastAsia="Times New Roman" w:hAnsi="Times New Roman" w:cs="Times New Roman"/>
          <w:b/>
          <w:bCs/>
          <w:sz w:val="24"/>
          <w:szCs w:val="24"/>
          <w:lang w:val="en-GB"/>
        </w:rPr>
        <w:t>hapter</w:t>
      </w:r>
      <w:r w:rsidRPr="001C036E">
        <w:rPr>
          <w:rFonts w:ascii="Times New Roman" w:eastAsia="Times New Roman" w:hAnsi="Times New Roman" w:cs="Times New Roman"/>
          <w:b/>
          <w:bCs/>
          <w:sz w:val="24"/>
          <w:szCs w:val="24"/>
          <w:lang w:val="en-GB"/>
        </w:rPr>
        <w:t xml:space="preserve"> VI</w:t>
      </w:r>
    </w:p>
    <w:p w14:paraId="05972642" w14:textId="445DFBB8" w:rsidR="00BD70BF" w:rsidRPr="001C036E" w:rsidRDefault="00205867"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 xml:space="preserve">ASSETS ELIGIBLE TO COVER TECHNICAL PROVISIONS AND </w:t>
      </w:r>
      <w:r w:rsidR="00A81405" w:rsidRPr="001C036E">
        <w:rPr>
          <w:rFonts w:ascii="Times New Roman" w:eastAsia="Times New Roman" w:hAnsi="Times New Roman" w:cs="Times New Roman"/>
          <w:b/>
          <w:bCs/>
          <w:sz w:val="24"/>
          <w:szCs w:val="24"/>
          <w:lang w:val="en-GB"/>
        </w:rPr>
        <w:t xml:space="preserve">THE </w:t>
      </w:r>
      <w:r w:rsidRPr="001C036E">
        <w:rPr>
          <w:rFonts w:ascii="Times New Roman" w:eastAsia="Times New Roman" w:hAnsi="Times New Roman" w:cs="Times New Roman"/>
          <w:b/>
          <w:bCs/>
          <w:sz w:val="24"/>
          <w:szCs w:val="24"/>
          <w:lang w:val="en-GB"/>
        </w:rPr>
        <w:t>MINIMUM CAPITAL REQUIREMENT</w:t>
      </w:r>
    </w:p>
    <w:p w14:paraId="12A36648" w14:textId="3C57219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69.</w:t>
      </w:r>
      <w:r w:rsidRPr="001C036E">
        <w:rPr>
          <w:rFonts w:ascii="Times New Roman" w:eastAsia="Times New Roman" w:hAnsi="Times New Roman" w:cs="Times New Roman"/>
          <w:sz w:val="24"/>
          <w:szCs w:val="24"/>
          <w:lang w:val="en-GB"/>
        </w:rPr>
        <w:t xml:space="preserve"> </w:t>
      </w:r>
      <w:r w:rsidR="00E512FB" w:rsidRPr="001C036E">
        <w:rPr>
          <w:rFonts w:ascii="Times New Roman" w:eastAsia="Times New Roman" w:hAnsi="Times New Roman" w:cs="Times New Roman"/>
          <w:sz w:val="24"/>
          <w:szCs w:val="24"/>
          <w:lang w:val="en-GB"/>
        </w:rPr>
        <w:t xml:space="preserve">Technical </w:t>
      </w:r>
      <w:r w:rsidR="007179C9" w:rsidRPr="001C036E">
        <w:rPr>
          <w:rFonts w:ascii="Times New Roman" w:eastAsia="Times New Roman" w:hAnsi="Times New Roman" w:cs="Times New Roman"/>
          <w:sz w:val="24"/>
          <w:szCs w:val="24"/>
          <w:lang w:val="en-GB"/>
        </w:rPr>
        <w:t>provisions</w:t>
      </w:r>
      <w:r w:rsidR="00E512FB" w:rsidRPr="001C036E">
        <w:rPr>
          <w:rFonts w:ascii="Times New Roman" w:eastAsia="Times New Roman" w:hAnsi="Times New Roman" w:cs="Times New Roman"/>
          <w:sz w:val="24"/>
          <w:szCs w:val="24"/>
          <w:lang w:val="en-GB"/>
        </w:rPr>
        <w:t xml:space="preserve"> and </w:t>
      </w:r>
      <w:r w:rsidR="007179C9" w:rsidRPr="001C036E">
        <w:rPr>
          <w:rFonts w:ascii="Times New Roman" w:eastAsia="Times New Roman" w:hAnsi="Times New Roman" w:cs="Times New Roman"/>
          <w:sz w:val="24"/>
          <w:szCs w:val="24"/>
          <w:lang w:val="en-GB"/>
        </w:rPr>
        <w:t xml:space="preserve">the </w:t>
      </w:r>
      <w:r w:rsidR="00E512FB" w:rsidRPr="001C036E">
        <w:rPr>
          <w:rFonts w:ascii="Times New Roman" w:eastAsia="Times New Roman" w:hAnsi="Times New Roman" w:cs="Times New Roman"/>
          <w:sz w:val="24"/>
          <w:szCs w:val="24"/>
          <w:lang w:val="en-GB"/>
        </w:rPr>
        <w:t xml:space="preserve">MCR may </w:t>
      </w:r>
      <w:r w:rsidR="00CC7E24" w:rsidRPr="001C036E">
        <w:rPr>
          <w:rFonts w:ascii="Times New Roman" w:eastAsia="Times New Roman" w:hAnsi="Times New Roman" w:cs="Times New Roman"/>
          <w:sz w:val="24"/>
          <w:szCs w:val="24"/>
          <w:lang w:val="en-GB"/>
        </w:rPr>
        <w:t xml:space="preserve">only </w:t>
      </w:r>
      <w:r w:rsidR="00E512FB" w:rsidRPr="001C036E">
        <w:rPr>
          <w:rFonts w:ascii="Times New Roman" w:eastAsia="Times New Roman" w:hAnsi="Times New Roman" w:cs="Times New Roman"/>
          <w:sz w:val="24"/>
          <w:szCs w:val="24"/>
          <w:lang w:val="en-GB"/>
        </w:rPr>
        <w:t xml:space="preserve">be covered </w:t>
      </w:r>
      <w:r w:rsidR="00CC7E24" w:rsidRPr="001C036E">
        <w:rPr>
          <w:rFonts w:ascii="Times New Roman" w:eastAsia="Times New Roman" w:hAnsi="Times New Roman" w:cs="Times New Roman"/>
          <w:sz w:val="24"/>
          <w:szCs w:val="24"/>
          <w:lang w:val="en-GB"/>
        </w:rPr>
        <w:t>by</w:t>
      </w:r>
      <w:r w:rsidR="00E512FB" w:rsidRPr="001C036E">
        <w:rPr>
          <w:rFonts w:ascii="Times New Roman" w:eastAsia="Times New Roman" w:hAnsi="Times New Roman" w:cs="Times New Roman"/>
          <w:sz w:val="24"/>
          <w:szCs w:val="24"/>
          <w:lang w:val="en-GB"/>
        </w:rPr>
        <w:t xml:space="preserve"> the eligible assets referred to in Article 59</w:t>
      </w:r>
      <w:r w:rsidR="007179C9" w:rsidRPr="001C036E">
        <w:rPr>
          <w:rFonts w:ascii="Times New Roman" w:eastAsia="Times New Roman" w:hAnsi="Times New Roman" w:cs="Times New Roman"/>
          <w:sz w:val="24"/>
          <w:szCs w:val="24"/>
          <w:lang w:val="en-GB"/>
        </w:rPr>
        <w:t xml:space="preserve"> </w:t>
      </w:r>
      <w:r w:rsidR="00E512FB" w:rsidRPr="001C036E">
        <w:rPr>
          <w:rFonts w:ascii="Times New Roman" w:eastAsia="Times New Roman" w:hAnsi="Times New Roman" w:cs="Times New Roman"/>
          <w:sz w:val="24"/>
          <w:szCs w:val="24"/>
          <w:lang w:val="en-GB"/>
        </w:rPr>
        <w:t xml:space="preserve">(1) of Law No 92/2022 and </w:t>
      </w:r>
      <w:r w:rsidR="007179C9" w:rsidRPr="001C036E">
        <w:rPr>
          <w:rFonts w:ascii="Times New Roman" w:eastAsia="Times New Roman" w:hAnsi="Times New Roman" w:cs="Times New Roman"/>
          <w:sz w:val="24"/>
          <w:szCs w:val="24"/>
          <w:lang w:val="en-GB"/>
        </w:rPr>
        <w:t>in accordance with</w:t>
      </w:r>
      <w:r w:rsidR="00E512FB" w:rsidRPr="001C036E">
        <w:rPr>
          <w:rFonts w:ascii="Times New Roman" w:eastAsia="Times New Roman" w:hAnsi="Times New Roman" w:cs="Times New Roman"/>
          <w:sz w:val="24"/>
          <w:szCs w:val="24"/>
          <w:lang w:val="en-GB"/>
        </w:rPr>
        <w:t xml:space="preserve"> the restrictions on these assets laid down in Article 60 of th</w:t>
      </w:r>
      <w:r w:rsidR="00CC7E24" w:rsidRPr="001C036E">
        <w:rPr>
          <w:rFonts w:ascii="Times New Roman" w:eastAsia="Times New Roman" w:hAnsi="Times New Roman" w:cs="Times New Roman"/>
          <w:sz w:val="24"/>
          <w:szCs w:val="24"/>
          <w:lang w:val="en-GB"/>
        </w:rPr>
        <w:t>e aforementioned</w:t>
      </w:r>
      <w:r w:rsidR="00E512FB" w:rsidRPr="001C036E">
        <w:rPr>
          <w:rFonts w:ascii="Times New Roman" w:eastAsia="Times New Roman" w:hAnsi="Times New Roman" w:cs="Times New Roman"/>
          <w:sz w:val="24"/>
          <w:szCs w:val="24"/>
          <w:lang w:val="en-GB"/>
        </w:rPr>
        <w:t xml:space="preserve"> Law, at the prudential value determined </w:t>
      </w:r>
      <w:r w:rsidR="00207EF8" w:rsidRPr="001C036E">
        <w:rPr>
          <w:rFonts w:ascii="Times New Roman" w:eastAsia="Times New Roman" w:hAnsi="Times New Roman" w:cs="Times New Roman"/>
          <w:sz w:val="24"/>
          <w:szCs w:val="24"/>
          <w:lang w:val="en-GB"/>
        </w:rPr>
        <w:t>under the conditions of</w:t>
      </w:r>
      <w:r w:rsidR="00E512FB" w:rsidRPr="001C036E">
        <w:rPr>
          <w:rFonts w:ascii="Times New Roman" w:eastAsia="Times New Roman" w:hAnsi="Times New Roman" w:cs="Times New Roman"/>
          <w:sz w:val="24"/>
          <w:szCs w:val="24"/>
          <w:lang w:val="en-GB"/>
        </w:rPr>
        <w:t xml:space="preserve"> Chapter II.</w:t>
      </w:r>
    </w:p>
    <w:p w14:paraId="21978364" w14:textId="04FD1813"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70.</w:t>
      </w:r>
      <w:r w:rsidRPr="001C036E">
        <w:rPr>
          <w:rFonts w:ascii="Times New Roman" w:eastAsia="Times New Roman" w:hAnsi="Times New Roman" w:cs="Times New Roman"/>
          <w:sz w:val="24"/>
          <w:szCs w:val="24"/>
          <w:lang w:val="en-GB"/>
        </w:rPr>
        <w:t xml:space="preserve"> </w:t>
      </w:r>
      <w:r w:rsidR="0071027A" w:rsidRPr="001C036E">
        <w:rPr>
          <w:rFonts w:ascii="Times New Roman" w:eastAsia="Times New Roman" w:hAnsi="Times New Roman" w:cs="Times New Roman"/>
          <w:sz w:val="24"/>
          <w:szCs w:val="24"/>
          <w:lang w:val="en-GB"/>
        </w:rPr>
        <w:t xml:space="preserve">The reporting on the distribution of assets eligible to cover technical provisions and MCRs, including the aggregate values </w:t>
      </w:r>
      <w:r w:rsidR="004608BC" w:rsidRPr="001C036E">
        <w:rPr>
          <w:rFonts w:ascii="Times New Roman" w:eastAsia="Times New Roman" w:hAnsi="Times New Roman" w:cs="Times New Roman"/>
          <w:sz w:val="24"/>
          <w:szCs w:val="24"/>
          <w:lang w:val="en-GB"/>
        </w:rPr>
        <w:t>regarding</w:t>
      </w:r>
      <w:r w:rsidR="0071027A" w:rsidRPr="001C036E">
        <w:rPr>
          <w:rFonts w:ascii="Times New Roman" w:eastAsia="Times New Roman" w:hAnsi="Times New Roman" w:cs="Times New Roman"/>
          <w:sz w:val="24"/>
          <w:szCs w:val="24"/>
          <w:lang w:val="en-GB"/>
        </w:rPr>
        <w:t xml:space="preserve"> compliance with the coverage requirements, shall be carried out separately for the '</w:t>
      </w:r>
      <w:r w:rsidR="00A218B2" w:rsidRPr="001C036E">
        <w:rPr>
          <w:rFonts w:ascii="Times New Roman" w:eastAsia="Times New Roman" w:hAnsi="Times New Roman" w:cs="Times New Roman"/>
          <w:sz w:val="24"/>
          <w:szCs w:val="24"/>
          <w:lang w:val="en-GB"/>
        </w:rPr>
        <w:t>non-life</w:t>
      </w:r>
      <w:r w:rsidR="0071027A" w:rsidRPr="001C036E">
        <w:rPr>
          <w:rFonts w:ascii="Times New Roman" w:eastAsia="Times New Roman" w:hAnsi="Times New Roman" w:cs="Times New Roman"/>
          <w:sz w:val="24"/>
          <w:szCs w:val="24"/>
          <w:lang w:val="en-GB"/>
        </w:rPr>
        <w:t xml:space="preserve"> insurance' c</w:t>
      </w:r>
      <w:r w:rsidR="001C49F4" w:rsidRPr="001C036E">
        <w:rPr>
          <w:rFonts w:ascii="Times New Roman" w:eastAsia="Times New Roman" w:hAnsi="Times New Roman" w:cs="Times New Roman"/>
          <w:sz w:val="24"/>
          <w:szCs w:val="24"/>
          <w:lang w:val="en-GB"/>
        </w:rPr>
        <w:t>lass</w:t>
      </w:r>
      <w:r w:rsidR="0071027A" w:rsidRPr="001C036E">
        <w:rPr>
          <w:rFonts w:ascii="Times New Roman" w:eastAsia="Times New Roman" w:hAnsi="Times New Roman" w:cs="Times New Roman"/>
          <w:sz w:val="24"/>
          <w:szCs w:val="24"/>
          <w:lang w:val="en-GB"/>
        </w:rPr>
        <w:t xml:space="preserve"> and the 'life insurance' c</w:t>
      </w:r>
      <w:r w:rsidR="001C49F4" w:rsidRPr="001C036E">
        <w:rPr>
          <w:rFonts w:ascii="Times New Roman" w:eastAsia="Times New Roman" w:hAnsi="Times New Roman" w:cs="Times New Roman"/>
          <w:sz w:val="24"/>
          <w:szCs w:val="24"/>
          <w:lang w:val="en-GB"/>
        </w:rPr>
        <w:t>lass</w:t>
      </w:r>
      <w:r w:rsidR="0071027A" w:rsidRPr="001C036E">
        <w:rPr>
          <w:rFonts w:ascii="Times New Roman" w:eastAsia="Times New Roman" w:hAnsi="Times New Roman" w:cs="Times New Roman"/>
          <w:sz w:val="24"/>
          <w:szCs w:val="24"/>
          <w:lang w:val="en-GB"/>
        </w:rPr>
        <w:t>, as set out in Annexes No 8 to 12 and 16 to 19.</w:t>
      </w:r>
    </w:p>
    <w:p w14:paraId="4C9865C0" w14:textId="7FCB86C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71.</w:t>
      </w:r>
      <w:r w:rsidRPr="001C036E">
        <w:rPr>
          <w:rFonts w:ascii="Times New Roman" w:eastAsia="Times New Roman" w:hAnsi="Times New Roman" w:cs="Times New Roman"/>
          <w:sz w:val="24"/>
          <w:szCs w:val="24"/>
          <w:lang w:val="en-GB"/>
        </w:rPr>
        <w:t xml:space="preserve"> </w:t>
      </w:r>
      <w:r w:rsidR="003110A1" w:rsidRPr="001C036E">
        <w:rPr>
          <w:rFonts w:ascii="Times New Roman" w:eastAsia="Times New Roman" w:hAnsi="Times New Roman" w:cs="Times New Roman"/>
          <w:sz w:val="24"/>
          <w:szCs w:val="24"/>
          <w:lang w:val="en-GB"/>
        </w:rPr>
        <w:t xml:space="preserve">Assets </w:t>
      </w:r>
      <w:r w:rsidR="006214B3" w:rsidRPr="001C036E">
        <w:rPr>
          <w:rFonts w:ascii="Times New Roman" w:eastAsia="Times New Roman" w:hAnsi="Times New Roman" w:cs="Times New Roman"/>
          <w:sz w:val="24"/>
          <w:szCs w:val="24"/>
          <w:lang w:val="en-GB"/>
        </w:rPr>
        <w:t>that</w:t>
      </w:r>
      <w:r w:rsidR="003110A1" w:rsidRPr="001C036E">
        <w:rPr>
          <w:rFonts w:ascii="Times New Roman" w:eastAsia="Times New Roman" w:hAnsi="Times New Roman" w:cs="Times New Roman"/>
          <w:sz w:val="24"/>
          <w:szCs w:val="24"/>
          <w:lang w:val="en-GB"/>
        </w:rPr>
        <w:t xml:space="preserve"> do not comply with the provisions of Article 58</w:t>
      </w:r>
      <w:r w:rsidR="006214B3" w:rsidRPr="001C036E">
        <w:rPr>
          <w:rFonts w:ascii="Times New Roman" w:eastAsia="Times New Roman" w:hAnsi="Times New Roman" w:cs="Times New Roman"/>
          <w:sz w:val="24"/>
          <w:szCs w:val="24"/>
          <w:lang w:val="en-GB"/>
        </w:rPr>
        <w:t xml:space="preserve"> </w:t>
      </w:r>
      <w:r w:rsidR="003110A1" w:rsidRPr="001C036E">
        <w:rPr>
          <w:rFonts w:ascii="Times New Roman" w:eastAsia="Times New Roman" w:hAnsi="Times New Roman" w:cs="Times New Roman"/>
          <w:sz w:val="24"/>
          <w:szCs w:val="24"/>
          <w:lang w:val="en-GB"/>
        </w:rPr>
        <w:t xml:space="preserve">(5) of Law No 92/2022 are not eligible to cover technical </w:t>
      </w:r>
      <w:r w:rsidR="006214B3" w:rsidRPr="001C036E">
        <w:rPr>
          <w:rFonts w:ascii="Times New Roman" w:eastAsia="Times New Roman" w:hAnsi="Times New Roman" w:cs="Times New Roman"/>
          <w:sz w:val="24"/>
          <w:szCs w:val="24"/>
          <w:lang w:val="en-GB"/>
        </w:rPr>
        <w:t>provisions</w:t>
      </w:r>
      <w:r w:rsidR="003110A1" w:rsidRPr="001C036E">
        <w:rPr>
          <w:rFonts w:ascii="Times New Roman" w:eastAsia="Times New Roman" w:hAnsi="Times New Roman" w:cs="Times New Roman"/>
          <w:sz w:val="24"/>
          <w:szCs w:val="24"/>
          <w:lang w:val="en-GB"/>
        </w:rPr>
        <w:t xml:space="preserve"> and </w:t>
      </w:r>
      <w:r w:rsidR="006214B3" w:rsidRPr="001C036E">
        <w:rPr>
          <w:rFonts w:ascii="Times New Roman" w:eastAsia="Times New Roman" w:hAnsi="Times New Roman" w:cs="Times New Roman"/>
          <w:sz w:val="24"/>
          <w:szCs w:val="24"/>
          <w:lang w:val="en-GB"/>
        </w:rPr>
        <w:t xml:space="preserve">the </w:t>
      </w:r>
      <w:r w:rsidR="003110A1" w:rsidRPr="001C036E">
        <w:rPr>
          <w:rFonts w:ascii="Times New Roman" w:eastAsia="Times New Roman" w:hAnsi="Times New Roman" w:cs="Times New Roman"/>
          <w:sz w:val="24"/>
          <w:szCs w:val="24"/>
          <w:lang w:val="en-GB"/>
        </w:rPr>
        <w:t>MCR</w:t>
      </w:r>
      <w:r w:rsidRPr="001C036E">
        <w:rPr>
          <w:rFonts w:ascii="Times New Roman" w:eastAsia="Times New Roman" w:hAnsi="Times New Roman" w:cs="Times New Roman"/>
          <w:sz w:val="24"/>
          <w:szCs w:val="24"/>
          <w:lang w:val="en-GB"/>
        </w:rPr>
        <w:t>.</w:t>
      </w:r>
    </w:p>
    <w:p w14:paraId="0D844919" w14:textId="62D437C2"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72.</w:t>
      </w:r>
      <w:r w:rsidRPr="001C036E">
        <w:rPr>
          <w:rFonts w:ascii="Times New Roman" w:eastAsia="Times New Roman" w:hAnsi="Times New Roman" w:cs="Times New Roman"/>
          <w:sz w:val="24"/>
          <w:szCs w:val="24"/>
          <w:lang w:val="en-GB"/>
        </w:rPr>
        <w:t xml:space="preserve"> </w:t>
      </w:r>
      <w:r w:rsidR="006214B3" w:rsidRPr="001C036E">
        <w:rPr>
          <w:rFonts w:ascii="Times New Roman" w:eastAsia="Times New Roman" w:hAnsi="Times New Roman" w:cs="Times New Roman"/>
          <w:sz w:val="24"/>
          <w:szCs w:val="24"/>
          <w:lang w:val="en-GB"/>
        </w:rPr>
        <w:t>The insurance or reinsurance undertaking shall treat assets admitted to trading on a regulated market, but not traded or occasionally</w:t>
      </w:r>
      <w:r w:rsidR="005C29AE" w:rsidRPr="001C036E">
        <w:rPr>
          <w:rFonts w:ascii="Times New Roman" w:eastAsia="Times New Roman" w:hAnsi="Times New Roman" w:cs="Times New Roman"/>
          <w:sz w:val="24"/>
          <w:szCs w:val="24"/>
          <w:lang w:val="en-GB"/>
        </w:rPr>
        <w:t xml:space="preserve"> traded</w:t>
      </w:r>
      <w:r w:rsidR="006214B3" w:rsidRPr="001C036E">
        <w:rPr>
          <w:rFonts w:ascii="Times New Roman" w:eastAsia="Times New Roman" w:hAnsi="Times New Roman" w:cs="Times New Roman"/>
          <w:sz w:val="24"/>
          <w:szCs w:val="24"/>
          <w:lang w:val="en-GB"/>
        </w:rPr>
        <w:t>, in a similar manner to those assets not admitted to trading on a regulated market.</w:t>
      </w:r>
    </w:p>
    <w:p w14:paraId="764E3F59" w14:textId="42088349" w:rsidR="005C29AE"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73.</w:t>
      </w:r>
      <w:r w:rsidRPr="001C036E">
        <w:rPr>
          <w:rFonts w:ascii="Times New Roman" w:eastAsia="Times New Roman" w:hAnsi="Times New Roman" w:cs="Times New Roman"/>
          <w:sz w:val="24"/>
          <w:szCs w:val="24"/>
          <w:lang w:val="en-GB"/>
        </w:rPr>
        <w:t xml:space="preserve"> </w:t>
      </w:r>
      <w:r w:rsidR="005C29AE" w:rsidRPr="001C036E">
        <w:rPr>
          <w:rFonts w:ascii="Times New Roman" w:eastAsia="Times New Roman" w:hAnsi="Times New Roman" w:cs="Times New Roman"/>
          <w:sz w:val="24"/>
          <w:szCs w:val="24"/>
          <w:lang w:val="en-GB"/>
        </w:rPr>
        <w:t>The insurance or reinsurance undertaking shall be obliged to d</w:t>
      </w:r>
      <w:r w:rsidR="00D817B5" w:rsidRPr="001C036E">
        <w:rPr>
          <w:rFonts w:ascii="Times New Roman" w:eastAsia="Times New Roman" w:hAnsi="Times New Roman" w:cs="Times New Roman"/>
          <w:sz w:val="24"/>
          <w:szCs w:val="24"/>
          <w:lang w:val="en-GB"/>
        </w:rPr>
        <w:t>evelop</w:t>
      </w:r>
      <w:r w:rsidR="005C29AE" w:rsidRPr="001C036E">
        <w:rPr>
          <w:rFonts w:ascii="Times New Roman" w:eastAsia="Times New Roman" w:hAnsi="Times New Roman" w:cs="Times New Roman"/>
          <w:sz w:val="24"/>
          <w:szCs w:val="24"/>
          <w:lang w:val="en-GB"/>
        </w:rPr>
        <w:t xml:space="preserve"> a methodology for the allocation of the categories of assets eligible to cover technical </w:t>
      </w:r>
      <w:r w:rsidR="009B5A35" w:rsidRPr="001C036E">
        <w:rPr>
          <w:rFonts w:ascii="Times New Roman" w:eastAsia="Times New Roman" w:hAnsi="Times New Roman" w:cs="Times New Roman"/>
          <w:sz w:val="24"/>
          <w:szCs w:val="24"/>
          <w:lang w:val="en-GB"/>
        </w:rPr>
        <w:t>provisions</w:t>
      </w:r>
      <w:r w:rsidR="005C29AE" w:rsidRPr="001C036E">
        <w:rPr>
          <w:rFonts w:ascii="Times New Roman" w:eastAsia="Times New Roman" w:hAnsi="Times New Roman" w:cs="Times New Roman"/>
          <w:sz w:val="24"/>
          <w:szCs w:val="24"/>
          <w:lang w:val="en-GB"/>
        </w:rPr>
        <w:t xml:space="preserve"> and </w:t>
      </w:r>
      <w:r w:rsidR="009B5A35" w:rsidRPr="001C036E">
        <w:rPr>
          <w:rFonts w:ascii="Times New Roman" w:eastAsia="Times New Roman" w:hAnsi="Times New Roman" w:cs="Times New Roman"/>
          <w:sz w:val="24"/>
          <w:szCs w:val="24"/>
          <w:lang w:val="en-GB"/>
        </w:rPr>
        <w:t xml:space="preserve">the </w:t>
      </w:r>
      <w:r w:rsidR="005C29AE" w:rsidRPr="001C036E">
        <w:rPr>
          <w:rFonts w:ascii="Times New Roman" w:eastAsia="Times New Roman" w:hAnsi="Times New Roman" w:cs="Times New Roman"/>
          <w:sz w:val="24"/>
          <w:szCs w:val="24"/>
          <w:lang w:val="en-GB"/>
        </w:rPr>
        <w:t>MCR, in accordance with Article 59</w:t>
      </w:r>
      <w:r w:rsidR="009B5A35" w:rsidRPr="001C036E">
        <w:rPr>
          <w:rFonts w:ascii="Times New Roman" w:eastAsia="Times New Roman" w:hAnsi="Times New Roman" w:cs="Times New Roman"/>
          <w:sz w:val="24"/>
          <w:szCs w:val="24"/>
          <w:lang w:val="en-GB"/>
        </w:rPr>
        <w:t xml:space="preserve"> </w:t>
      </w:r>
      <w:r w:rsidR="005C29AE" w:rsidRPr="001C036E">
        <w:rPr>
          <w:rFonts w:ascii="Times New Roman" w:eastAsia="Times New Roman" w:hAnsi="Times New Roman" w:cs="Times New Roman"/>
          <w:sz w:val="24"/>
          <w:szCs w:val="24"/>
          <w:lang w:val="en-GB"/>
        </w:rPr>
        <w:t xml:space="preserve">(2) and (4) of Law </w:t>
      </w:r>
      <w:r w:rsidR="009B5A35" w:rsidRPr="001C036E">
        <w:rPr>
          <w:rFonts w:ascii="Times New Roman" w:eastAsia="Times New Roman" w:hAnsi="Times New Roman" w:cs="Times New Roman"/>
          <w:sz w:val="24"/>
          <w:szCs w:val="24"/>
          <w:lang w:val="en-GB"/>
        </w:rPr>
        <w:t>No</w:t>
      </w:r>
      <w:r w:rsidR="005C29AE" w:rsidRPr="001C036E">
        <w:rPr>
          <w:rFonts w:ascii="Times New Roman" w:eastAsia="Times New Roman" w:hAnsi="Times New Roman" w:cs="Times New Roman"/>
          <w:sz w:val="24"/>
          <w:szCs w:val="24"/>
          <w:lang w:val="en-GB"/>
        </w:rPr>
        <w:t xml:space="preserve"> 92/2022, according to one of the following methods:</w:t>
      </w:r>
    </w:p>
    <w:p w14:paraId="225EF15E" w14:textId="1E8995B0"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73.1. </w:t>
      </w:r>
      <w:r w:rsidR="00570C4B" w:rsidRPr="001C036E">
        <w:rPr>
          <w:rFonts w:ascii="Times New Roman" w:eastAsia="Times New Roman" w:hAnsi="Times New Roman" w:cs="Times New Roman"/>
          <w:sz w:val="24"/>
          <w:szCs w:val="24"/>
          <w:lang w:val="en-GB"/>
        </w:rPr>
        <w:t>the standard method, as referred to in point 74;</w:t>
      </w:r>
    </w:p>
    <w:p w14:paraId="2F5E7246" w14:textId="5284AA1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73.2. </w:t>
      </w:r>
      <w:r w:rsidR="00570C4B" w:rsidRPr="001C036E">
        <w:rPr>
          <w:rFonts w:ascii="Times New Roman" w:eastAsia="Times New Roman" w:hAnsi="Times New Roman" w:cs="Times New Roman"/>
          <w:sz w:val="24"/>
          <w:szCs w:val="24"/>
          <w:lang w:val="en-GB"/>
        </w:rPr>
        <w:t>the internal method.</w:t>
      </w:r>
    </w:p>
    <w:p w14:paraId="5552BA13" w14:textId="24E991D0"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74.</w:t>
      </w:r>
      <w:r w:rsidRPr="001C036E">
        <w:rPr>
          <w:rFonts w:ascii="Times New Roman" w:eastAsia="Times New Roman" w:hAnsi="Times New Roman" w:cs="Times New Roman"/>
          <w:sz w:val="24"/>
          <w:szCs w:val="24"/>
          <w:lang w:val="en-GB"/>
        </w:rPr>
        <w:t xml:space="preserve"> </w:t>
      </w:r>
      <w:r w:rsidR="00570C4B" w:rsidRPr="001C036E">
        <w:rPr>
          <w:rFonts w:ascii="Times New Roman" w:eastAsia="Times New Roman" w:hAnsi="Times New Roman" w:cs="Times New Roman"/>
          <w:sz w:val="24"/>
          <w:szCs w:val="24"/>
          <w:lang w:val="en-GB"/>
        </w:rPr>
        <w:t xml:space="preserve">The standard method for the allocation of the assets eligible </w:t>
      </w:r>
      <w:r w:rsidR="003833DA" w:rsidRPr="001C036E">
        <w:rPr>
          <w:rFonts w:ascii="Times New Roman" w:eastAsia="Times New Roman" w:hAnsi="Times New Roman" w:cs="Times New Roman"/>
          <w:sz w:val="24"/>
          <w:szCs w:val="24"/>
          <w:lang w:val="en-GB"/>
        </w:rPr>
        <w:t>to cover</w:t>
      </w:r>
      <w:r w:rsidR="00570C4B" w:rsidRPr="001C036E">
        <w:rPr>
          <w:rFonts w:ascii="Times New Roman" w:eastAsia="Times New Roman" w:hAnsi="Times New Roman" w:cs="Times New Roman"/>
          <w:sz w:val="24"/>
          <w:szCs w:val="24"/>
          <w:lang w:val="en-GB"/>
        </w:rPr>
        <w:t xml:space="preserve"> technical </w:t>
      </w:r>
      <w:r w:rsidR="003833DA" w:rsidRPr="001C036E">
        <w:rPr>
          <w:rFonts w:ascii="Times New Roman" w:eastAsia="Times New Roman" w:hAnsi="Times New Roman" w:cs="Times New Roman"/>
          <w:sz w:val="24"/>
          <w:szCs w:val="24"/>
          <w:lang w:val="en-GB"/>
        </w:rPr>
        <w:t>provisions</w:t>
      </w:r>
      <w:r w:rsidR="00570C4B" w:rsidRPr="001C036E">
        <w:rPr>
          <w:rFonts w:ascii="Times New Roman" w:eastAsia="Times New Roman" w:hAnsi="Times New Roman" w:cs="Times New Roman"/>
          <w:sz w:val="24"/>
          <w:szCs w:val="24"/>
          <w:lang w:val="en-GB"/>
        </w:rPr>
        <w:t xml:space="preserve"> and the MCRs requires compliance with the following consecutive steps and calculation formulas:</w:t>
      </w:r>
    </w:p>
    <w:p w14:paraId="61B95227" w14:textId="4B71FA08"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74.1. </w:t>
      </w:r>
      <w:r w:rsidR="00570C4B" w:rsidRPr="001C036E">
        <w:rPr>
          <w:rFonts w:ascii="Times New Roman" w:eastAsia="Times New Roman" w:hAnsi="Times New Roman" w:cs="Times New Roman"/>
          <w:sz w:val="24"/>
          <w:szCs w:val="24"/>
          <w:lang w:val="en-GB"/>
        </w:rPr>
        <w:t xml:space="preserve">first, the assets eligible to cover technical </w:t>
      </w:r>
      <w:r w:rsidR="003833DA" w:rsidRPr="001C036E">
        <w:rPr>
          <w:rFonts w:ascii="Times New Roman" w:eastAsia="Times New Roman" w:hAnsi="Times New Roman" w:cs="Times New Roman"/>
          <w:sz w:val="24"/>
          <w:szCs w:val="24"/>
          <w:lang w:val="en-GB"/>
        </w:rPr>
        <w:t>provisions</w:t>
      </w:r>
      <w:r w:rsidR="00570C4B" w:rsidRPr="001C036E">
        <w:rPr>
          <w:rFonts w:ascii="Times New Roman" w:eastAsia="Times New Roman" w:hAnsi="Times New Roman" w:cs="Times New Roman"/>
          <w:sz w:val="24"/>
          <w:szCs w:val="24"/>
          <w:lang w:val="en-GB"/>
        </w:rPr>
        <w:t xml:space="preserve"> shall be </w:t>
      </w:r>
      <w:r w:rsidR="00CA7065" w:rsidRPr="001C036E">
        <w:rPr>
          <w:rFonts w:ascii="Times New Roman" w:eastAsia="Times New Roman" w:hAnsi="Times New Roman" w:cs="Times New Roman"/>
          <w:sz w:val="24"/>
          <w:szCs w:val="24"/>
          <w:lang w:val="en-GB"/>
        </w:rPr>
        <w:t>allocated</w:t>
      </w:r>
      <w:r w:rsidR="00570C4B" w:rsidRPr="001C036E">
        <w:rPr>
          <w:rFonts w:ascii="Times New Roman" w:eastAsia="Times New Roman" w:hAnsi="Times New Roman" w:cs="Times New Roman"/>
          <w:sz w:val="24"/>
          <w:szCs w:val="24"/>
          <w:lang w:val="en-GB"/>
        </w:rPr>
        <w:t>, in compliance with the share</w:t>
      </w:r>
      <w:r w:rsidR="00607D47" w:rsidRPr="001C036E">
        <w:rPr>
          <w:rFonts w:ascii="Times New Roman" w:eastAsia="Times New Roman" w:hAnsi="Times New Roman" w:cs="Times New Roman"/>
          <w:sz w:val="24"/>
          <w:szCs w:val="24"/>
          <w:lang w:val="en-GB"/>
        </w:rPr>
        <w:t xml:space="preserve"> </w:t>
      </w:r>
      <w:r w:rsidR="003647DC" w:rsidRPr="001C036E">
        <w:rPr>
          <w:rFonts w:ascii="Times New Roman" w:eastAsia="Times New Roman" w:hAnsi="Times New Roman" w:cs="Times New Roman"/>
          <w:sz w:val="24"/>
          <w:szCs w:val="24"/>
          <w:lang w:val="en-GB"/>
        </w:rPr>
        <w:t>quotas</w:t>
      </w:r>
      <w:r w:rsidR="00570C4B" w:rsidRPr="001C036E">
        <w:rPr>
          <w:rFonts w:ascii="Times New Roman" w:eastAsia="Times New Roman" w:hAnsi="Times New Roman" w:cs="Times New Roman"/>
          <w:sz w:val="24"/>
          <w:szCs w:val="24"/>
          <w:lang w:val="en-GB"/>
        </w:rPr>
        <w:t xml:space="preserve"> set out in Article 60</w:t>
      </w:r>
      <w:r w:rsidR="00931DFE" w:rsidRPr="001C036E">
        <w:rPr>
          <w:rFonts w:ascii="Times New Roman" w:eastAsia="Times New Roman" w:hAnsi="Times New Roman" w:cs="Times New Roman"/>
          <w:sz w:val="24"/>
          <w:szCs w:val="24"/>
          <w:lang w:val="en-GB"/>
        </w:rPr>
        <w:t xml:space="preserve"> </w:t>
      </w:r>
      <w:r w:rsidR="00570C4B" w:rsidRPr="001C036E">
        <w:rPr>
          <w:rFonts w:ascii="Times New Roman" w:eastAsia="Times New Roman" w:hAnsi="Times New Roman" w:cs="Times New Roman"/>
          <w:sz w:val="24"/>
          <w:szCs w:val="24"/>
          <w:lang w:val="en-GB"/>
        </w:rPr>
        <w:t>(1) of Law No 92/2022, through the following consecutive steps:</w:t>
      </w:r>
    </w:p>
    <w:p w14:paraId="1D91878C" w14:textId="6EC577B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74.1.1. </w:t>
      </w:r>
      <w:r w:rsidR="00570C4B" w:rsidRPr="001C036E">
        <w:rPr>
          <w:rFonts w:ascii="Times New Roman" w:eastAsia="Times New Roman" w:hAnsi="Times New Roman" w:cs="Times New Roman"/>
          <w:sz w:val="24"/>
          <w:szCs w:val="24"/>
          <w:lang w:val="en-GB"/>
        </w:rPr>
        <w:t xml:space="preserve">the preliminary value of the assets </w:t>
      </w:r>
      <w:r w:rsidR="007C4950" w:rsidRPr="001C036E">
        <w:rPr>
          <w:rFonts w:ascii="Times New Roman" w:eastAsia="Times New Roman" w:hAnsi="Times New Roman" w:cs="Times New Roman"/>
          <w:sz w:val="24"/>
          <w:szCs w:val="24"/>
          <w:lang w:val="en-GB"/>
        </w:rPr>
        <w:t xml:space="preserve">eligible </w:t>
      </w:r>
      <w:r w:rsidR="00570C4B" w:rsidRPr="001C036E">
        <w:rPr>
          <w:rFonts w:ascii="Times New Roman" w:eastAsia="Times New Roman" w:hAnsi="Times New Roman" w:cs="Times New Roman"/>
          <w:sz w:val="24"/>
          <w:szCs w:val="24"/>
          <w:lang w:val="en-GB"/>
        </w:rPr>
        <w:t>to cover the net technical</w:t>
      </w:r>
      <w:r w:rsidR="00931DFE" w:rsidRPr="001C036E">
        <w:rPr>
          <w:rFonts w:ascii="Times New Roman" w:eastAsia="Times New Roman" w:hAnsi="Times New Roman" w:cs="Times New Roman"/>
          <w:sz w:val="24"/>
          <w:szCs w:val="24"/>
          <w:lang w:val="en-GB"/>
        </w:rPr>
        <w:t xml:space="preserve"> provisions is calculated</w:t>
      </w:r>
      <w:r w:rsidR="00570C4B" w:rsidRPr="001C036E">
        <w:rPr>
          <w:rFonts w:ascii="Times New Roman" w:eastAsia="Times New Roman" w:hAnsi="Times New Roman" w:cs="Times New Roman"/>
          <w:sz w:val="24"/>
          <w:szCs w:val="24"/>
          <w:lang w:val="en-GB"/>
        </w:rPr>
        <w:t xml:space="preserve">, </w:t>
      </w:r>
      <w:r w:rsidR="0037072E" w:rsidRPr="001C036E">
        <w:rPr>
          <w:rFonts w:ascii="Times New Roman" w:eastAsia="Times New Roman" w:hAnsi="Times New Roman" w:cs="Times New Roman"/>
          <w:sz w:val="24"/>
          <w:szCs w:val="24"/>
          <w:lang w:val="en-GB"/>
        </w:rPr>
        <w:t>allocated</w:t>
      </w:r>
      <w:r w:rsidR="00570C4B" w:rsidRPr="001C036E">
        <w:rPr>
          <w:rFonts w:ascii="Times New Roman" w:eastAsia="Times New Roman" w:hAnsi="Times New Roman" w:cs="Times New Roman"/>
          <w:sz w:val="24"/>
          <w:szCs w:val="24"/>
          <w:lang w:val="en-GB"/>
        </w:rPr>
        <w:t xml:space="preserve"> in accordance with the following formula:</w:t>
      </w:r>
    </w:p>
    <w:p w14:paraId="7309D67B"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5B76179B" w14:textId="77777777"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noProof/>
          <w:sz w:val="24"/>
          <w:szCs w:val="24"/>
          <w:lang w:val="en-GB"/>
        </w:rPr>
        <w:drawing>
          <wp:inline distT="0" distB="0" distL="0" distR="0" wp14:anchorId="3755C657" wp14:editId="70A6B75E">
            <wp:extent cx="4162425" cy="607060"/>
            <wp:effectExtent l="0" t="0" r="9525" b="2540"/>
            <wp:docPr id="80" name="Picture 80" descr="S:\APPS\eLex\elexdb\07811dc6c422334ce36a09ff5cd6fe71\843a333c8ef9837b41da58ac994f25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S:\APPS\eLex\elexdb\07811dc6c422334ce36a09ff5cd6fe71\843a333c8ef9837b41da58ac994f251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62425" cy="607060"/>
                    </a:xfrm>
                    <a:prstGeom prst="rect">
                      <a:avLst/>
                    </a:prstGeom>
                    <a:noFill/>
                    <a:ln>
                      <a:noFill/>
                    </a:ln>
                  </pic:spPr>
                </pic:pic>
              </a:graphicData>
            </a:graphic>
          </wp:inline>
        </w:drawing>
      </w:r>
    </w:p>
    <w:p w14:paraId="5C7476F0" w14:textId="1AEB98E0" w:rsidR="00BD70BF" w:rsidRPr="001C036E" w:rsidRDefault="00E11D0A"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where</w:t>
      </w:r>
      <w:r w:rsidR="00BD70BF" w:rsidRPr="001C036E">
        <w:rPr>
          <w:rFonts w:ascii="Times New Roman" w:eastAsia="Times New Roman" w:hAnsi="Times New Roman" w:cs="Times New Roman"/>
          <w:sz w:val="24"/>
          <w:szCs w:val="24"/>
          <w:lang w:val="en-GB"/>
        </w:rPr>
        <w:t>:</w:t>
      </w:r>
    </w:p>
    <w:p w14:paraId="7B03C906" w14:textId="5FA6EAC3"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proofErr w:type="spellStart"/>
      <w:r w:rsidRPr="001C036E">
        <w:rPr>
          <w:rFonts w:ascii="Times New Roman" w:eastAsia="Times New Roman" w:hAnsi="Times New Roman" w:cs="Times New Roman"/>
          <w:i/>
          <w:iCs/>
          <w:sz w:val="24"/>
          <w:szCs w:val="24"/>
          <w:lang w:val="en-GB"/>
        </w:rPr>
        <w:lastRenderedPageBreak/>
        <w:t>ADP</w:t>
      </w:r>
      <w:r w:rsidRPr="001C036E">
        <w:rPr>
          <w:rFonts w:ascii="Times New Roman" w:eastAsia="Times New Roman" w:hAnsi="Times New Roman" w:cs="Times New Roman"/>
          <w:i/>
          <w:iCs/>
          <w:sz w:val="24"/>
          <w:szCs w:val="24"/>
          <w:vertAlign w:val="subscript"/>
          <w:lang w:val="en-GB"/>
        </w:rPr>
        <w:t>i,R</w:t>
      </w:r>
      <w:proofErr w:type="spellEnd"/>
      <w:r w:rsidRPr="001C036E">
        <w:rPr>
          <w:rFonts w:ascii="Times New Roman" w:eastAsia="Times New Roman" w:hAnsi="Times New Roman" w:cs="Times New Roman"/>
          <w:sz w:val="24"/>
          <w:szCs w:val="24"/>
          <w:lang w:val="en-GB"/>
        </w:rPr>
        <w:t xml:space="preserve"> –</w:t>
      </w:r>
      <w:r w:rsidR="0007029D" w:rsidRPr="001C036E">
        <w:rPr>
          <w:rFonts w:ascii="Times New Roman" w:eastAsia="Times New Roman" w:hAnsi="Times New Roman" w:cs="Times New Roman"/>
          <w:sz w:val="24"/>
          <w:szCs w:val="24"/>
          <w:lang w:val="en-GB"/>
        </w:rPr>
        <w:t xml:space="preserve"> </w:t>
      </w:r>
      <w:r w:rsidR="00E66636" w:rsidRPr="001C036E">
        <w:rPr>
          <w:rFonts w:ascii="Times New Roman" w:eastAsia="Times New Roman" w:hAnsi="Times New Roman" w:cs="Times New Roman"/>
          <w:sz w:val="24"/>
          <w:szCs w:val="24"/>
          <w:lang w:val="en-GB"/>
        </w:rPr>
        <w:t xml:space="preserve">the preliminary value of the assets eligible to cover the net technical provisions of type </w:t>
      </w:r>
      <w:r w:rsidR="00E66636" w:rsidRPr="001C036E">
        <w:rPr>
          <w:rFonts w:ascii="Times New Roman" w:eastAsia="Times New Roman" w:hAnsi="Times New Roman" w:cs="Times New Roman"/>
          <w:i/>
          <w:iCs/>
          <w:sz w:val="24"/>
          <w:szCs w:val="24"/>
          <w:lang w:val="en-GB"/>
        </w:rPr>
        <w:t>i</w:t>
      </w:r>
      <w:r w:rsidR="00E66636" w:rsidRPr="001C036E">
        <w:rPr>
          <w:rFonts w:ascii="Times New Roman" w:eastAsia="Times New Roman" w:hAnsi="Times New Roman" w:cs="Times New Roman"/>
          <w:sz w:val="24"/>
          <w:szCs w:val="24"/>
          <w:lang w:val="en-GB"/>
        </w:rPr>
        <w:t xml:space="preserve">, referred to in Article 59 (1) of Law No 92/2022, distributed according to the </w:t>
      </w:r>
      <w:proofErr w:type="spellStart"/>
      <w:r w:rsidR="00E66636" w:rsidRPr="001C036E">
        <w:rPr>
          <w:rFonts w:ascii="Times New Roman" w:eastAsia="Times New Roman" w:hAnsi="Times New Roman" w:cs="Times New Roman"/>
          <w:i/>
          <w:iCs/>
          <w:sz w:val="24"/>
          <w:szCs w:val="24"/>
          <w:lang w:val="en-GB"/>
        </w:rPr>
        <w:t>GI</w:t>
      </w:r>
      <w:r w:rsidR="00E66636" w:rsidRPr="001C036E">
        <w:rPr>
          <w:rFonts w:ascii="Times New Roman" w:eastAsia="Times New Roman" w:hAnsi="Times New Roman" w:cs="Times New Roman"/>
          <w:i/>
          <w:iCs/>
          <w:sz w:val="24"/>
          <w:szCs w:val="24"/>
          <w:vertAlign w:val="subscript"/>
          <w:lang w:val="en-GB"/>
        </w:rPr>
        <w:t>i,R</w:t>
      </w:r>
      <w:proofErr w:type="spellEnd"/>
      <w:r w:rsidR="00E66636" w:rsidRPr="001C036E">
        <w:rPr>
          <w:rFonts w:ascii="Times New Roman" w:eastAsia="Times New Roman" w:hAnsi="Times New Roman" w:cs="Times New Roman"/>
          <w:sz w:val="24"/>
          <w:szCs w:val="24"/>
          <w:lang w:val="en-GB"/>
        </w:rPr>
        <w:t xml:space="preserve"> share quotas;</w:t>
      </w:r>
    </w:p>
    <w:p w14:paraId="5B43E456" w14:textId="11CB39F1"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proofErr w:type="spellStart"/>
      <w:r w:rsidRPr="001C036E">
        <w:rPr>
          <w:rFonts w:ascii="Times New Roman" w:eastAsia="Times New Roman" w:hAnsi="Times New Roman" w:cs="Times New Roman"/>
          <w:i/>
          <w:iCs/>
          <w:sz w:val="24"/>
          <w:szCs w:val="24"/>
          <w:lang w:val="en-GB"/>
        </w:rPr>
        <w:t>g</w:t>
      </w:r>
      <w:r w:rsidRPr="001C036E">
        <w:rPr>
          <w:rFonts w:ascii="Times New Roman" w:eastAsia="Times New Roman" w:hAnsi="Times New Roman" w:cs="Times New Roman"/>
          <w:i/>
          <w:iCs/>
          <w:sz w:val="24"/>
          <w:szCs w:val="24"/>
          <w:vertAlign w:val="subscript"/>
          <w:lang w:val="en-GB"/>
        </w:rPr>
        <w:t>i,e,R</w:t>
      </w:r>
      <w:proofErr w:type="spellEnd"/>
      <w:r w:rsidRPr="001C036E">
        <w:rPr>
          <w:rFonts w:ascii="Times New Roman" w:eastAsia="Times New Roman" w:hAnsi="Times New Roman" w:cs="Times New Roman"/>
          <w:sz w:val="24"/>
          <w:szCs w:val="24"/>
          <w:lang w:val="en-GB"/>
        </w:rPr>
        <w:t xml:space="preserve"> – </w:t>
      </w:r>
      <w:r w:rsidR="0007029D" w:rsidRPr="001C036E">
        <w:rPr>
          <w:rFonts w:ascii="Times New Roman" w:eastAsia="Times New Roman" w:hAnsi="Times New Roman" w:cs="Times New Roman"/>
          <w:sz w:val="24"/>
          <w:szCs w:val="24"/>
          <w:lang w:val="en-GB"/>
        </w:rPr>
        <w:t xml:space="preserve">the share quota related to the asset eligible to cover the net technical provisions of type </w:t>
      </w:r>
      <w:r w:rsidR="00BF4C81" w:rsidRPr="001C036E">
        <w:rPr>
          <w:rFonts w:ascii="Times New Roman" w:eastAsia="Times New Roman" w:hAnsi="Times New Roman" w:cs="Times New Roman"/>
          <w:i/>
          <w:iCs/>
          <w:sz w:val="24"/>
          <w:szCs w:val="24"/>
          <w:lang w:val="en-GB"/>
        </w:rPr>
        <w:t>i</w:t>
      </w:r>
      <w:r w:rsidR="0007029D" w:rsidRPr="001C036E">
        <w:rPr>
          <w:rFonts w:ascii="Times New Roman" w:eastAsia="Times New Roman" w:hAnsi="Times New Roman" w:cs="Times New Roman"/>
          <w:sz w:val="24"/>
          <w:szCs w:val="24"/>
          <w:lang w:val="en-GB"/>
        </w:rPr>
        <w:t xml:space="preserve"> established for a single counterparty </w:t>
      </w:r>
      <w:r w:rsidR="007C2667" w:rsidRPr="001C036E">
        <w:rPr>
          <w:rFonts w:ascii="Times New Roman" w:eastAsia="Times New Roman" w:hAnsi="Times New Roman" w:cs="Times New Roman"/>
          <w:i/>
          <w:iCs/>
          <w:sz w:val="24"/>
          <w:szCs w:val="24"/>
          <w:lang w:val="en-GB"/>
        </w:rPr>
        <w:t>e</w:t>
      </w:r>
      <w:r w:rsidR="0007029D" w:rsidRPr="001C036E">
        <w:rPr>
          <w:rFonts w:ascii="Times New Roman" w:eastAsia="Times New Roman" w:hAnsi="Times New Roman" w:cs="Times New Roman"/>
          <w:sz w:val="24"/>
          <w:szCs w:val="24"/>
          <w:lang w:val="en-GB"/>
        </w:rPr>
        <w:t xml:space="preserve"> (issuer, real estate, bank), as referred to in Article 60</w:t>
      </w:r>
      <w:r w:rsidR="009D677D" w:rsidRPr="001C036E">
        <w:rPr>
          <w:rFonts w:ascii="Times New Roman" w:eastAsia="Times New Roman" w:hAnsi="Times New Roman" w:cs="Times New Roman"/>
          <w:sz w:val="24"/>
          <w:szCs w:val="24"/>
          <w:lang w:val="en-GB"/>
        </w:rPr>
        <w:t xml:space="preserve"> </w:t>
      </w:r>
      <w:r w:rsidR="0007029D" w:rsidRPr="001C036E">
        <w:rPr>
          <w:rFonts w:ascii="Times New Roman" w:eastAsia="Times New Roman" w:hAnsi="Times New Roman" w:cs="Times New Roman"/>
          <w:sz w:val="24"/>
          <w:szCs w:val="24"/>
          <w:lang w:val="en-GB"/>
        </w:rPr>
        <w:t>(1) of Law No 92/2022, adjusted in accordance with the values set out in Article 123</w:t>
      </w:r>
      <w:r w:rsidR="009D677D" w:rsidRPr="001C036E">
        <w:rPr>
          <w:rFonts w:ascii="Times New Roman" w:eastAsia="Times New Roman" w:hAnsi="Times New Roman" w:cs="Times New Roman"/>
          <w:sz w:val="24"/>
          <w:szCs w:val="24"/>
          <w:lang w:val="en-GB"/>
        </w:rPr>
        <w:t xml:space="preserve"> </w:t>
      </w:r>
      <w:r w:rsidR="0007029D" w:rsidRPr="001C036E">
        <w:rPr>
          <w:rFonts w:ascii="Times New Roman" w:eastAsia="Times New Roman" w:hAnsi="Times New Roman" w:cs="Times New Roman"/>
          <w:sz w:val="24"/>
          <w:szCs w:val="24"/>
          <w:lang w:val="en-GB"/>
        </w:rPr>
        <w:t>(3) of Law No 92/2022;</w:t>
      </w:r>
    </w:p>
    <w:p w14:paraId="569BAC81" w14:textId="0DC01EA6"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proofErr w:type="spellStart"/>
      <w:r w:rsidRPr="001C036E">
        <w:rPr>
          <w:rFonts w:ascii="Times New Roman" w:eastAsia="Times New Roman" w:hAnsi="Times New Roman" w:cs="Times New Roman"/>
          <w:i/>
          <w:iCs/>
          <w:sz w:val="24"/>
          <w:szCs w:val="24"/>
          <w:lang w:val="en-GB"/>
        </w:rPr>
        <w:t>A</w:t>
      </w:r>
      <w:r w:rsidRPr="001C036E">
        <w:rPr>
          <w:rFonts w:ascii="Times New Roman" w:eastAsia="Times New Roman" w:hAnsi="Times New Roman" w:cs="Times New Roman"/>
          <w:i/>
          <w:iCs/>
          <w:sz w:val="24"/>
          <w:szCs w:val="24"/>
          <w:vertAlign w:val="subscript"/>
          <w:lang w:val="en-GB"/>
        </w:rPr>
        <w:t>i,e,R</w:t>
      </w:r>
      <w:proofErr w:type="spellEnd"/>
      <w:r w:rsidRPr="001C036E">
        <w:rPr>
          <w:rFonts w:ascii="Times New Roman" w:eastAsia="Times New Roman" w:hAnsi="Times New Roman" w:cs="Times New Roman"/>
          <w:sz w:val="24"/>
          <w:szCs w:val="24"/>
          <w:lang w:val="en-GB"/>
        </w:rPr>
        <w:t xml:space="preserve"> –</w:t>
      </w:r>
      <w:r w:rsidR="00CF7891" w:rsidRPr="001C036E">
        <w:rPr>
          <w:rFonts w:ascii="Times New Roman" w:eastAsia="Times New Roman" w:hAnsi="Times New Roman" w:cs="Times New Roman"/>
          <w:sz w:val="24"/>
          <w:szCs w:val="24"/>
          <w:lang w:val="en-GB"/>
        </w:rPr>
        <w:t xml:space="preserve"> </w:t>
      </w:r>
      <w:r w:rsidR="003B1846" w:rsidRPr="001C036E">
        <w:rPr>
          <w:rFonts w:ascii="Times New Roman" w:eastAsia="Times New Roman" w:hAnsi="Times New Roman" w:cs="Times New Roman"/>
          <w:sz w:val="24"/>
          <w:szCs w:val="24"/>
          <w:lang w:val="en-GB"/>
        </w:rPr>
        <w:t xml:space="preserve">the </w:t>
      </w:r>
      <w:r w:rsidR="00084D40" w:rsidRPr="001C036E">
        <w:rPr>
          <w:rFonts w:ascii="Times New Roman" w:eastAsia="Times New Roman" w:hAnsi="Times New Roman" w:cs="Times New Roman"/>
          <w:sz w:val="24"/>
          <w:szCs w:val="24"/>
          <w:lang w:val="en-GB"/>
        </w:rPr>
        <w:t>value</w:t>
      </w:r>
      <w:r w:rsidR="003B1846" w:rsidRPr="001C036E">
        <w:rPr>
          <w:rFonts w:ascii="Times New Roman" w:eastAsia="Times New Roman" w:hAnsi="Times New Roman" w:cs="Times New Roman"/>
          <w:sz w:val="24"/>
          <w:szCs w:val="24"/>
          <w:lang w:val="en-GB"/>
        </w:rPr>
        <w:t xml:space="preserve"> of the asset eligible to cover the net technical provisions of type </w:t>
      </w:r>
      <w:r w:rsidR="005D205B" w:rsidRPr="001C036E">
        <w:rPr>
          <w:rFonts w:ascii="Times New Roman" w:eastAsia="Times New Roman" w:hAnsi="Times New Roman" w:cs="Times New Roman"/>
          <w:i/>
          <w:iCs/>
          <w:sz w:val="24"/>
          <w:szCs w:val="24"/>
          <w:lang w:val="en-GB"/>
        </w:rPr>
        <w:t>i</w:t>
      </w:r>
      <w:r w:rsidR="003B1846" w:rsidRPr="001C036E">
        <w:rPr>
          <w:rFonts w:ascii="Times New Roman" w:eastAsia="Times New Roman" w:hAnsi="Times New Roman" w:cs="Times New Roman"/>
          <w:sz w:val="24"/>
          <w:szCs w:val="24"/>
          <w:lang w:val="en-GB"/>
        </w:rPr>
        <w:t xml:space="preserve"> relating to a single counterparty </w:t>
      </w:r>
      <w:r w:rsidR="003B1846" w:rsidRPr="001C036E">
        <w:rPr>
          <w:rFonts w:ascii="Times New Roman" w:eastAsia="Times New Roman" w:hAnsi="Times New Roman" w:cs="Times New Roman"/>
          <w:i/>
          <w:iCs/>
          <w:sz w:val="24"/>
          <w:szCs w:val="24"/>
          <w:lang w:val="en-GB"/>
        </w:rPr>
        <w:t>e</w:t>
      </w:r>
      <w:r w:rsidR="003B1846" w:rsidRPr="001C036E">
        <w:rPr>
          <w:rFonts w:ascii="Times New Roman" w:eastAsia="Times New Roman" w:hAnsi="Times New Roman" w:cs="Times New Roman"/>
          <w:sz w:val="24"/>
          <w:szCs w:val="24"/>
          <w:lang w:val="en-GB"/>
        </w:rPr>
        <w:t xml:space="preserve"> (issuer, real estate, bank), as provided in Article 59 (1) of Law No 92/2022;</w:t>
      </w:r>
    </w:p>
    <w:p w14:paraId="2D35B4F8" w14:textId="027114B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proofErr w:type="spellStart"/>
      <w:r w:rsidRPr="001C036E">
        <w:rPr>
          <w:rFonts w:ascii="Times New Roman" w:eastAsia="Times New Roman" w:hAnsi="Times New Roman" w:cs="Times New Roman"/>
          <w:i/>
          <w:iCs/>
          <w:sz w:val="24"/>
          <w:szCs w:val="24"/>
          <w:lang w:val="en-GB"/>
        </w:rPr>
        <w:t>GI</w:t>
      </w:r>
      <w:r w:rsidRPr="001C036E">
        <w:rPr>
          <w:rFonts w:ascii="Times New Roman" w:eastAsia="Times New Roman" w:hAnsi="Times New Roman" w:cs="Times New Roman"/>
          <w:i/>
          <w:iCs/>
          <w:sz w:val="24"/>
          <w:szCs w:val="24"/>
          <w:vertAlign w:val="subscript"/>
          <w:lang w:val="en-GB"/>
        </w:rPr>
        <w:t>i,R</w:t>
      </w:r>
      <w:proofErr w:type="spellEnd"/>
      <w:r w:rsidRPr="001C036E">
        <w:rPr>
          <w:rFonts w:ascii="Times New Roman" w:eastAsia="Times New Roman" w:hAnsi="Times New Roman" w:cs="Times New Roman"/>
          <w:sz w:val="24"/>
          <w:szCs w:val="24"/>
          <w:lang w:val="en-GB"/>
        </w:rPr>
        <w:t xml:space="preserve"> – </w:t>
      </w:r>
      <w:r w:rsidR="005D205B" w:rsidRPr="001C036E">
        <w:rPr>
          <w:rFonts w:ascii="Times New Roman" w:eastAsia="Times New Roman" w:hAnsi="Times New Roman" w:cs="Times New Roman"/>
          <w:sz w:val="24"/>
          <w:szCs w:val="24"/>
          <w:lang w:val="en-GB"/>
        </w:rPr>
        <w:t>the share</w:t>
      </w:r>
      <w:r w:rsidR="002828F6" w:rsidRPr="001C036E">
        <w:rPr>
          <w:rFonts w:ascii="Times New Roman" w:eastAsia="Times New Roman" w:hAnsi="Times New Roman" w:cs="Times New Roman"/>
          <w:sz w:val="24"/>
          <w:szCs w:val="24"/>
          <w:lang w:val="en-GB"/>
        </w:rPr>
        <w:t xml:space="preserve"> quota</w:t>
      </w:r>
      <w:r w:rsidR="005D205B" w:rsidRPr="001C036E">
        <w:rPr>
          <w:rFonts w:ascii="Times New Roman" w:eastAsia="Times New Roman" w:hAnsi="Times New Roman" w:cs="Times New Roman"/>
          <w:sz w:val="24"/>
          <w:szCs w:val="24"/>
          <w:lang w:val="en-GB"/>
        </w:rPr>
        <w:t xml:space="preserve"> </w:t>
      </w:r>
      <w:r w:rsidR="00913B0D" w:rsidRPr="001C036E">
        <w:rPr>
          <w:rFonts w:ascii="Times New Roman" w:eastAsia="Times New Roman" w:hAnsi="Times New Roman" w:cs="Times New Roman"/>
          <w:sz w:val="24"/>
          <w:szCs w:val="24"/>
          <w:lang w:val="en-GB"/>
        </w:rPr>
        <w:t>related to the</w:t>
      </w:r>
      <w:r w:rsidR="005D205B" w:rsidRPr="001C036E">
        <w:rPr>
          <w:rFonts w:ascii="Times New Roman" w:eastAsia="Times New Roman" w:hAnsi="Times New Roman" w:cs="Times New Roman"/>
          <w:sz w:val="24"/>
          <w:szCs w:val="24"/>
          <w:lang w:val="en-GB"/>
        </w:rPr>
        <w:t xml:space="preserve"> assets eligible to cover the net technical </w:t>
      </w:r>
      <w:r w:rsidR="00D25725" w:rsidRPr="001C036E">
        <w:rPr>
          <w:rFonts w:ascii="Times New Roman" w:eastAsia="Times New Roman" w:hAnsi="Times New Roman" w:cs="Times New Roman"/>
          <w:sz w:val="24"/>
          <w:szCs w:val="24"/>
          <w:lang w:val="en-GB"/>
        </w:rPr>
        <w:t>provisions</w:t>
      </w:r>
      <w:r w:rsidR="00913B0D" w:rsidRPr="001C036E">
        <w:rPr>
          <w:rFonts w:ascii="Times New Roman" w:eastAsia="Times New Roman" w:hAnsi="Times New Roman" w:cs="Times New Roman"/>
          <w:sz w:val="24"/>
          <w:szCs w:val="24"/>
          <w:lang w:val="en-GB"/>
        </w:rPr>
        <w:t xml:space="preserve"> of</w:t>
      </w:r>
      <w:r w:rsidR="005D205B" w:rsidRPr="001C036E">
        <w:rPr>
          <w:rFonts w:ascii="Times New Roman" w:eastAsia="Times New Roman" w:hAnsi="Times New Roman" w:cs="Times New Roman"/>
          <w:sz w:val="24"/>
          <w:szCs w:val="24"/>
          <w:lang w:val="en-GB"/>
        </w:rPr>
        <w:t xml:space="preserve"> type</w:t>
      </w:r>
      <w:r w:rsidR="005D205B" w:rsidRPr="001C036E">
        <w:rPr>
          <w:rFonts w:ascii="Times New Roman" w:eastAsia="Times New Roman" w:hAnsi="Times New Roman" w:cs="Times New Roman"/>
          <w:i/>
          <w:iCs/>
          <w:sz w:val="24"/>
          <w:szCs w:val="24"/>
          <w:lang w:val="en-GB"/>
        </w:rPr>
        <w:t xml:space="preserve"> i</w:t>
      </w:r>
      <w:r w:rsidR="005D205B" w:rsidRPr="001C036E">
        <w:rPr>
          <w:rFonts w:ascii="Times New Roman" w:eastAsia="Times New Roman" w:hAnsi="Times New Roman" w:cs="Times New Roman"/>
          <w:sz w:val="24"/>
          <w:szCs w:val="24"/>
          <w:lang w:val="en-GB"/>
        </w:rPr>
        <w:t>, referred to in Article 60</w:t>
      </w:r>
      <w:r w:rsidR="00913B0D" w:rsidRPr="001C036E">
        <w:rPr>
          <w:rFonts w:ascii="Times New Roman" w:eastAsia="Times New Roman" w:hAnsi="Times New Roman" w:cs="Times New Roman"/>
          <w:sz w:val="24"/>
          <w:szCs w:val="24"/>
          <w:lang w:val="en-GB"/>
        </w:rPr>
        <w:t xml:space="preserve"> </w:t>
      </w:r>
      <w:r w:rsidR="005D205B" w:rsidRPr="001C036E">
        <w:rPr>
          <w:rFonts w:ascii="Times New Roman" w:eastAsia="Times New Roman" w:hAnsi="Times New Roman" w:cs="Times New Roman"/>
          <w:sz w:val="24"/>
          <w:szCs w:val="24"/>
          <w:lang w:val="en-GB"/>
        </w:rPr>
        <w:t xml:space="preserve">(1) of Law </w:t>
      </w:r>
      <w:r w:rsidR="001F529C" w:rsidRPr="001C036E">
        <w:rPr>
          <w:rFonts w:ascii="Times New Roman" w:eastAsia="Times New Roman" w:hAnsi="Times New Roman" w:cs="Times New Roman"/>
          <w:sz w:val="24"/>
          <w:szCs w:val="24"/>
          <w:lang w:val="en-GB"/>
        </w:rPr>
        <w:t xml:space="preserve">No </w:t>
      </w:r>
      <w:r w:rsidR="005D205B" w:rsidRPr="001C036E">
        <w:rPr>
          <w:rFonts w:ascii="Times New Roman" w:eastAsia="Times New Roman" w:hAnsi="Times New Roman" w:cs="Times New Roman"/>
          <w:sz w:val="24"/>
          <w:szCs w:val="24"/>
          <w:lang w:val="en-GB"/>
        </w:rPr>
        <w:t>92/2022, adjusted in accordance with the values set out in Article 123</w:t>
      </w:r>
      <w:r w:rsidR="00D25725" w:rsidRPr="001C036E">
        <w:rPr>
          <w:rFonts w:ascii="Times New Roman" w:eastAsia="Times New Roman" w:hAnsi="Times New Roman" w:cs="Times New Roman"/>
          <w:sz w:val="24"/>
          <w:szCs w:val="24"/>
          <w:lang w:val="en-GB"/>
        </w:rPr>
        <w:t xml:space="preserve"> </w:t>
      </w:r>
      <w:r w:rsidR="005D205B" w:rsidRPr="001C036E">
        <w:rPr>
          <w:rFonts w:ascii="Times New Roman" w:eastAsia="Times New Roman" w:hAnsi="Times New Roman" w:cs="Times New Roman"/>
          <w:sz w:val="24"/>
          <w:szCs w:val="24"/>
          <w:lang w:val="en-GB"/>
        </w:rPr>
        <w:t xml:space="preserve">(3) of Law </w:t>
      </w:r>
      <w:r w:rsidR="001F529C" w:rsidRPr="001C036E">
        <w:rPr>
          <w:rFonts w:ascii="Times New Roman" w:eastAsia="Times New Roman" w:hAnsi="Times New Roman" w:cs="Times New Roman"/>
          <w:sz w:val="24"/>
          <w:szCs w:val="24"/>
          <w:lang w:val="en-GB"/>
        </w:rPr>
        <w:t xml:space="preserve">No </w:t>
      </w:r>
      <w:r w:rsidR="005D205B" w:rsidRPr="001C036E">
        <w:rPr>
          <w:rFonts w:ascii="Times New Roman" w:eastAsia="Times New Roman" w:hAnsi="Times New Roman" w:cs="Times New Roman"/>
          <w:sz w:val="24"/>
          <w:szCs w:val="24"/>
          <w:lang w:val="en-GB"/>
        </w:rPr>
        <w:t>92/2022;</w:t>
      </w:r>
    </w:p>
    <w:p w14:paraId="006C5B59" w14:textId="3ABE080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i/>
          <w:iCs/>
          <w:sz w:val="24"/>
          <w:szCs w:val="24"/>
          <w:lang w:val="en-GB"/>
        </w:rPr>
        <w:t>R</w:t>
      </w:r>
      <w:r w:rsidRPr="001C036E">
        <w:rPr>
          <w:rFonts w:ascii="Times New Roman" w:eastAsia="Times New Roman" w:hAnsi="Times New Roman" w:cs="Times New Roman"/>
          <w:sz w:val="24"/>
          <w:szCs w:val="24"/>
          <w:lang w:val="en-GB"/>
        </w:rPr>
        <w:t xml:space="preserve"> – </w:t>
      </w:r>
      <w:r w:rsidR="005D205B" w:rsidRPr="001C036E">
        <w:rPr>
          <w:rFonts w:ascii="Times New Roman" w:eastAsia="Times New Roman" w:hAnsi="Times New Roman" w:cs="Times New Roman"/>
          <w:sz w:val="24"/>
          <w:szCs w:val="24"/>
          <w:lang w:val="en-GB"/>
        </w:rPr>
        <w:t xml:space="preserve">total net technical </w:t>
      </w:r>
      <w:r w:rsidR="000F45E2" w:rsidRPr="001C036E">
        <w:rPr>
          <w:rFonts w:ascii="Times New Roman" w:eastAsia="Times New Roman" w:hAnsi="Times New Roman" w:cs="Times New Roman"/>
          <w:sz w:val="24"/>
          <w:szCs w:val="24"/>
          <w:lang w:val="en-GB"/>
        </w:rPr>
        <w:t xml:space="preserve">provisions </w:t>
      </w:r>
      <w:r w:rsidR="005D205B" w:rsidRPr="001C036E">
        <w:rPr>
          <w:rFonts w:ascii="Times New Roman" w:eastAsia="Times New Roman" w:hAnsi="Times New Roman" w:cs="Times New Roman"/>
          <w:sz w:val="24"/>
          <w:szCs w:val="24"/>
          <w:lang w:val="en-GB"/>
        </w:rPr>
        <w:t>of the insurance or reinsurance undertaking;</w:t>
      </w:r>
    </w:p>
    <w:p w14:paraId="57F92339" w14:textId="7B640D46"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proofErr w:type="spellStart"/>
      <w:r w:rsidRPr="001C036E">
        <w:rPr>
          <w:rFonts w:ascii="Times New Roman" w:eastAsia="Times New Roman" w:hAnsi="Times New Roman" w:cs="Times New Roman"/>
          <w:i/>
          <w:iCs/>
          <w:sz w:val="24"/>
          <w:szCs w:val="24"/>
          <w:lang w:val="en-GB"/>
        </w:rPr>
        <w:t>A</w:t>
      </w:r>
      <w:r w:rsidRPr="001C036E">
        <w:rPr>
          <w:rFonts w:ascii="Times New Roman" w:eastAsia="Times New Roman" w:hAnsi="Times New Roman" w:cs="Times New Roman"/>
          <w:i/>
          <w:iCs/>
          <w:sz w:val="24"/>
          <w:szCs w:val="24"/>
          <w:vertAlign w:val="subscript"/>
          <w:lang w:val="en-GB"/>
        </w:rPr>
        <w:t>i,R</w:t>
      </w:r>
      <w:proofErr w:type="spellEnd"/>
      <w:r w:rsidRPr="001C036E">
        <w:rPr>
          <w:rFonts w:ascii="Times New Roman" w:eastAsia="Times New Roman" w:hAnsi="Times New Roman" w:cs="Times New Roman"/>
          <w:sz w:val="24"/>
          <w:szCs w:val="24"/>
          <w:lang w:val="en-GB"/>
        </w:rPr>
        <w:t xml:space="preserve"> –</w:t>
      </w:r>
      <w:r w:rsidR="005D205B" w:rsidRPr="001C036E">
        <w:rPr>
          <w:rFonts w:ascii="Times New Roman" w:eastAsia="Times New Roman" w:hAnsi="Times New Roman" w:cs="Times New Roman"/>
          <w:sz w:val="24"/>
          <w:szCs w:val="24"/>
          <w:lang w:val="en-GB"/>
        </w:rPr>
        <w:t xml:space="preserve"> the value of the assets eligible to cover the net technical </w:t>
      </w:r>
      <w:r w:rsidR="0083315F" w:rsidRPr="001C036E">
        <w:rPr>
          <w:rFonts w:ascii="Times New Roman" w:eastAsia="Times New Roman" w:hAnsi="Times New Roman" w:cs="Times New Roman"/>
          <w:sz w:val="24"/>
          <w:szCs w:val="24"/>
          <w:lang w:val="en-GB"/>
        </w:rPr>
        <w:t>provisions</w:t>
      </w:r>
      <w:r w:rsidR="00084D40" w:rsidRPr="001C036E">
        <w:rPr>
          <w:rFonts w:ascii="Times New Roman" w:eastAsia="Times New Roman" w:hAnsi="Times New Roman" w:cs="Times New Roman"/>
          <w:sz w:val="24"/>
          <w:szCs w:val="24"/>
          <w:lang w:val="en-GB"/>
        </w:rPr>
        <w:t xml:space="preserve"> of</w:t>
      </w:r>
      <w:r w:rsidR="005D205B" w:rsidRPr="001C036E">
        <w:rPr>
          <w:rFonts w:ascii="Times New Roman" w:eastAsia="Times New Roman" w:hAnsi="Times New Roman" w:cs="Times New Roman"/>
          <w:sz w:val="24"/>
          <w:szCs w:val="24"/>
          <w:lang w:val="en-GB"/>
        </w:rPr>
        <w:t xml:space="preserve"> type </w:t>
      </w:r>
      <w:r w:rsidR="005D205B" w:rsidRPr="001C036E">
        <w:rPr>
          <w:rFonts w:ascii="Times New Roman" w:eastAsia="Times New Roman" w:hAnsi="Times New Roman" w:cs="Times New Roman"/>
          <w:i/>
          <w:iCs/>
          <w:sz w:val="24"/>
          <w:szCs w:val="24"/>
          <w:lang w:val="en-GB"/>
        </w:rPr>
        <w:t>i</w:t>
      </w:r>
      <w:r w:rsidR="005D205B" w:rsidRPr="001C036E">
        <w:rPr>
          <w:rFonts w:ascii="Times New Roman" w:eastAsia="Times New Roman" w:hAnsi="Times New Roman" w:cs="Times New Roman"/>
          <w:sz w:val="24"/>
          <w:szCs w:val="24"/>
          <w:lang w:val="en-GB"/>
        </w:rPr>
        <w:t>, determined in accordance with Article 59</w:t>
      </w:r>
      <w:r w:rsidR="004043BE" w:rsidRPr="001C036E">
        <w:rPr>
          <w:rFonts w:ascii="Times New Roman" w:eastAsia="Times New Roman" w:hAnsi="Times New Roman" w:cs="Times New Roman"/>
          <w:sz w:val="24"/>
          <w:szCs w:val="24"/>
          <w:lang w:val="en-GB"/>
        </w:rPr>
        <w:t xml:space="preserve"> </w:t>
      </w:r>
      <w:r w:rsidR="005D205B" w:rsidRPr="001C036E">
        <w:rPr>
          <w:rFonts w:ascii="Times New Roman" w:eastAsia="Times New Roman" w:hAnsi="Times New Roman" w:cs="Times New Roman"/>
          <w:sz w:val="24"/>
          <w:szCs w:val="24"/>
          <w:lang w:val="en-GB"/>
        </w:rPr>
        <w:t>(1) of Law No 92/2022;</w:t>
      </w:r>
    </w:p>
    <w:p w14:paraId="0BC91CE6" w14:textId="71078F6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74.1.2. </w:t>
      </w:r>
      <w:r w:rsidR="005D205B" w:rsidRPr="001C036E">
        <w:rPr>
          <w:rFonts w:ascii="Times New Roman" w:eastAsia="Times New Roman" w:hAnsi="Times New Roman" w:cs="Times New Roman"/>
          <w:sz w:val="24"/>
          <w:szCs w:val="24"/>
          <w:lang w:val="en-GB"/>
        </w:rPr>
        <w:t xml:space="preserve">the final value of the assets </w:t>
      </w:r>
      <w:r w:rsidR="004043BE" w:rsidRPr="001C036E">
        <w:rPr>
          <w:rFonts w:ascii="Times New Roman" w:eastAsia="Times New Roman" w:hAnsi="Times New Roman" w:cs="Times New Roman"/>
          <w:sz w:val="24"/>
          <w:szCs w:val="24"/>
          <w:lang w:val="en-GB"/>
        </w:rPr>
        <w:t>eligible</w:t>
      </w:r>
      <w:r w:rsidR="005D205B" w:rsidRPr="001C036E">
        <w:rPr>
          <w:rFonts w:ascii="Times New Roman" w:eastAsia="Times New Roman" w:hAnsi="Times New Roman" w:cs="Times New Roman"/>
          <w:sz w:val="24"/>
          <w:szCs w:val="24"/>
          <w:lang w:val="en-GB"/>
        </w:rPr>
        <w:t xml:space="preserve"> to cover the net technical </w:t>
      </w:r>
      <w:r w:rsidR="004043BE" w:rsidRPr="001C036E">
        <w:rPr>
          <w:rFonts w:ascii="Times New Roman" w:eastAsia="Times New Roman" w:hAnsi="Times New Roman" w:cs="Times New Roman"/>
          <w:sz w:val="24"/>
          <w:szCs w:val="24"/>
          <w:lang w:val="en-GB"/>
        </w:rPr>
        <w:t>provisions</w:t>
      </w:r>
      <w:r w:rsidR="005D205B" w:rsidRPr="001C036E">
        <w:rPr>
          <w:rFonts w:ascii="Times New Roman" w:eastAsia="Times New Roman" w:hAnsi="Times New Roman" w:cs="Times New Roman"/>
          <w:sz w:val="24"/>
          <w:szCs w:val="24"/>
          <w:lang w:val="en-GB"/>
        </w:rPr>
        <w:t>, distributed according to the formula:</w:t>
      </w:r>
    </w:p>
    <w:p w14:paraId="3D6664AB"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1C30C80B" w14:textId="77777777"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noProof/>
          <w:sz w:val="24"/>
          <w:szCs w:val="24"/>
          <w:lang w:val="en-GB"/>
        </w:rPr>
        <w:drawing>
          <wp:inline distT="0" distB="0" distL="0" distR="0" wp14:anchorId="46D58117" wp14:editId="07C63796">
            <wp:extent cx="2597150" cy="482600"/>
            <wp:effectExtent l="0" t="0" r="0" b="0"/>
            <wp:docPr id="81" name="Picture 81" descr="S:\APPS\eLex\elexdb\07811dc6c422334ce36a09ff5cd6fe71\5b621d64f02e13fe9efbf43e6f5346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S:\APPS\eLex\elexdb\07811dc6c422334ce36a09ff5cd6fe71\5b621d64f02e13fe9efbf43e6f5346a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7150" cy="482600"/>
                    </a:xfrm>
                    <a:prstGeom prst="rect">
                      <a:avLst/>
                    </a:prstGeom>
                    <a:noFill/>
                    <a:ln>
                      <a:noFill/>
                    </a:ln>
                  </pic:spPr>
                </pic:pic>
              </a:graphicData>
            </a:graphic>
          </wp:inline>
        </w:drawing>
      </w:r>
    </w:p>
    <w:p w14:paraId="16771242" w14:textId="28EFE9EB" w:rsidR="00BD70BF" w:rsidRPr="001C036E" w:rsidRDefault="006868BE"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where</w:t>
      </w:r>
      <w:r w:rsidR="00BD70BF" w:rsidRPr="001C036E">
        <w:rPr>
          <w:rFonts w:ascii="Times New Roman" w:eastAsia="Times New Roman" w:hAnsi="Times New Roman" w:cs="Times New Roman"/>
          <w:sz w:val="24"/>
          <w:szCs w:val="24"/>
          <w:lang w:val="en-GB"/>
        </w:rPr>
        <w:t>:</w:t>
      </w:r>
    </w:p>
    <w:p w14:paraId="710433A8" w14:textId="2E681E66"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proofErr w:type="spellStart"/>
      <w:r w:rsidRPr="001C036E">
        <w:rPr>
          <w:rFonts w:ascii="Times New Roman" w:eastAsia="Times New Roman" w:hAnsi="Times New Roman" w:cs="Times New Roman"/>
          <w:i/>
          <w:iCs/>
          <w:sz w:val="24"/>
          <w:szCs w:val="24"/>
          <w:lang w:val="en-GB"/>
        </w:rPr>
        <w:t>ADF</w:t>
      </w:r>
      <w:r w:rsidRPr="001C036E">
        <w:rPr>
          <w:rFonts w:ascii="Times New Roman" w:eastAsia="Times New Roman" w:hAnsi="Times New Roman" w:cs="Times New Roman"/>
          <w:i/>
          <w:iCs/>
          <w:sz w:val="24"/>
          <w:szCs w:val="24"/>
          <w:vertAlign w:val="subscript"/>
          <w:lang w:val="en-GB"/>
        </w:rPr>
        <w:t>i,R</w:t>
      </w:r>
      <w:proofErr w:type="spellEnd"/>
      <w:r w:rsidRPr="001C036E">
        <w:rPr>
          <w:rFonts w:ascii="Times New Roman" w:eastAsia="Times New Roman" w:hAnsi="Times New Roman" w:cs="Times New Roman"/>
          <w:sz w:val="24"/>
          <w:szCs w:val="24"/>
          <w:lang w:val="en-GB"/>
        </w:rPr>
        <w:t xml:space="preserve"> –</w:t>
      </w:r>
      <w:r w:rsidR="00427BC9" w:rsidRPr="001C036E">
        <w:rPr>
          <w:rFonts w:ascii="Times New Roman" w:eastAsia="Times New Roman" w:hAnsi="Times New Roman" w:cs="Times New Roman"/>
          <w:sz w:val="24"/>
          <w:szCs w:val="24"/>
          <w:lang w:val="en-GB"/>
        </w:rPr>
        <w:t xml:space="preserve"> the final distributed value of the asset eligible to cover the net technical provisions of type </w:t>
      </w:r>
      <w:r w:rsidR="00427BC9" w:rsidRPr="001C036E">
        <w:rPr>
          <w:rFonts w:ascii="Times New Roman" w:eastAsia="Times New Roman" w:hAnsi="Times New Roman" w:cs="Times New Roman"/>
          <w:i/>
          <w:iCs/>
          <w:sz w:val="24"/>
          <w:szCs w:val="24"/>
          <w:lang w:val="en-GB"/>
        </w:rPr>
        <w:t>i</w:t>
      </w:r>
      <w:r w:rsidR="00427BC9" w:rsidRPr="001C036E">
        <w:rPr>
          <w:rFonts w:ascii="Times New Roman" w:eastAsia="Times New Roman" w:hAnsi="Times New Roman" w:cs="Times New Roman"/>
          <w:sz w:val="24"/>
          <w:szCs w:val="24"/>
          <w:lang w:val="en-GB"/>
        </w:rPr>
        <w:t xml:space="preserve">, referred to in Article 59 (1) of Law </w:t>
      </w:r>
      <w:r w:rsidR="00B77B49" w:rsidRPr="001C036E">
        <w:rPr>
          <w:rFonts w:ascii="Times New Roman" w:eastAsia="Times New Roman" w:hAnsi="Times New Roman" w:cs="Times New Roman"/>
          <w:sz w:val="24"/>
          <w:szCs w:val="24"/>
          <w:lang w:val="en-GB"/>
        </w:rPr>
        <w:t xml:space="preserve">No </w:t>
      </w:r>
      <w:r w:rsidR="00427BC9" w:rsidRPr="001C036E">
        <w:rPr>
          <w:rFonts w:ascii="Times New Roman" w:eastAsia="Times New Roman" w:hAnsi="Times New Roman" w:cs="Times New Roman"/>
          <w:sz w:val="24"/>
          <w:szCs w:val="24"/>
          <w:lang w:val="en-GB"/>
        </w:rPr>
        <w:t>92/2022;</w:t>
      </w:r>
    </w:p>
    <w:p w14:paraId="493EB163" w14:textId="68F23231"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i/>
          <w:iCs/>
          <w:sz w:val="24"/>
          <w:szCs w:val="24"/>
          <w:lang w:val="en-GB"/>
        </w:rPr>
        <w:t>ADP</w:t>
      </w:r>
      <w:r w:rsidRPr="001C036E">
        <w:rPr>
          <w:rFonts w:ascii="Times New Roman" w:eastAsia="Times New Roman" w:hAnsi="Times New Roman" w:cs="Times New Roman"/>
          <w:i/>
          <w:iCs/>
          <w:sz w:val="24"/>
          <w:szCs w:val="24"/>
          <w:vertAlign w:val="subscript"/>
          <w:lang w:val="en-GB"/>
        </w:rPr>
        <w:t>R</w:t>
      </w:r>
      <w:r w:rsidRPr="001C036E">
        <w:rPr>
          <w:rFonts w:ascii="Times New Roman" w:eastAsia="Times New Roman" w:hAnsi="Times New Roman" w:cs="Times New Roman"/>
          <w:sz w:val="24"/>
          <w:szCs w:val="24"/>
          <w:lang w:val="en-GB"/>
        </w:rPr>
        <w:t xml:space="preserve"> – </w:t>
      </w:r>
      <w:r w:rsidR="001E40A8" w:rsidRPr="001C036E">
        <w:rPr>
          <w:rFonts w:ascii="Times New Roman" w:eastAsia="Times New Roman" w:hAnsi="Times New Roman" w:cs="Times New Roman"/>
          <w:sz w:val="24"/>
          <w:szCs w:val="24"/>
          <w:lang w:val="en-GB"/>
        </w:rPr>
        <w:t>the total sum of the preliminary value of the assets eligible to cover the net technical provisions</w:t>
      </w:r>
      <w:r w:rsidR="00697F28" w:rsidRPr="001C036E">
        <w:rPr>
          <w:rFonts w:ascii="Times New Roman" w:eastAsia="Times New Roman" w:hAnsi="Times New Roman" w:cs="Times New Roman"/>
          <w:sz w:val="24"/>
          <w:szCs w:val="24"/>
          <w:lang w:val="en-GB"/>
        </w:rPr>
        <w:t>,</w:t>
      </w:r>
      <w:r w:rsidR="001E40A8" w:rsidRPr="001C036E">
        <w:rPr>
          <w:rFonts w:ascii="Times New Roman" w:eastAsia="Times New Roman" w:hAnsi="Times New Roman" w:cs="Times New Roman"/>
          <w:sz w:val="24"/>
          <w:szCs w:val="24"/>
          <w:lang w:val="en-GB"/>
        </w:rPr>
        <w:t xml:space="preserve"> distributed in accordance with the share</w:t>
      </w:r>
      <w:r w:rsidR="00433136" w:rsidRPr="001C036E">
        <w:rPr>
          <w:rFonts w:ascii="Times New Roman" w:eastAsia="Times New Roman" w:hAnsi="Times New Roman" w:cs="Times New Roman"/>
          <w:sz w:val="24"/>
          <w:szCs w:val="24"/>
          <w:lang w:val="en-GB"/>
        </w:rPr>
        <w:t xml:space="preserve"> quotas</w:t>
      </w:r>
      <w:r w:rsidR="001E40A8" w:rsidRPr="001C036E">
        <w:rPr>
          <w:rFonts w:ascii="Times New Roman" w:eastAsia="Times New Roman" w:hAnsi="Times New Roman" w:cs="Times New Roman"/>
          <w:sz w:val="24"/>
          <w:szCs w:val="24"/>
          <w:lang w:val="en-GB"/>
        </w:rPr>
        <w:t xml:space="preserve"> </w:t>
      </w:r>
      <w:r w:rsidRPr="001C036E">
        <w:rPr>
          <w:rFonts w:ascii="Times New Roman" w:eastAsia="Times New Roman" w:hAnsi="Times New Roman" w:cs="Times New Roman"/>
          <w:sz w:val="24"/>
          <w:szCs w:val="24"/>
          <w:lang w:val="en-GB"/>
        </w:rPr>
        <w:t>(</w:t>
      </w:r>
      <w:r w:rsidRPr="001C036E">
        <w:rPr>
          <w:rFonts w:ascii="Times New Roman" w:eastAsia="Times New Roman" w:hAnsi="Times New Roman" w:cs="Times New Roman"/>
          <w:i/>
          <w:iCs/>
          <w:sz w:val="24"/>
          <w:szCs w:val="24"/>
          <w:lang w:val="en-GB"/>
        </w:rPr>
        <w:t>∑</w:t>
      </w:r>
      <w:proofErr w:type="spellStart"/>
      <w:r w:rsidRPr="001C036E">
        <w:rPr>
          <w:rFonts w:ascii="Times New Roman" w:eastAsia="Times New Roman" w:hAnsi="Times New Roman" w:cs="Times New Roman"/>
          <w:i/>
          <w:iCs/>
          <w:sz w:val="24"/>
          <w:szCs w:val="24"/>
          <w:vertAlign w:val="subscript"/>
          <w:lang w:val="en-GB"/>
        </w:rPr>
        <w:t>i</w:t>
      </w:r>
      <w:r w:rsidRPr="001C036E">
        <w:rPr>
          <w:rFonts w:ascii="Times New Roman" w:eastAsia="Times New Roman" w:hAnsi="Times New Roman" w:cs="Times New Roman"/>
          <w:i/>
          <w:iCs/>
          <w:sz w:val="24"/>
          <w:szCs w:val="24"/>
          <w:lang w:val="en-GB"/>
        </w:rPr>
        <w:t>ADP</w:t>
      </w:r>
      <w:r w:rsidRPr="001C036E">
        <w:rPr>
          <w:rFonts w:ascii="Times New Roman" w:eastAsia="Times New Roman" w:hAnsi="Times New Roman" w:cs="Times New Roman"/>
          <w:i/>
          <w:iCs/>
          <w:sz w:val="24"/>
          <w:szCs w:val="24"/>
          <w:vertAlign w:val="subscript"/>
          <w:lang w:val="en-GB"/>
        </w:rPr>
        <w:t>i,R</w:t>
      </w:r>
      <w:proofErr w:type="spellEnd"/>
      <w:r w:rsidRPr="001C036E">
        <w:rPr>
          <w:rFonts w:ascii="Times New Roman" w:eastAsia="Times New Roman" w:hAnsi="Times New Roman" w:cs="Times New Roman"/>
          <w:sz w:val="24"/>
          <w:szCs w:val="24"/>
          <w:lang w:val="en-GB"/>
        </w:rPr>
        <w:t>);</w:t>
      </w:r>
    </w:p>
    <w:p w14:paraId="491525A1" w14:textId="6E64D497" w:rsidR="00451B69"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74.1.3. </w:t>
      </w:r>
      <w:r w:rsidR="00451B69" w:rsidRPr="001C036E">
        <w:rPr>
          <w:rFonts w:ascii="Times New Roman" w:eastAsia="Times New Roman" w:hAnsi="Times New Roman" w:cs="Times New Roman"/>
          <w:sz w:val="24"/>
          <w:szCs w:val="24"/>
          <w:lang w:val="en-GB"/>
        </w:rPr>
        <w:t>for the asset provided in Article 59</w:t>
      </w:r>
      <w:r w:rsidR="00CB275A" w:rsidRPr="001C036E">
        <w:rPr>
          <w:rFonts w:ascii="Times New Roman" w:eastAsia="Times New Roman" w:hAnsi="Times New Roman" w:cs="Times New Roman"/>
          <w:sz w:val="24"/>
          <w:szCs w:val="24"/>
          <w:lang w:val="en-GB"/>
        </w:rPr>
        <w:t xml:space="preserve"> </w:t>
      </w:r>
      <w:r w:rsidR="00451B69" w:rsidRPr="001C036E">
        <w:rPr>
          <w:rFonts w:ascii="Times New Roman" w:eastAsia="Times New Roman" w:hAnsi="Times New Roman" w:cs="Times New Roman"/>
          <w:sz w:val="24"/>
          <w:szCs w:val="24"/>
          <w:lang w:val="en-GB"/>
        </w:rPr>
        <w:t>(1)</w:t>
      </w:r>
      <w:r w:rsidR="00CB275A" w:rsidRPr="001C036E">
        <w:rPr>
          <w:rFonts w:ascii="Times New Roman" w:eastAsia="Times New Roman" w:hAnsi="Times New Roman" w:cs="Times New Roman"/>
          <w:sz w:val="24"/>
          <w:szCs w:val="24"/>
          <w:lang w:val="en-GB"/>
        </w:rPr>
        <w:t xml:space="preserve"> </w:t>
      </w:r>
      <w:r w:rsidR="00451B69" w:rsidRPr="001C036E">
        <w:rPr>
          <w:rFonts w:ascii="Times New Roman" w:eastAsia="Times New Roman" w:hAnsi="Times New Roman" w:cs="Times New Roman"/>
          <w:sz w:val="24"/>
          <w:szCs w:val="24"/>
          <w:lang w:val="en-GB"/>
        </w:rPr>
        <w:t xml:space="preserve">(m) of the Law </w:t>
      </w:r>
      <w:r w:rsidR="00CB275A" w:rsidRPr="001C036E">
        <w:rPr>
          <w:rFonts w:ascii="Times New Roman" w:eastAsia="Times New Roman" w:hAnsi="Times New Roman" w:cs="Times New Roman"/>
          <w:sz w:val="24"/>
          <w:szCs w:val="24"/>
          <w:lang w:val="en-GB"/>
        </w:rPr>
        <w:t xml:space="preserve">No </w:t>
      </w:r>
      <w:r w:rsidR="00451B69" w:rsidRPr="001C036E">
        <w:rPr>
          <w:rFonts w:ascii="Times New Roman" w:eastAsia="Times New Roman" w:hAnsi="Times New Roman" w:cs="Times New Roman"/>
          <w:sz w:val="24"/>
          <w:szCs w:val="24"/>
          <w:lang w:val="en-GB"/>
        </w:rPr>
        <w:t xml:space="preserve">92/2022, the preliminary and final value of the asset </w:t>
      </w:r>
      <w:r w:rsidR="00F61E48" w:rsidRPr="001C036E">
        <w:rPr>
          <w:rFonts w:ascii="Times New Roman" w:eastAsia="Times New Roman" w:hAnsi="Times New Roman" w:cs="Times New Roman"/>
          <w:sz w:val="24"/>
          <w:szCs w:val="24"/>
          <w:lang w:val="en-GB"/>
        </w:rPr>
        <w:t>eligible</w:t>
      </w:r>
      <w:r w:rsidR="00451B69" w:rsidRPr="001C036E">
        <w:rPr>
          <w:rFonts w:ascii="Times New Roman" w:eastAsia="Times New Roman" w:hAnsi="Times New Roman" w:cs="Times New Roman"/>
          <w:sz w:val="24"/>
          <w:szCs w:val="24"/>
          <w:lang w:val="en-GB"/>
        </w:rPr>
        <w:t xml:space="preserve"> to cover the technical </w:t>
      </w:r>
      <w:r w:rsidR="00CB0CA1" w:rsidRPr="001C036E">
        <w:rPr>
          <w:rFonts w:ascii="Times New Roman" w:eastAsia="Times New Roman" w:hAnsi="Times New Roman" w:cs="Times New Roman"/>
          <w:sz w:val="24"/>
          <w:szCs w:val="24"/>
          <w:lang w:val="en-GB"/>
        </w:rPr>
        <w:t>provisions</w:t>
      </w:r>
      <w:r w:rsidR="00451B69" w:rsidRPr="001C036E">
        <w:rPr>
          <w:rFonts w:ascii="Times New Roman" w:eastAsia="Times New Roman" w:hAnsi="Times New Roman" w:cs="Times New Roman"/>
          <w:sz w:val="24"/>
          <w:szCs w:val="24"/>
          <w:lang w:val="en-GB"/>
        </w:rPr>
        <w:t xml:space="preserve"> </w:t>
      </w:r>
      <w:r w:rsidR="006D792B" w:rsidRPr="001C036E">
        <w:rPr>
          <w:rFonts w:ascii="Times New Roman" w:eastAsia="Times New Roman" w:hAnsi="Times New Roman" w:cs="Times New Roman"/>
          <w:sz w:val="24"/>
          <w:szCs w:val="24"/>
          <w:lang w:val="en-GB"/>
        </w:rPr>
        <w:t>is</w:t>
      </w:r>
      <w:r w:rsidR="00451B69" w:rsidRPr="001C036E">
        <w:rPr>
          <w:rFonts w:ascii="Times New Roman" w:eastAsia="Times New Roman" w:hAnsi="Times New Roman" w:cs="Times New Roman"/>
          <w:sz w:val="24"/>
          <w:szCs w:val="24"/>
          <w:lang w:val="en-GB"/>
        </w:rPr>
        <w:t xml:space="preserve"> equal to the value of the share held by reinsurance undertakings or </w:t>
      </w:r>
      <w:proofErr w:type="spellStart"/>
      <w:r w:rsidR="00D7211B" w:rsidRPr="001C036E">
        <w:rPr>
          <w:rFonts w:ascii="Times New Roman" w:eastAsia="Times New Roman" w:hAnsi="Times New Roman" w:cs="Times New Roman"/>
          <w:sz w:val="24"/>
          <w:szCs w:val="24"/>
          <w:lang w:val="en-GB"/>
        </w:rPr>
        <w:t>coinsurers</w:t>
      </w:r>
      <w:proofErr w:type="spellEnd"/>
      <w:r w:rsidR="00D7211B" w:rsidRPr="001C036E">
        <w:rPr>
          <w:rFonts w:ascii="Times New Roman" w:eastAsia="Times New Roman" w:hAnsi="Times New Roman" w:cs="Times New Roman"/>
          <w:sz w:val="24"/>
          <w:szCs w:val="24"/>
          <w:lang w:val="en-GB"/>
        </w:rPr>
        <w:t xml:space="preserve"> </w:t>
      </w:r>
      <w:r w:rsidR="00451B69" w:rsidRPr="001C036E">
        <w:rPr>
          <w:rFonts w:ascii="Times New Roman" w:eastAsia="Times New Roman" w:hAnsi="Times New Roman" w:cs="Times New Roman"/>
          <w:sz w:val="24"/>
          <w:szCs w:val="24"/>
          <w:lang w:val="en-GB"/>
        </w:rPr>
        <w:t xml:space="preserve">in the total gross technical </w:t>
      </w:r>
      <w:r w:rsidR="00070898" w:rsidRPr="001C036E">
        <w:rPr>
          <w:rFonts w:ascii="Times New Roman" w:eastAsia="Times New Roman" w:hAnsi="Times New Roman" w:cs="Times New Roman"/>
          <w:sz w:val="24"/>
          <w:szCs w:val="24"/>
          <w:lang w:val="en-GB"/>
        </w:rPr>
        <w:t>provisions</w:t>
      </w:r>
      <w:r w:rsidR="00451B69" w:rsidRPr="001C036E">
        <w:rPr>
          <w:rFonts w:ascii="Times New Roman" w:eastAsia="Times New Roman" w:hAnsi="Times New Roman" w:cs="Times New Roman"/>
          <w:sz w:val="24"/>
          <w:szCs w:val="24"/>
          <w:lang w:val="en-GB"/>
        </w:rPr>
        <w:t>, determined in accordance with the provisions of the normative acts of the National Bank of Moldova;</w:t>
      </w:r>
    </w:p>
    <w:p w14:paraId="406BCE33" w14:textId="5973E325" w:rsidR="00D53DA5"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74.2. </w:t>
      </w:r>
      <w:r w:rsidR="00D53DA5" w:rsidRPr="001C036E">
        <w:rPr>
          <w:rFonts w:ascii="Times New Roman" w:eastAsia="Times New Roman" w:hAnsi="Times New Roman" w:cs="Times New Roman"/>
          <w:sz w:val="24"/>
          <w:szCs w:val="24"/>
          <w:lang w:val="en-GB"/>
        </w:rPr>
        <w:t>secondly, the assets eligible to cover the M</w:t>
      </w:r>
      <w:r w:rsidR="00F90BBB" w:rsidRPr="001C036E">
        <w:rPr>
          <w:rFonts w:ascii="Times New Roman" w:eastAsia="Times New Roman" w:hAnsi="Times New Roman" w:cs="Times New Roman"/>
          <w:sz w:val="24"/>
          <w:szCs w:val="24"/>
          <w:lang w:val="en-GB"/>
        </w:rPr>
        <w:t>CR</w:t>
      </w:r>
      <w:r w:rsidR="00D53DA5" w:rsidRPr="001C036E">
        <w:rPr>
          <w:rFonts w:ascii="Times New Roman" w:eastAsia="Times New Roman" w:hAnsi="Times New Roman" w:cs="Times New Roman"/>
          <w:sz w:val="24"/>
          <w:szCs w:val="24"/>
          <w:lang w:val="en-GB"/>
        </w:rPr>
        <w:t xml:space="preserve"> </w:t>
      </w:r>
      <w:r w:rsidR="00F90BBB" w:rsidRPr="001C036E">
        <w:rPr>
          <w:rFonts w:ascii="Times New Roman" w:eastAsia="Times New Roman" w:hAnsi="Times New Roman" w:cs="Times New Roman"/>
          <w:sz w:val="24"/>
          <w:szCs w:val="24"/>
          <w:lang w:val="en-GB"/>
        </w:rPr>
        <w:t>are</w:t>
      </w:r>
      <w:r w:rsidR="00D53DA5" w:rsidRPr="001C036E">
        <w:rPr>
          <w:rFonts w:ascii="Times New Roman" w:eastAsia="Times New Roman" w:hAnsi="Times New Roman" w:cs="Times New Roman"/>
          <w:sz w:val="24"/>
          <w:szCs w:val="24"/>
          <w:lang w:val="en-GB"/>
        </w:rPr>
        <w:t xml:space="preserve"> distributed, in compliance with the share</w:t>
      </w:r>
      <w:r w:rsidR="00F90BBB" w:rsidRPr="001C036E">
        <w:rPr>
          <w:rFonts w:ascii="Times New Roman" w:eastAsia="Times New Roman" w:hAnsi="Times New Roman" w:cs="Times New Roman"/>
          <w:sz w:val="24"/>
          <w:szCs w:val="24"/>
          <w:lang w:val="en-GB"/>
        </w:rPr>
        <w:t xml:space="preserve"> quotas</w:t>
      </w:r>
      <w:r w:rsidR="00D53DA5" w:rsidRPr="001C036E">
        <w:rPr>
          <w:rFonts w:ascii="Times New Roman" w:eastAsia="Times New Roman" w:hAnsi="Times New Roman" w:cs="Times New Roman"/>
          <w:sz w:val="24"/>
          <w:szCs w:val="24"/>
          <w:lang w:val="en-GB"/>
        </w:rPr>
        <w:t xml:space="preserve"> laid down in Article 60</w:t>
      </w:r>
      <w:r w:rsidR="00F90BBB" w:rsidRPr="001C036E">
        <w:rPr>
          <w:rFonts w:ascii="Times New Roman" w:eastAsia="Times New Roman" w:hAnsi="Times New Roman" w:cs="Times New Roman"/>
          <w:sz w:val="24"/>
          <w:szCs w:val="24"/>
          <w:lang w:val="en-GB"/>
        </w:rPr>
        <w:t xml:space="preserve"> </w:t>
      </w:r>
      <w:r w:rsidR="00D53DA5" w:rsidRPr="001C036E">
        <w:rPr>
          <w:rFonts w:ascii="Times New Roman" w:eastAsia="Times New Roman" w:hAnsi="Times New Roman" w:cs="Times New Roman"/>
          <w:sz w:val="24"/>
          <w:szCs w:val="24"/>
          <w:lang w:val="en-GB"/>
        </w:rPr>
        <w:t>(2) of Law</w:t>
      </w:r>
      <w:r w:rsidR="00F90BBB" w:rsidRPr="001C036E">
        <w:rPr>
          <w:rFonts w:ascii="Times New Roman" w:eastAsia="Times New Roman" w:hAnsi="Times New Roman" w:cs="Times New Roman"/>
          <w:sz w:val="24"/>
          <w:szCs w:val="24"/>
          <w:lang w:val="en-GB"/>
        </w:rPr>
        <w:t xml:space="preserve"> No </w:t>
      </w:r>
      <w:r w:rsidR="00D53DA5" w:rsidRPr="001C036E">
        <w:rPr>
          <w:rFonts w:ascii="Times New Roman" w:eastAsia="Times New Roman" w:hAnsi="Times New Roman" w:cs="Times New Roman"/>
          <w:sz w:val="24"/>
          <w:szCs w:val="24"/>
          <w:lang w:val="en-GB"/>
        </w:rPr>
        <w:t>92/2022, in the following consecutive steps:</w:t>
      </w:r>
    </w:p>
    <w:p w14:paraId="0F9C22F6" w14:textId="1073738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74.2.1. </w:t>
      </w:r>
      <w:r w:rsidR="00D53DA5" w:rsidRPr="001C036E">
        <w:rPr>
          <w:rFonts w:ascii="Times New Roman" w:eastAsia="Times New Roman" w:hAnsi="Times New Roman" w:cs="Times New Roman"/>
          <w:sz w:val="24"/>
          <w:szCs w:val="24"/>
          <w:lang w:val="en-GB"/>
        </w:rPr>
        <w:t xml:space="preserve">the excess of assets eligible to cover the MCR </w:t>
      </w:r>
      <w:r w:rsidR="00D07360" w:rsidRPr="001C036E">
        <w:rPr>
          <w:rFonts w:ascii="Times New Roman" w:eastAsia="Times New Roman" w:hAnsi="Times New Roman" w:cs="Times New Roman"/>
          <w:sz w:val="24"/>
          <w:szCs w:val="24"/>
          <w:lang w:val="en-GB"/>
        </w:rPr>
        <w:t>is</w:t>
      </w:r>
      <w:r w:rsidR="00D53DA5" w:rsidRPr="001C036E">
        <w:rPr>
          <w:rFonts w:ascii="Times New Roman" w:eastAsia="Times New Roman" w:hAnsi="Times New Roman" w:cs="Times New Roman"/>
          <w:sz w:val="24"/>
          <w:szCs w:val="24"/>
          <w:lang w:val="en-GB"/>
        </w:rPr>
        <w:t xml:space="preserve"> calculated for each asset type</w:t>
      </w:r>
      <w:r w:rsidR="00E335BC" w:rsidRPr="001C036E">
        <w:rPr>
          <w:rFonts w:ascii="Times New Roman" w:eastAsia="Times New Roman" w:hAnsi="Times New Roman" w:cs="Times New Roman"/>
          <w:sz w:val="24"/>
          <w:szCs w:val="24"/>
          <w:lang w:val="en-GB"/>
        </w:rPr>
        <w:t xml:space="preserve"> </w:t>
      </w:r>
      <w:r w:rsidR="00E335BC" w:rsidRPr="001C036E">
        <w:rPr>
          <w:rFonts w:ascii="Times New Roman" w:eastAsia="Times New Roman" w:hAnsi="Times New Roman" w:cs="Times New Roman"/>
          <w:i/>
          <w:iCs/>
          <w:sz w:val="24"/>
          <w:szCs w:val="24"/>
          <w:lang w:val="en-GB"/>
        </w:rPr>
        <w:t>i</w:t>
      </w:r>
      <w:r w:rsidR="00E335BC" w:rsidRPr="001C036E">
        <w:rPr>
          <w:rFonts w:ascii="Times New Roman" w:eastAsia="Times New Roman" w:hAnsi="Times New Roman" w:cs="Times New Roman"/>
          <w:sz w:val="24"/>
          <w:szCs w:val="24"/>
          <w:lang w:val="en-GB"/>
        </w:rPr>
        <w:t>,</w:t>
      </w:r>
      <w:r w:rsidR="00D53DA5" w:rsidRPr="001C036E">
        <w:rPr>
          <w:rFonts w:ascii="Times New Roman" w:eastAsia="Times New Roman" w:hAnsi="Times New Roman" w:cs="Times New Roman"/>
          <w:sz w:val="24"/>
          <w:szCs w:val="24"/>
          <w:lang w:val="en-GB"/>
        </w:rPr>
        <w:t xml:space="preserve"> according to the formula:</w:t>
      </w:r>
    </w:p>
    <w:p w14:paraId="73F5EFDC"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3CFFC97A" w14:textId="77777777"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noProof/>
          <w:sz w:val="24"/>
          <w:szCs w:val="24"/>
          <w:lang w:val="en-GB"/>
        </w:rPr>
        <w:drawing>
          <wp:inline distT="0" distB="0" distL="0" distR="0" wp14:anchorId="5A4F1C01" wp14:editId="27F23A24">
            <wp:extent cx="2092325" cy="263525"/>
            <wp:effectExtent l="0" t="0" r="3175" b="3175"/>
            <wp:docPr id="82" name="Picture 82" descr="S:\APPS\eLex\elexdb\07811dc6c422334ce36a09ff5cd6fe71\5cdc100c01c7ab5f8e52754c13c4a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S:\APPS\eLex\elexdb\07811dc6c422334ce36a09ff5cd6fe71\5cdc100c01c7ab5f8e52754c13c4aa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2325" cy="263525"/>
                    </a:xfrm>
                    <a:prstGeom prst="rect">
                      <a:avLst/>
                    </a:prstGeom>
                    <a:noFill/>
                    <a:ln>
                      <a:noFill/>
                    </a:ln>
                  </pic:spPr>
                </pic:pic>
              </a:graphicData>
            </a:graphic>
          </wp:inline>
        </w:drawing>
      </w:r>
    </w:p>
    <w:p w14:paraId="3BE11F38" w14:textId="1B84C2AD" w:rsidR="00BD70BF" w:rsidRPr="001C036E" w:rsidRDefault="00F04F34"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where</w:t>
      </w:r>
      <w:r w:rsidR="00BD70BF" w:rsidRPr="001C036E">
        <w:rPr>
          <w:rFonts w:ascii="Times New Roman" w:eastAsia="Times New Roman" w:hAnsi="Times New Roman" w:cs="Times New Roman"/>
          <w:sz w:val="24"/>
          <w:szCs w:val="24"/>
          <w:lang w:val="en-GB"/>
        </w:rPr>
        <w:t>:</w:t>
      </w:r>
    </w:p>
    <w:p w14:paraId="46776F46" w14:textId="6E2DB701"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proofErr w:type="spellStart"/>
      <w:r w:rsidRPr="001C036E">
        <w:rPr>
          <w:rFonts w:ascii="Times New Roman" w:eastAsia="Times New Roman" w:hAnsi="Times New Roman" w:cs="Times New Roman"/>
          <w:i/>
          <w:iCs/>
          <w:sz w:val="24"/>
          <w:szCs w:val="24"/>
          <w:lang w:val="en-GB"/>
        </w:rPr>
        <w:t>EA</w:t>
      </w:r>
      <w:r w:rsidRPr="001C036E">
        <w:rPr>
          <w:rFonts w:ascii="Times New Roman" w:eastAsia="Times New Roman" w:hAnsi="Times New Roman" w:cs="Times New Roman"/>
          <w:i/>
          <w:iCs/>
          <w:sz w:val="24"/>
          <w:szCs w:val="24"/>
          <w:vertAlign w:val="subscript"/>
          <w:lang w:val="en-GB"/>
        </w:rPr>
        <w:t>i,MCR</w:t>
      </w:r>
      <w:proofErr w:type="spellEnd"/>
      <w:r w:rsidRPr="001C036E">
        <w:rPr>
          <w:rFonts w:ascii="Times New Roman" w:eastAsia="Times New Roman" w:hAnsi="Times New Roman" w:cs="Times New Roman"/>
          <w:sz w:val="24"/>
          <w:szCs w:val="24"/>
          <w:lang w:val="en-GB"/>
        </w:rPr>
        <w:t xml:space="preserve"> – </w:t>
      </w:r>
      <w:r w:rsidR="007E3106" w:rsidRPr="001C036E">
        <w:rPr>
          <w:rFonts w:ascii="Times New Roman" w:eastAsia="Times New Roman" w:hAnsi="Times New Roman" w:cs="Times New Roman"/>
          <w:sz w:val="24"/>
          <w:szCs w:val="24"/>
          <w:lang w:val="en-GB"/>
        </w:rPr>
        <w:t xml:space="preserve">the </w:t>
      </w:r>
      <w:r w:rsidR="000251F1" w:rsidRPr="001C036E">
        <w:rPr>
          <w:rFonts w:ascii="Times New Roman" w:eastAsia="Times New Roman" w:hAnsi="Times New Roman" w:cs="Times New Roman"/>
          <w:sz w:val="24"/>
          <w:szCs w:val="24"/>
          <w:lang w:val="en-GB"/>
        </w:rPr>
        <w:t>excess</w:t>
      </w:r>
      <w:r w:rsidR="007E3106" w:rsidRPr="001C036E">
        <w:rPr>
          <w:rFonts w:ascii="Times New Roman" w:eastAsia="Times New Roman" w:hAnsi="Times New Roman" w:cs="Times New Roman"/>
          <w:sz w:val="24"/>
          <w:szCs w:val="24"/>
          <w:lang w:val="en-GB"/>
        </w:rPr>
        <w:t xml:space="preserve"> of assets eligible</w:t>
      </w:r>
      <w:r w:rsidR="003B0CC2" w:rsidRPr="001C036E">
        <w:rPr>
          <w:rFonts w:ascii="Times New Roman" w:eastAsia="Times New Roman" w:hAnsi="Times New Roman" w:cs="Times New Roman"/>
          <w:sz w:val="24"/>
          <w:szCs w:val="24"/>
          <w:lang w:val="en-GB"/>
        </w:rPr>
        <w:t xml:space="preserve"> to </w:t>
      </w:r>
      <w:r w:rsidR="007E3106" w:rsidRPr="001C036E">
        <w:rPr>
          <w:rFonts w:ascii="Times New Roman" w:eastAsia="Times New Roman" w:hAnsi="Times New Roman" w:cs="Times New Roman"/>
          <w:sz w:val="24"/>
          <w:szCs w:val="24"/>
          <w:lang w:val="en-GB"/>
        </w:rPr>
        <w:t>cove</w:t>
      </w:r>
      <w:r w:rsidR="003B0CC2" w:rsidRPr="001C036E">
        <w:rPr>
          <w:rFonts w:ascii="Times New Roman" w:eastAsia="Times New Roman" w:hAnsi="Times New Roman" w:cs="Times New Roman"/>
          <w:sz w:val="24"/>
          <w:szCs w:val="24"/>
          <w:lang w:val="en-GB"/>
        </w:rPr>
        <w:t>r</w:t>
      </w:r>
      <w:r w:rsidR="007E3106" w:rsidRPr="001C036E">
        <w:rPr>
          <w:rFonts w:ascii="Times New Roman" w:eastAsia="Times New Roman" w:hAnsi="Times New Roman" w:cs="Times New Roman"/>
          <w:sz w:val="24"/>
          <w:szCs w:val="24"/>
          <w:lang w:val="en-GB"/>
        </w:rPr>
        <w:t xml:space="preserve"> the MCR</w:t>
      </w:r>
      <w:r w:rsidR="003B0CC2" w:rsidRPr="001C036E">
        <w:rPr>
          <w:rFonts w:ascii="Times New Roman" w:eastAsia="Times New Roman" w:hAnsi="Times New Roman" w:cs="Times New Roman"/>
          <w:sz w:val="24"/>
          <w:szCs w:val="24"/>
          <w:lang w:val="en-GB"/>
        </w:rPr>
        <w:t xml:space="preserve"> of</w:t>
      </w:r>
      <w:r w:rsidR="007E3106" w:rsidRPr="001C036E">
        <w:rPr>
          <w:rFonts w:ascii="Times New Roman" w:eastAsia="Times New Roman" w:hAnsi="Times New Roman" w:cs="Times New Roman"/>
          <w:sz w:val="24"/>
          <w:szCs w:val="24"/>
          <w:lang w:val="en-GB"/>
        </w:rPr>
        <w:t xml:space="preserve"> type </w:t>
      </w:r>
      <w:r w:rsidR="007E3106" w:rsidRPr="001C036E">
        <w:rPr>
          <w:rFonts w:ascii="Times New Roman" w:eastAsia="Times New Roman" w:hAnsi="Times New Roman" w:cs="Times New Roman"/>
          <w:i/>
          <w:iCs/>
          <w:sz w:val="24"/>
          <w:szCs w:val="24"/>
          <w:lang w:val="en-GB"/>
        </w:rPr>
        <w:t>i</w:t>
      </w:r>
      <w:r w:rsidR="007E3106" w:rsidRPr="001C036E">
        <w:rPr>
          <w:rFonts w:ascii="Times New Roman" w:eastAsia="Times New Roman" w:hAnsi="Times New Roman" w:cs="Times New Roman"/>
          <w:sz w:val="24"/>
          <w:szCs w:val="24"/>
          <w:lang w:val="en-GB"/>
        </w:rPr>
        <w:t>, referred to in Article 59</w:t>
      </w:r>
      <w:r w:rsidR="004037DF" w:rsidRPr="001C036E">
        <w:rPr>
          <w:rFonts w:ascii="Times New Roman" w:eastAsia="Times New Roman" w:hAnsi="Times New Roman" w:cs="Times New Roman"/>
          <w:sz w:val="24"/>
          <w:szCs w:val="24"/>
          <w:lang w:val="en-GB"/>
        </w:rPr>
        <w:t xml:space="preserve"> </w:t>
      </w:r>
      <w:r w:rsidR="007E3106" w:rsidRPr="001C036E">
        <w:rPr>
          <w:rFonts w:ascii="Times New Roman" w:eastAsia="Times New Roman" w:hAnsi="Times New Roman" w:cs="Times New Roman"/>
          <w:sz w:val="24"/>
          <w:szCs w:val="24"/>
          <w:lang w:val="en-GB"/>
        </w:rPr>
        <w:t>(1) of Law No 92/2022;</w:t>
      </w:r>
    </w:p>
    <w:p w14:paraId="6EF4B8A7" w14:textId="7D1549A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proofErr w:type="spellStart"/>
      <w:r w:rsidRPr="001C036E">
        <w:rPr>
          <w:rFonts w:ascii="Times New Roman" w:eastAsia="Times New Roman" w:hAnsi="Times New Roman" w:cs="Times New Roman"/>
          <w:i/>
          <w:iCs/>
          <w:sz w:val="24"/>
          <w:szCs w:val="24"/>
          <w:lang w:val="en-GB"/>
        </w:rPr>
        <w:t>A</w:t>
      </w:r>
      <w:r w:rsidRPr="001C036E">
        <w:rPr>
          <w:rFonts w:ascii="Times New Roman" w:eastAsia="Times New Roman" w:hAnsi="Times New Roman" w:cs="Times New Roman"/>
          <w:i/>
          <w:iCs/>
          <w:sz w:val="24"/>
          <w:szCs w:val="24"/>
          <w:vertAlign w:val="subscript"/>
          <w:lang w:val="en-GB"/>
        </w:rPr>
        <w:t>i,MCR</w:t>
      </w:r>
      <w:proofErr w:type="spellEnd"/>
      <w:r w:rsidRPr="001C036E">
        <w:rPr>
          <w:rFonts w:ascii="Times New Roman" w:eastAsia="Times New Roman" w:hAnsi="Times New Roman" w:cs="Times New Roman"/>
          <w:sz w:val="24"/>
          <w:szCs w:val="24"/>
          <w:lang w:val="en-GB"/>
        </w:rPr>
        <w:t xml:space="preserve"> – </w:t>
      </w:r>
      <w:r w:rsidR="007E3106" w:rsidRPr="001C036E">
        <w:rPr>
          <w:rFonts w:ascii="Times New Roman" w:eastAsia="Times New Roman" w:hAnsi="Times New Roman" w:cs="Times New Roman"/>
          <w:sz w:val="24"/>
          <w:szCs w:val="24"/>
          <w:lang w:val="en-GB"/>
        </w:rPr>
        <w:t xml:space="preserve">the value of the assets eligible </w:t>
      </w:r>
      <w:r w:rsidR="004037DF" w:rsidRPr="001C036E">
        <w:rPr>
          <w:rFonts w:ascii="Times New Roman" w:eastAsia="Times New Roman" w:hAnsi="Times New Roman" w:cs="Times New Roman"/>
          <w:sz w:val="24"/>
          <w:szCs w:val="24"/>
          <w:lang w:val="en-GB"/>
        </w:rPr>
        <w:t>to cover the</w:t>
      </w:r>
      <w:r w:rsidR="007E3106" w:rsidRPr="001C036E">
        <w:rPr>
          <w:rFonts w:ascii="Times New Roman" w:eastAsia="Times New Roman" w:hAnsi="Times New Roman" w:cs="Times New Roman"/>
          <w:sz w:val="24"/>
          <w:szCs w:val="24"/>
          <w:lang w:val="en-GB"/>
        </w:rPr>
        <w:t xml:space="preserve"> MCR of type </w:t>
      </w:r>
      <w:r w:rsidR="007E3106" w:rsidRPr="001C036E">
        <w:rPr>
          <w:rFonts w:ascii="Times New Roman" w:eastAsia="Times New Roman" w:hAnsi="Times New Roman" w:cs="Times New Roman"/>
          <w:i/>
          <w:iCs/>
          <w:sz w:val="24"/>
          <w:szCs w:val="24"/>
          <w:lang w:val="en-GB"/>
        </w:rPr>
        <w:t>i</w:t>
      </w:r>
      <w:r w:rsidR="007E3106" w:rsidRPr="001C036E">
        <w:rPr>
          <w:rFonts w:ascii="Times New Roman" w:eastAsia="Times New Roman" w:hAnsi="Times New Roman" w:cs="Times New Roman"/>
          <w:sz w:val="24"/>
          <w:szCs w:val="24"/>
          <w:lang w:val="en-GB"/>
        </w:rPr>
        <w:t>, referred to in Article 59</w:t>
      </w:r>
      <w:r w:rsidR="004037DF" w:rsidRPr="001C036E">
        <w:rPr>
          <w:rFonts w:ascii="Times New Roman" w:eastAsia="Times New Roman" w:hAnsi="Times New Roman" w:cs="Times New Roman"/>
          <w:sz w:val="24"/>
          <w:szCs w:val="24"/>
          <w:lang w:val="en-GB"/>
        </w:rPr>
        <w:t xml:space="preserve"> </w:t>
      </w:r>
      <w:r w:rsidR="007E3106" w:rsidRPr="001C036E">
        <w:rPr>
          <w:rFonts w:ascii="Times New Roman" w:eastAsia="Times New Roman" w:hAnsi="Times New Roman" w:cs="Times New Roman"/>
          <w:sz w:val="24"/>
          <w:szCs w:val="24"/>
          <w:lang w:val="en-GB"/>
        </w:rPr>
        <w:t>(1) of Law No 92/2022;</w:t>
      </w:r>
    </w:p>
    <w:p w14:paraId="3D5CD1E8" w14:textId="0A5A30F3"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74.2.2. </w:t>
      </w:r>
      <w:r w:rsidR="007E3106" w:rsidRPr="001C036E">
        <w:rPr>
          <w:rFonts w:ascii="Times New Roman" w:eastAsia="Times New Roman" w:hAnsi="Times New Roman" w:cs="Times New Roman"/>
          <w:sz w:val="24"/>
          <w:szCs w:val="24"/>
          <w:lang w:val="en-GB"/>
        </w:rPr>
        <w:t>the final value of the assets eligible to cover the MCR</w:t>
      </w:r>
      <w:r w:rsidR="00F66F0B" w:rsidRPr="001C036E">
        <w:rPr>
          <w:rFonts w:ascii="Times New Roman" w:eastAsia="Times New Roman" w:hAnsi="Times New Roman" w:cs="Times New Roman"/>
          <w:sz w:val="24"/>
          <w:szCs w:val="24"/>
          <w:lang w:val="en-GB"/>
        </w:rPr>
        <w:t xml:space="preserve"> is calculated</w:t>
      </w:r>
      <w:r w:rsidR="007E3106" w:rsidRPr="001C036E">
        <w:rPr>
          <w:rFonts w:ascii="Times New Roman" w:eastAsia="Times New Roman" w:hAnsi="Times New Roman" w:cs="Times New Roman"/>
          <w:sz w:val="24"/>
          <w:szCs w:val="24"/>
          <w:lang w:val="en-GB"/>
        </w:rPr>
        <w:t>, distributed according to the formula:</w:t>
      </w:r>
    </w:p>
    <w:p w14:paraId="2CED9935"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lastRenderedPageBreak/>
        <w:t> </w:t>
      </w:r>
    </w:p>
    <w:p w14:paraId="321B5D9F" w14:textId="77777777"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noProof/>
          <w:sz w:val="24"/>
          <w:szCs w:val="24"/>
          <w:lang w:val="en-GB"/>
        </w:rPr>
        <w:drawing>
          <wp:inline distT="0" distB="0" distL="0" distR="0" wp14:anchorId="12AD4083" wp14:editId="1B90955E">
            <wp:extent cx="5808345" cy="607060"/>
            <wp:effectExtent l="0" t="0" r="1905" b="2540"/>
            <wp:docPr id="83" name="Picture 83" descr="S:\APPS\eLex\elexdb\07811dc6c422334ce36a09ff5cd6fe71\43dc9e7fcfbccb0c972a60c75a98ea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S:\APPS\eLex\elexdb\07811dc6c422334ce36a09ff5cd6fe71\43dc9e7fcfbccb0c972a60c75a98ea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08345" cy="607060"/>
                    </a:xfrm>
                    <a:prstGeom prst="rect">
                      <a:avLst/>
                    </a:prstGeom>
                    <a:noFill/>
                    <a:ln>
                      <a:noFill/>
                    </a:ln>
                  </pic:spPr>
                </pic:pic>
              </a:graphicData>
            </a:graphic>
          </wp:inline>
        </w:drawing>
      </w:r>
    </w:p>
    <w:p w14:paraId="5EE36EA8" w14:textId="2B02970D" w:rsidR="00BD70BF" w:rsidRPr="001C036E" w:rsidRDefault="00D50B9C"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where</w:t>
      </w:r>
      <w:r w:rsidR="00BD70BF" w:rsidRPr="001C036E">
        <w:rPr>
          <w:rFonts w:ascii="Times New Roman" w:eastAsia="Times New Roman" w:hAnsi="Times New Roman" w:cs="Times New Roman"/>
          <w:sz w:val="24"/>
          <w:szCs w:val="24"/>
          <w:lang w:val="en-GB"/>
        </w:rPr>
        <w:t>:</w:t>
      </w:r>
    </w:p>
    <w:p w14:paraId="56191153" w14:textId="3800057A"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proofErr w:type="spellStart"/>
      <w:r w:rsidRPr="001C036E">
        <w:rPr>
          <w:rFonts w:ascii="Times New Roman" w:eastAsia="Times New Roman" w:hAnsi="Times New Roman" w:cs="Times New Roman"/>
          <w:i/>
          <w:iCs/>
          <w:sz w:val="24"/>
          <w:szCs w:val="24"/>
          <w:lang w:val="en-GB"/>
        </w:rPr>
        <w:t>ADF</w:t>
      </w:r>
      <w:r w:rsidRPr="001C036E">
        <w:rPr>
          <w:rFonts w:ascii="Times New Roman" w:eastAsia="Times New Roman" w:hAnsi="Times New Roman" w:cs="Times New Roman"/>
          <w:i/>
          <w:iCs/>
          <w:sz w:val="24"/>
          <w:szCs w:val="24"/>
          <w:vertAlign w:val="subscript"/>
          <w:lang w:val="en-GB"/>
        </w:rPr>
        <w:t>i,MCR</w:t>
      </w:r>
      <w:proofErr w:type="spellEnd"/>
      <w:r w:rsidRPr="001C036E">
        <w:rPr>
          <w:rFonts w:ascii="Times New Roman" w:eastAsia="Times New Roman" w:hAnsi="Times New Roman" w:cs="Times New Roman"/>
          <w:sz w:val="24"/>
          <w:szCs w:val="24"/>
          <w:lang w:val="en-GB"/>
        </w:rPr>
        <w:t xml:space="preserve"> –</w:t>
      </w:r>
      <w:r w:rsidR="004872CD" w:rsidRPr="001C036E">
        <w:rPr>
          <w:rFonts w:ascii="Times New Roman" w:eastAsia="Times New Roman" w:hAnsi="Times New Roman" w:cs="Times New Roman"/>
          <w:sz w:val="24"/>
          <w:szCs w:val="24"/>
          <w:lang w:val="en-GB"/>
        </w:rPr>
        <w:t xml:space="preserve"> </w:t>
      </w:r>
      <w:r w:rsidR="00131E5B" w:rsidRPr="001C036E">
        <w:rPr>
          <w:rFonts w:ascii="Times New Roman" w:eastAsia="Times New Roman" w:hAnsi="Times New Roman" w:cs="Times New Roman"/>
          <w:sz w:val="24"/>
          <w:szCs w:val="24"/>
          <w:lang w:val="en-GB"/>
        </w:rPr>
        <w:t xml:space="preserve">the final distributed </w:t>
      </w:r>
      <w:r w:rsidR="004872CD" w:rsidRPr="001C036E">
        <w:rPr>
          <w:rFonts w:ascii="Times New Roman" w:eastAsia="Times New Roman" w:hAnsi="Times New Roman" w:cs="Times New Roman"/>
          <w:sz w:val="24"/>
          <w:szCs w:val="24"/>
          <w:lang w:val="en-GB"/>
        </w:rPr>
        <w:t xml:space="preserve">value </w:t>
      </w:r>
      <w:r w:rsidR="00131E5B" w:rsidRPr="001C036E">
        <w:rPr>
          <w:rFonts w:ascii="Times New Roman" w:eastAsia="Times New Roman" w:hAnsi="Times New Roman" w:cs="Times New Roman"/>
          <w:sz w:val="24"/>
          <w:szCs w:val="24"/>
          <w:lang w:val="en-GB"/>
        </w:rPr>
        <w:t xml:space="preserve">related to the asset eligible to cover the MCR of type </w:t>
      </w:r>
      <w:r w:rsidR="00131E5B" w:rsidRPr="001C036E">
        <w:rPr>
          <w:rFonts w:ascii="Times New Roman" w:eastAsia="Times New Roman" w:hAnsi="Times New Roman" w:cs="Times New Roman"/>
          <w:i/>
          <w:iCs/>
          <w:sz w:val="24"/>
          <w:szCs w:val="24"/>
          <w:lang w:val="en-GB"/>
        </w:rPr>
        <w:t>i</w:t>
      </w:r>
      <w:r w:rsidR="00131E5B" w:rsidRPr="001C036E">
        <w:rPr>
          <w:rFonts w:ascii="Times New Roman" w:eastAsia="Times New Roman" w:hAnsi="Times New Roman" w:cs="Times New Roman"/>
          <w:sz w:val="24"/>
          <w:szCs w:val="24"/>
          <w:lang w:val="en-GB"/>
        </w:rPr>
        <w:t>, referred to in Article 59 (1) of Law 92/2022;</w:t>
      </w:r>
    </w:p>
    <w:p w14:paraId="1ABA8561" w14:textId="0AE22CAD"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proofErr w:type="spellStart"/>
      <w:r w:rsidRPr="001C036E">
        <w:rPr>
          <w:rFonts w:ascii="Times New Roman" w:eastAsia="Times New Roman" w:hAnsi="Times New Roman" w:cs="Times New Roman"/>
          <w:i/>
          <w:iCs/>
          <w:sz w:val="24"/>
          <w:szCs w:val="24"/>
          <w:lang w:val="en-GB"/>
        </w:rPr>
        <w:t>g</w:t>
      </w:r>
      <w:r w:rsidRPr="001C036E">
        <w:rPr>
          <w:rFonts w:ascii="Times New Roman" w:eastAsia="Times New Roman" w:hAnsi="Times New Roman" w:cs="Times New Roman"/>
          <w:i/>
          <w:iCs/>
          <w:sz w:val="24"/>
          <w:szCs w:val="24"/>
          <w:vertAlign w:val="subscript"/>
          <w:lang w:val="en-GB"/>
        </w:rPr>
        <w:t>i,e,MCR</w:t>
      </w:r>
      <w:proofErr w:type="spellEnd"/>
      <w:r w:rsidRPr="001C036E">
        <w:rPr>
          <w:rFonts w:ascii="Times New Roman" w:eastAsia="Times New Roman" w:hAnsi="Times New Roman" w:cs="Times New Roman"/>
          <w:sz w:val="24"/>
          <w:szCs w:val="24"/>
          <w:lang w:val="en-GB"/>
        </w:rPr>
        <w:t xml:space="preserve"> – </w:t>
      </w:r>
      <w:r w:rsidR="00131E5B" w:rsidRPr="001C036E">
        <w:rPr>
          <w:rFonts w:ascii="Times New Roman" w:eastAsia="Times New Roman" w:hAnsi="Times New Roman" w:cs="Times New Roman"/>
          <w:sz w:val="24"/>
          <w:szCs w:val="24"/>
          <w:lang w:val="en-GB"/>
        </w:rPr>
        <w:t xml:space="preserve">the share </w:t>
      </w:r>
      <w:r w:rsidR="000A487E" w:rsidRPr="001C036E">
        <w:rPr>
          <w:rFonts w:ascii="Times New Roman" w:eastAsia="Times New Roman" w:hAnsi="Times New Roman" w:cs="Times New Roman"/>
          <w:sz w:val="24"/>
          <w:szCs w:val="24"/>
          <w:lang w:val="en-GB"/>
        </w:rPr>
        <w:t xml:space="preserve">quota </w:t>
      </w:r>
      <w:r w:rsidR="00197937" w:rsidRPr="001C036E">
        <w:rPr>
          <w:rFonts w:ascii="Times New Roman" w:eastAsia="Times New Roman" w:hAnsi="Times New Roman" w:cs="Times New Roman"/>
          <w:sz w:val="24"/>
          <w:szCs w:val="24"/>
          <w:lang w:val="en-GB"/>
        </w:rPr>
        <w:t>related to</w:t>
      </w:r>
      <w:r w:rsidR="00131E5B" w:rsidRPr="001C036E">
        <w:rPr>
          <w:rFonts w:ascii="Times New Roman" w:eastAsia="Times New Roman" w:hAnsi="Times New Roman" w:cs="Times New Roman"/>
          <w:sz w:val="24"/>
          <w:szCs w:val="24"/>
          <w:lang w:val="en-GB"/>
        </w:rPr>
        <w:t xml:space="preserve"> the asset eligible to cover the MCR of type </w:t>
      </w:r>
      <w:r w:rsidR="00D74EFA" w:rsidRPr="001C036E">
        <w:rPr>
          <w:rFonts w:ascii="Times New Roman" w:eastAsia="Times New Roman" w:hAnsi="Times New Roman" w:cs="Times New Roman"/>
          <w:i/>
          <w:iCs/>
          <w:sz w:val="24"/>
          <w:szCs w:val="24"/>
          <w:lang w:val="en-GB"/>
        </w:rPr>
        <w:t>I</w:t>
      </w:r>
      <w:r w:rsidR="00D74EFA" w:rsidRPr="001C036E">
        <w:rPr>
          <w:rFonts w:ascii="Times New Roman" w:eastAsia="Times New Roman" w:hAnsi="Times New Roman" w:cs="Times New Roman"/>
          <w:sz w:val="24"/>
          <w:szCs w:val="24"/>
          <w:lang w:val="en-GB"/>
        </w:rPr>
        <w:t>,</w:t>
      </w:r>
      <w:r w:rsidR="00131E5B" w:rsidRPr="001C036E">
        <w:rPr>
          <w:rFonts w:ascii="Times New Roman" w:eastAsia="Times New Roman" w:hAnsi="Times New Roman" w:cs="Times New Roman"/>
          <w:sz w:val="24"/>
          <w:szCs w:val="24"/>
          <w:lang w:val="en-GB"/>
        </w:rPr>
        <w:t xml:space="preserve"> established for a single counterparty </w:t>
      </w:r>
      <w:r w:rsidR="00131E5B" w:rsidRPr="001C036E">
        <w:rPr>
          <w:rFonts w:ascii="Times New Roman" w:eastAsia="Times New Roman" w:hAnsi="Times New Roman" w:cs="Times New Roman"/>
          <w:i/>
          <w:iCs/>
          <w:sz w:val="24"/>
          <w:szCs w:val="24"/>
          <w:lang w:val="en-GB"/>
        </w:rPr>
        <w:t>e</w:t>
      </w:r>
      <w:r w:rsidR="00131E5B" w:rsidRPr="001C036E">
        <w:rPr>
          <w:rFonts w:ascii="Times New Roman" w:eastAsia="Times New Roman" w:hAnsi="Times New Roman" w:cs="Times New Roman"/>
          <w:sz w:val="24"/>
          <w:szCs w:val="24"/>
          <w:lang w:val="en-GB"/>
        </w:rPr>
        <w:t xml:space="preserve"> (issuer, real estate, bank), as referred to in Article 60</w:t>
      </w:r>
      <w:r w:rsidR="00D74EFA" w:rsidRPr="001C036E">
        <w:rPr>
          <w:rFonts w:ascii="Times New Roman" w:eastAsia="Times New Roman" w:hAnsi="Times New Roman" w:cs="Times New Roman"/>
          <w:sz w:val="24"/>
          <w:szCs w:val="24"/>
          <w:lang w:val="en-GB"/>
        </w:rPr>
        <w:t xml:space="preserve"> </w:t>
      </w:r>
      <w:r w:rsidR="00131E5B" w:rsidRPr="001C036E">
        <w:rPr>
          <w:rFonts w:ascii="Times New Roman" w:eastAsia="Times New Roman" w:hAnsi="Times New Roman" w:cs="Times New Roman"/>
          <w:sz w:val="24"/>
          <w:szCs w:val="24"/>
          <w:lang w:val="en-GB"/>
        </w:rPr>
        <w:t>(2) of Law No 92/2022;</w:t>
      </w:r>
    </w:p>
    <w:p w14:paraId="009BA71E" w14:textId="7B0A2345"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proofErr w:type="spellStart"/>
      <w:r w:rsidRPr="001C036E">
        <w:rPr>
          <w:rFonts w:ascii="Times New Roman" w:eastAsia="Times New Roman" w:hAnsi="Times New Roman" w:cs="Times New Roman"/>
          <w:i/>
          <w:iCs/>
          <w:sz w:val="24"/>
          <w:szCs w:val="24"/>
          <w:lang w:val="en-GB"/>
        </w:rPr>
        <w:t>EA</w:t>
      </w:r>
      <w:r w:rsidRPr="001C036E">
        <w:rPr>
          <w:rFonts w:ascii="Times New Roman" w:eastAsia="Times New Roman" w:hAnsi="Times New Roman" w:cs="Times New Roman"/>
          <w:i/>
          <w:iCs/>
          <w:sz w:val="24"/>
          <w:szCs w:val="24"/>
          <w:vertAlign w:val="subscript"/>
          <w:lang w:val="en-GB"/>
        </w:rPr>
        <w:t>i,e,MCR</w:t>
      </w:r>
      <w:proofErr w:type="spellEnd"/>
      <w:r w:rsidRPr="001C036E">
        <w:rPr>
          <w:rFonts w:ascii="Times New Roman" w:eastAsia="Times New Roman" w:hAnsi="Times New Roman" w:cs="Times New Roman"/>
          <w:sz w:val="24"/>
          <w:szCs w:val="24"/>
          <w:lang w:val="en-GB"/>
        </w:rPr>
        <w:t xml:space="preserve"> – </w:t>
      </w:r>
      <w:r w:rsidR="00131E5B" w:rsidRPr="001C036E">
        <w:rPr>
          <w:rFonts w:ascii="Times New Roman" w:eastAsia="Times New Roman" w:hAnsi="Times New Roman" w:cs="Times New Roman"/>
          <w:sz w:val="24"/>
          <w:szCs w:val="24"/>
          <w:lang w:val="en-GB"/>
        </w:rPr>
        <w:t xml:space="preserve">the </w:t>
      </w:r>
      <w:r w:rsidR="00D74EFA" w:rsidRPr="001C036E">
        <w:rPr>
          <w:rFonts w:ascii="Times New Roman" w:eastAsia="Times New Roman" w:hAnsi="Times New Roman" w:cs="Times New Roman"/>
          <w:sz w:val="24"/>
          <w:szCs w:val="24"/>
          <w:lang w:val="en-GB"/>
        </w:rPr>
        <w:t>value</w:t>
      </w:r>
      <w:r w:rsidR="00131E5B" w:rsidRPr="001C036E">
        <w:rPr>
          <w:rFonts w:ascii="Times New Roman" w:eastAsia="Times New Roman" w:hAnsi="Times New Roman" w:cs="Times New Roman"/>
          <w:sz w:val="24"/>
          <w:szCs w:val="24"/>
          <w:lang w:val="en-GB"/>
        </w:rPr>
        <w:t xml:space="preserve"> of the asset eligible to cover the MCR of type </w:t>
      </w:r>
      <w:r w:rsidR="008228C3" w:rsidRPr="001C036E">
        <w:rPr>
          <w:rFonts w:ascii="Times New Roman" w:eastAsia="Times New Roman" w:hAnsi="Times New Roman" w:cs="Times New Roman"/>
          <w:i/>
          <w:iCs/>
          <w:sz w:val="24"/>
          <w:szCs w:val="24"/>
          <w:lang w:val="en-GB"/>
        </w:rPr>
        <w:t>i</w:t>
      </w:r>
      <w:r w:rsidR="008228C3" w:rsidRPr="001C036E">
        <w:rPr>
          <w:rFonts w:ascii="Times New Roman" w:eastAsia="Times New Roman" w:hAnsi="Times New Roman" w:cs="Times New Roman"/>
          <w:sz w:val="24"/>
          <w:szCs w:val="24"/>
          <w:lang w:val="en-GB"/>
        </w:rPr>
        <w:t>,</w:t>
      </w:r>
      <w:r w:rsidR="00131E5B" w:rsidRPr="001C036E">
        <w:rPr>
          <w:rFonts w:ascii="Times New Roman" w:eastAsia="Times New Roman" w:hAnsi="Times New Roman" w:cs="Times New Roman"/>
          <w:sz w:val="24"/>
          <w:szCs w:val="24"/>
          <w:lang w:val="en-GB"/>
        </w:rPr>
        <w:t xml:space="preserve"> </w:t>
      </w:r>
      <w:r w:rsidR="008228C3" w:rsidRPr="001C036E">
        <w:rPr>
          <w:rFonts w:ascii="Times New Roman" w:eastAsia="Times New Roman" w:hAnsi="Times New Roman" w:cs="Times New Roman"/>
          <w:sz w:val="24"/>
          <w:szCs w:val="24"/>
          <w:lang w:val="en-GB"/>
        </w:rPr>
        <w:t>related to</w:t>
      </w:r>
      <w:r w:rsidR="00131E5B" w:rsidRPr="001C036E">
        <w:rPr>
          <w:rFonts w:ascii="Times New Roman" w:eastAsia="Times New Roman" w:hAnsi="Times New Roman" w:cs="Times New Roman"/>
          <w:sz w:val="24"/>
          <w:szCs w:val="24"/>
          <w:lang w:val="en-GB"/>
        </w:rPr>
        <w:t xml:space="preserve"> a single counterparty </w:t>
      </w:r>
      <w:r w:rsidR="00131E5B" w:rsidRPr="001C036E">
        <w:rPr>
          <w:rFonts w:ascii="Times New Roman" w:eastAsia="Times New Roman" w:hAnsi="Times New Roman" w:cs="Times New Roman"/>
          <w:i/>
          <w:iCs/>
          <w:sz w:val="24"/>
          <w:szCs w:val="24"/>
          <w:lang w:val="en-GB"/>
        </w:rPr>
        <w:t>e</w:t>
      </w:r>
      <w:r w:rsidR="00131E5B" w:rsidRPr="001C036E">
        <w:rPr>
          <w:rFonts w:ascii="Times New Roman" w:eastAsia="Times New Roman" w:hAnsi="Times New Roman" w:cs="Times New Roman"/>
          <w:sz w:val="24"/>
          <w:szCs w:val="24"/>
          <w:lang w:val="en-GB"/>
        </w:rPr>
        <w:t xml:space="preserve"> (issuer, real estate, bank), as referred to in Article 59</w:t>
      </w:r>
      <w:r w:rsidR="00D4077A" w:rsidRPr="001C036E">
        <w:rPr>
          <w:rFonts w:ascii="Times New Roman" w:eastAsia="Times New Roman" w:hAnsi="Times New Roman" w:cs="Times New Roman"/>
          <w:sz w:val="24"/>
          <w:szCs w:val="24"/>
          <w:lang w:val="en-GB"/>
        </w:rPr>
        <w:t xml:space="preserve"> </w:t>
      </w:r>
      <w:r w:rsidR="00131E5B" w:rsidRPr="001C036E">
        <w:rPr>
          <w:rFonts w:ascii="Times New Roman" w:eastAsia="Times New Roman" w:hAnsi="Times New Roman" w:cs="Times New Roman"/>
          <w:sz w:val="24"/>
          <w:szCs w:val="24"/>
          <w:lang w:val="en-GB"/>
        </w:rPr>
        <w:t>(1) of Law No 92/2022;</w:t>
      </w:r>
    </w:p>
    <w:p w14:paraId="6E66EB4F" w14:textId="54F158A8"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proofErr w:type="spellStart"/>
      <w:r w:rsidRPr="001C036E">
        <w:rPr>
          <w:rFonts w:ascii="Times New Roman" w:eastAsia="Times New Roman" w:hAnsi="Times New Roman" w:cs="Times New Roman"/>
          <w:i/>
          <w:iCs/>
          <w:sz w:val="24"/>
          <w:szCs w:val="24"/>
          <w:lang w:val="en-GB"/>
        </w:rPr>
        <w:t>G</w:t>
      </w:r>
      <w:r w:rsidRPr="001C036E">
        <w:rPr>
          <w:rFonts w:ascii="Times New Roman" w:eastAsia="Times New Roman" w:hAnsi="Times New Roman" w:cs="Times New Roman"/>
          <w:i/>
          <w:iCs/>
          <w:sz w:val="24"/>
          <w:szCs w:val="24"/>
          <w:vertAlign w:val="subscript"/>
          <w:lang w:val="en-GB"/>
        </w:rPr>
        <w:t>i,MCR</w:t>
      </w:r>
      <w:proofErr w:type="spellEnd"/>
      <w:r w:rsidRPr="001C036E">
        <w:rPr>
          <w:rFonts w:ascii="Times New Roman" w:eastAsia="Times New Roman" w:hAnsi="Times New Roman" w:cs="Times New Roman"/>
          <w:sz w:val="24"/>
          <w:szCs w:val="24"/>
          <w:lang w:val="en-GB"/>
        </w:rPr>
        <w:t xml:space="preserve"> – </w:t>
      </w:r>
      <w:r w:rsidR="000D098E" w:rsidRPr="001C036E">
        <w:rPr>
          <w:rFonts w:ascii="Times New Roman" w:eastAsia="Times New Roman" w:hAnsi="Times New Roman" w:cs="Times New Roman"/>
          <w:sz w:val="24"/>
          <w:szCs w:val="24"/>
          <w:lang w:val="en-GB"/>
        </w:rPr>
        <w:t xml:space="preserve">the share </w:t>
      </w:r>
      <w:r w:rsidR="00E916F4" w:rsidRPr="001C036E">
        <w:rPr>
          <w:rFonts w:ascii="Times New Roman" w:eastAsia="Times New Roman" w:hAnsi="Times New Roman" w:cs="Times New Roman"/>
          <w:sz w:val="24"/>
          <w:szCs w:val="24"/>
          <w:lang w:val="en-GB"/>
        </w:rPr>
        <w:t xml:space="preserve">quota </w:t>
      </w:r>
      <w:r w:rsidR="00D9784D" w:rsidRPr="001C036E">
        <w:rPr>
          <w:rFonts w:ascii="Times New Roman" w:eastAsia="Times New Roman" w:hAnsi="Times New Roman" w:cs="Times New Roman"/>
          <w:sz w:val="24"/>
          <w:szCs w:val="24"/>
          <w:lang w:val="en-GB"/>
        </w:rPr>
        <w:t>related to</w:t>
      </w:r>
      <w:r w:rsidR="000D098E" w:rsidRPr="001C036E">
        <w:rPr>
          <w:rFonts w:ascii="Times New Roman" w:eastAsia="Times New Roman" w:hAnsi="Times New Roman" w:cs="Times New Roman"/>
          <w:sz w:val="24"/>
          <w:szCs w:val="24"/>
          <w:lang w:val="en-GB"/>
        </w:rPr>
        <w:t xml:space="preserve"> the asset eligible </w:t>
      </w:r>
      <w:r w:rsidR="00177EF6" w:rsidRPr="001C036E">
        <w:rPr>
          <w:rFonts w:ascii="Times New Roman" w:eastAsia="Times New Roman" w:hAnsi="Times New Roman" w:cs="Times New Roman"/>
          <w:sz w:val="24"/>
          <w:szCs w:val="24"/>
          <w:lang w:val="en-GB"/>
        </w:rPr>
        <w:t xml:space="preserve">to </w:t>
      </w:r>
      <w:r w:rsidR="000D098E" w:rsidRPr="001C036E">
        <w:rPr>
          <w:rFonts w:ascii="Times New Roman" w:eastAsia="Times New Roman" w:hAnsi="Times New Roman" w:cs="Times New Roman"/>
          <w:sz w:val="24"/>
          <w:szCs w:val="24"/>
          <w:lang w:val="en-GB"/>
        </w:rPr>
        <w:t xml:space="preserve">cover the </w:t>
      </w:r>
      <w:r w:rsidR="005925F0" w:rsidRPr="001C036E">
        <w:rPr>
          <w:rFonts w:ascii="Times New Roman" w:eastAsia="Times New Roman" w:hAnsi="Times New Roman" w:cs="Times New Roman"/>
          <w:sz w:val="24"/>
          <w:szCs w:val="24"/>
          <w:lang w:val="en-GB"/>
        </w:rPr>
        <w:t xml:space="preserve">MCR </w:t>
      </w:r>
      <w:r w:rsidR="000D098E" w:rsidRPr="001C036E">
        <w:rPr>
          <w:rFonts w:ascii="Times New Roman" w:eastAsia="Times New Roman" w:hAnsi="Times New Roman" w:cs="Times New Roman"/>
          <w:sz w:val="24"/>
          <w:szCs w:val="24"/>
          <w:lang w:val="en-GB"/>
        </w:rPr>
        <w:t xml:space="preserve">of type </w:t>
      </w:r>
      <w:r w:rsidR="000D098E" w:rsidRPr="001C036E">
        <w:rPr>
          <w:rFonts w:ascii="Times New Roman" w:eastAsia="Times New Roman" w:hAnsi="Times New Roman" w:cs="Times New Roman"/>
          <w:i/>
          <w:iCs/>
          <w:sz w:val="24"/>
          <w:szCs w:val="24"/>
          <w:lang w:val="en-GB"/>
        </w:rPr>
        <w:t>i</w:t>
      </w:r>
      <w:r w:rsidR="000D098E" w:rsidRPr="001C036E">
        <w:rPr>
          <w:rFonts w:ascii="Times New Roman" w:eastAsia="Times New Roman" w:hAnsi="Times New Roman" w:cs="Times New Roman"/>
          <w:sz w:val="24"/>
          <w:szCs w:val="24"/>
          <w:lang w:val="en-GB"/>
        </w:rPr>
        <w:t xml:space="preserve">, </w:t>
      </w:r>
      <w:r w:rsidR="00AF3426" w:rsidRPr="001C036E">
        <w:rPr>
          <w:rFonts w:ascii="Times New Roman" w:eastAsia="Times New Roman" w:hAnsi="Times New Roman" w:cs="Times New Roman"/>
          <w:sz w:val="24"/>
          <w:szCs w:val="24"/>
          <w:lang w:val="en-GB"/>
        </w:rPr>
        <w:t>as provided</w:t>
      </w:r>
      <w:r w:rsidR="000D098E" w:rsidRPr="001C036E">
        <w:rPr>
          <w:rFonts w:ascii="Times New Roman" w:eastAsia="Times New Roman" w:hAnsi="Times New Roman" w:cs="Times New Roman"/>
          <w:sz w:val="24"/>
          <w:szCs w:val="24"/>
          <w:lang w:val="en-GB"/>
        </w:rPr>
        <w:t xml:space="preserve"> in Article 60 (2) of Law No 92/2022.</w:t>
      </w:r>
    </w:p>
    <w:p w14:paraId="7D5E257D" w14:textId="542B0400"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75.</w:t>
      </w:r>
      <w:r w:rsidRPr="001C036E">
        <w:rPr>
          <w:rFonts w:ascii="Times New Roman" w:eastAsia="Times New Roman" w:hAnsi="Times New Roman" w:cs="Times New Roman"/>
          <w:sz w:val="24"/>
          <w:szCs w:val="24"/>
          <w:lang w:val="en-GB"/>
        </w:rPr>
        <w:t xml:space="preserve"> </w:t>
      </w:r>
      <w:r w:rsidR="00510874" w:rsidRPr="001C036E">
        <w:rPr>
          <w:rFonts w:ascii="Times New Roman" w:eastAsia="Times New Roman" w:hAnsi="Times New Roman" w:cs="Times New Roman"/>
          <w:sz w:val="24"/>
          <w:szCs w:val="24"/>
          <w:lang w:val="en-GB"/>
        </w:rPr>
        <w:t>The insurance or reinsurance undertaking indicate</w:t>
      </w:r>
      <w:r w:rsidR="00C75F67" w:rsidRPr="001C036E">
        <w:rPr>
          <w:rFonts w:ascii="Times New Roman" w:eastAsia="Times New Roman" w:hAnsi="Times New Roman" w:cs="Times New Roman"/>
          <w:sz w:val="24"/>
          <w:szCs w:val="24"/>
          <w:lang w:val="en-GB"/>
        </w:rPr>
        <w:t>s</w:t>
      </w:r>
      <w:r w:rsidR="00510874" w:rsidRPr="001C036E">
        <w:rPr>
          <w:rFonts w:ascii="Times New Roman" w:eastAsia="Times New Roman" w:hAnsi="Times New Roman" w:cs="Times New Roman"/>
          <w:sz w:val="24"/>
          <w:szCs w:val="24"/>
          <w:lang w:val="en-GB"/>
        </w:rPr>
        <w:t xml:space="preserve"> the method used for the allocation of assets to cover technical </w:t>
      </w:r>
      <w:r w:rsidR="00C75F67" w:rsidRPr="001C036E">
        <w:rPr>
          <w:rFonts w:ascii="Times New Roman" w:eastAsia="Times New Roman" w:hAnsi="Times New Roman" w:cs="Times New Roman"/>
          <w:sz w:val="24"/>
          <w:szCs w:val="24"/>
          <w:lang w:val="en-GB"/>
        </w:rPr>
        <w:t>provisions</w:t>
      </w:r>
      <w:r w:rsidR="00510874" w:rsidRPr="001C036E">
        <w:rPr>
          <w:rFonts w:ascii="Times New Roman" w:eastAsia="Times New Roman" w:hAnsi="Times New Roman" w:cs="Times New Roman"/>
          <w:sz w:val="24"/>
          <w:szCs w:val="24"/>
          <w:lang w:val="en-GB"/>
        </w:rPr>
        <w:t xml:space="preserve"> and MCR in the specialized reports.</w:t>
      </w:r>
    </w:p>
    <w:p w14:paraId="1FD13874" w14:textId="3C97077F"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76.</w:t>
      </w:r>
      <w:r w:rsidRPr="001C036E">
        <w:rPr>
          <w:rFonts w:ascii="Times New Roman" w:eastAsia="Times New Roman" w:hAnsi="Times New Roman" w:cs="Times New Roman"/>
          <w:sz w:val="24"/>
          <w:szCs w:val="24"/>
          <w:lang w:val="en-GB"/>
        </w:rPr>
        <w:t xml:space="preserve"> </w:t>
      </w:r>
      <w:r w:rsidR="00A73E90" w:rsidRPr="001C036E">
        <w:rPr>
          <w:rFonts w:ascii="Times New Roman" w:eastAsia="Times New Roman" w:hAnsi="Times New Roman" w:cs="Times New Roman"/>
          <w:sz w:val="24"/>
          <w:szCs w:val="24"/>
          <w:lang w:val="en-GB"/>
        </w:rPr>
        <w:t xml:space="preserve">The methodology referred to in point 73 </w:t>
      </w:r>
      <w:r w:rsidR="000D2291" w:rsidRPr="001C036E">
        <w:rPr>
          <w:rFonts w:ascii="Times New Roman" w:eastAsia="Times New Roman" w:hAnsi="Times New Roman" w:cs="Times New Roman"/>
          <w:sz w:val="24"/>
          <w:szCs w:val="24"/>
          <w:lang w:val="en-GB"/>
        </w:rPr>
        <w:t>is</w:t>
      </w:r>
      <w:r w:rsidR="00A73E90" w:rsidRPr="001C036E">
        <w:rPr>
          <w:rFonts w:ascii="Times New Roman" w:eastAsia="Times New Roman" w:hAnsi="Times New Roman" w:cs="Times New Roman"/>
          <w:sz w:val="24"/>
          <w:szCs w:val="24"/>
          <w:lang w:val="en-GB"/>
        </w:rPr>
        <w:t xml:space="preserve"> developed in accordance with the following principles:</w:t>
      </w:r>
    </w:p>
    <w:p w14:paraId="386F8059" w14:textId="51A9AB2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76.1. </w:t>
      </w:r>
      <w:r w:rsidR="00A73E90" w:rsidRPr="001C036E">
        <w:rPr>
          <w:rFonts w:ascii="Times New Roman" w:eastAsia="Times New Roman" w:hAnsi="Times New Roman" w:cs="Times New Roman"/>
          <w:sz w:val="24"/>
          <w:szCs w:val="24"/>
          <w:lang w:val="en-GB"/>
        </w:rPr>
        <w:t xml:space="preserve">first, </w:t>
      </w:r>
      <w:r w:rsidR="008C3B84" w:rsidRPr="001C036E">
        <w:rPr>
          <w:rFonts w:ascii="Times New Roman" w:eastAsia="Times New Roman" w:hAnsi="Times New Roman" w:cs="Times New Roman"/>
          <w:sz w:val="24"/>
          <w:szCs w:val="24"/>
          <w:lang w:val="en-GB"/>
        </w:rPr>
        <w:t xml:space="preserve">the </w:t>
      </w:r>
      <w:r w:rsidR="00A73E90" w:rsidRPr="001C036E">
        <w:rPr>
          <w:rFonts w:ascii="Times New Roman" w:eastAsia="Times New Roman" w:hAnsi="Times New Roman" w:cs="Times New Roman"/>
          <w:sz w:val="24"/>
          <w:szCs w:val="24"/>
          <w:lang w:val="en-GB"/>
        </w:rPr>
        <w:t xml:space="preserve">assets eligible to cover technical </w:t>
      </w:r>
      <w:r w:rsidR="008C3B84" w:rsidRPr="001C036E">
        <w:rPr>
          <w:rFonts w:ascii="Times New Roman" w:eastAsia="Times New Roman" w:hAnsi="Times New Roman" w:cs="Times New Roman"/>
          <w:sz w:val="24"/>
          <w:szCs w:val="24"/>
          <w:lang w:val="en-GB"/>
        </w:rPr>
        <w:t>provisions</w:t>
      </w:r>
      <w:r w:rsidR="00A73E90" w:rsidRPr="001C036E">
        <w:rPr>
          <w:rFonts w:ascii="Times New Roman" w:eastAsia="Times New Roman" w:hAnsi="Times New Roman" w:cs="Times New Roman"/>
          <w:sz w:val="24"/>
          <w:szCs w:val="24"/>
          <w:lang w:val="en-GB"/>
        </w:rPr>
        <w:t xml:space="preserve"> are distributed;</w:t>
      </w:r>
    </w:p>
    <w:p w14:paraId="289BB7BE" w14:textId="6FBB2663"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76.2. </w:t>
      </w:r>
      <w:r w:rsidR="00A73E90" w:rsidRPr="001C036E">
        <w:rPr>
          <w:rFonts w:ascii="Times New Roman" w:eastAsia="Times New Roman" w:hAnsi="Times New Roman" w:cs="Times New Roman"/>
          <w:sz w:val="24"/>
          <w:szCs w:val="24"/>
          <w:lang w:val="en-GB"/>
        </w:rPr>
        <w:t xml:space="preserve">second, the assets eligible </w:t>
      </w:r>
      <w:r w:rsidR="00B20678" w:rsidRPr="001C036E">
        <w:rPr>
          <w:rFonts w:ascii="Times New Roman" w:eastAsia="Times New Roman" w:hAnsi="Times New Roman" w:cs="Times New Roman"/>
          <w:sz w:val="24"/>
          <w:szCs w:val="24"/>
          <w:lang w:val="en-GB"/>
        </w:rPr>
        <w:t>to cover the</w:t>
      </w:r>
      <w:r w:rsidR="00A73E90" w:rsidRPr="001C036E">
        <w:rPr>
          <w:rFonts w:ascii="Times New Roman" w:eastAsia="Times New Roman" w:hAnsi="Times New Roman" w:cs="Times New Roman"/>
          <w:sz w:val="24"/>
          <w:szCs w:val="24"/>
          <w:lang w:val="en-GB"/>
        </w:rPr>
        <w:t xml:space="preserve"> MCR </w:t>
      </w:r>
      <w:r w:rsidR="00B20678" w:rsidRPr="001C036E">
        <w:rPr>
          <w:rFonts w:ascii="Times New Roman" w:eastAsia="Times New Roman" w:hAnsi="Times New Roman" w:cs="Times New Roman"/>
          <w:sz w:val="24"/>
          <w:szCs w:val="24"/>
          <w:lang w:val="en-GB"/>
        </w:rPr>
        <w:t>are distributed</w:t>
      </w:r>
      <w:r w:rsidR="00A73E90" w:rsidRPr="001C036E">
        <w:rPr>
          <w:rFonts w:ascii="Times New Roman" w:eastAsia="Times New Roman" w:hAnsi="Times New Roman" w:cs="Times New Roman"/>
          <w:sz w:val="24"/>
          <w:szCs w:val="24"/>
          <w:lang w:val="en-GB"/>
        </w:rPr>
        <w:t>;</w:t>
      </w:r>
    </w:p>
    <w:p w14:paraId="78E4AC97" w14:textId="0FBA201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76.3. </w:t>
      </w:r>
      <w:r w:rsidR="00A73E90" w:rsidRPr="001C036E">
        <w:rPr>
          <w:rFonts w:ascii="Times New Roman" w:eastAsia="Times New Roman" w:hAnsi="Times New Roman" w:cs="Times New Roman"/>
          <w:sz w:val="24"/>
          <w:szCs w:val="24"/>
          <w:lang w:val="en-GB"/>
        </w:rPr>
        <w:t xml:space="preserve">the value of </w:t>
      </w:r>
      <w:r w:rsidR="000D2291" w:rsidRPr="001C036E">
        <w:rPr>
          <w:rFonts w:ascii="Times New Roman" w:eastAsia="Times New Roman" w:hAnsi="Times New Roman" w:cs="Times New Roman"/>
          <w:sz w:val="24"/>
          <w:szCs w:val="24"/>
          <w:lang w:val="en-GB"/>
        </w:rPr>
        <w:t xml:space="preserve">the </w:t>
      </w:r>
      <w:r w:rsidR="00A73E90" w:rsidRPr="001C036E">
        <w:rPr>
          <w:rFonts w:ascii="Times New Roman" w:eastAsia="Times New Roman" w:hAnsi="Times New Roman" w:cs="Times New Roman"/>
          <w:sz w:val="24"/>
          <w:szCs w:val="24"/>
          <w:lang w:val="en-GB"/>
        </w:rPr>
        <w:t xml:space="preserve">assets covering technical </w:t>
      </w:r>
      <w:r w:rsidR="00B20678" w:rsidRPr="001C036E">
        <w:rPr>
          <w:rFonts w:ascii="Times New Roman" w:eastAsia="Times New Roman" w:hAnsi="Times New Roman" w:cs="Times New Roman"/>
          <w:sz w:val="24"/>
          <w:szCs w:val="24"/>
          <w:lang w:val="en-GB"/>
        </w:rPr>
        <w:t>provisions</w:t>
      </w:r>
      <w:r w:rsidR="00A73E90" w:rsidRPr="001C036E">
        <w:rPr>
          <w:rFonts w:ascii="Times New Roman" w:eastAsia="Times New Roman" w:hAnsi="Times New Roman" w:cs="Times New Roman"/>
          <w:sz w:val="24"/>
          <w:szCs w:val="24"/>
          <w:lang w:val="en-GB"/>
        </w:rPr>
        <w:t xml:space="preserve"> cannot be used to cover the MCR.</w:t>
      </w:r>
    </w:p>
    <w:p w14:paraId="77BE2260" w14:textId="089A43CD"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77.</w:t>
      </w:r>
      <w:r w:rsidRPr="001C036E">
        <w:rPr>
          <w:rFonts w:ascii="Times New Roman" w:eastAsia="Times New Roman" w:hAnsi="Times New Roman" w:cs="Times New Roman"/>
          <w:sz w:val="24"/>
          <w:szCs w:val="24"/>
          <w:lang w:val="en-GB"/>
        </w:rPr>
        <w:t xml:space="preserve"> </w:t>
      </w:r>
      <w:r w:rsidR="00071E78" w:rsidRPr="001C036E">
        <w:rPr>
          <w:rFonts w:ascii="Times New Roman" w:eastAsia="Times New Roman" w:hAnsi="Times New Roman" w:cs="Times New Roman"/>
          <w:sz w:val="24"/>
          <w:szCs w:val="24"/>
          <w:lang w:val="en-GB"/>
        </w:rPr>
        <w:t xml:space="preserve">The notification </w:t>
      </w:r>
      <w:r w:rsidR="00CF08C9" w:rsidRPr="001C036E">
        <w:rPr>
          <w:rFonts w:ascii="Times New Roman" w:eastAsia="Times New Roman" w:hAnsi="Times New Roman" w:cs="Times New Roman"/>
          <w:sz w:val="24"/>
          <w:szCs w:val="24"/>
          <w:lang w:val="en-GB"/>
        </w:rPr>
        <w:t>regarding</w:t>
      </w:r>
      <w:r w:rsidR="00071E78" w:rsidRPr="001C036E">
        <w:rPr>
          <w:rFonts w:ascii="Times New Roman" w:eastAsia="Times New Roman" w:hAnsi="Times New Roman" w:cs="Times New Roman"/>
          <w:sz w:val="24"/>
          <w:szCs w:val="24"/>
          <w:lang w:val="en-GB"/>
        </w:rPr>
        <w:t xml:space="preserve"> the method used and the methodology </w:t>
      </w:r>
      <w:r w:rsidR="008B7D0D" w:rsidRPr="001C036E">
        <w:rPr>
          <w:rFonts w:ascii="Times New Roman" w:eastAsia="Times New Roman" w:hAnsi="Times New Roman" w:cs="Times New Roman"/>
          <w:sz w:val="24"/>
          <w:szCs w:val="24"/>
          <w:lang w:val="en-GB"/>
        </w:rPr>
        <w:t xml:space="preserve">for </w:t>
      </w:r>
      <w:r w:rsidR="00071E78" w:rsidRPr="001C036E">
        <w:rPr>
          <w:rFonts w:ascii="Times New Roman" w:eastAsia="Times New Roman" w:hAnsi="Times New Roman" w:cs="Times New Roman"/>
          <w:sz w:val="24"/>
          <w:szCs w:val="24"/>
          <w:lang w:val="en-GB"/>
        </w:rPr>
        <w:t xml:space="preserve">the allocation of asset categories eligible </w:t>
      </w:r>
      <w:r w:rsidR="008B7D0D" w:rsidRPr="001C036E">
        <w:rPr>
          <w:rFonts w:ascii="Times New Roman" w:eastAsia="Times New Roman" w:hAnsi="Times New Roman" w:cs="Times New Roman"/>
          <w:sz w:val="24"/>
          <w:szCs w:val="24"/>
          <w:lang w:val="en-GB"/>
        </w:rPr>
        <w:t>to cover the</w:t>
      </w:r>
      <w:r w:rsidR="00071E78" w:rsidRPr="001C036E">
        <w:rPr>
          <w:rFonts w:ascii="Times New Roman" w:eastAsia="Times New Roman" w:hAnsi="Times New Roman" w:cs="Times New Roman"/>
          <w:sz w:val="24"/>
          <w:szCs w:val="24"/>
          <w:lang w:val="en-GB"/>
        </w:rPr>
        <w:t xml:space="preserve"> technical </w:t>
      </w:r>
      <w:r w:rsidR="008B7D0D" w:rsidRPr="001C036E">
        <w:rPr>
          <w:rFonts w:ascii="Times New Roman" w:eastAsia="Times New Roman" w:hAnsi="Times New Roman" w:cs="Times New Roman"/>
          <w:sz w:val="24"/>
          <w:szCs w:val="24"/>
          <w:lang w:val="en-GB"/>
        </w:rPr>
        <w:t xml:space="preserve">provisions </w:t>
      </w:r>
      <w:r w:rsidR="00071E78" w:rsidRPr="001C036E">
        <w:rPr>
          <w:rFonts w:ascii="Times New Roman" w:eastAsia="Times New Roman" w:hAnsi="Times New Roman" w:cs="Times New Roman"/>
          <w:sz w:val="24"/>
          <w:szCs w:val="24"/>
          <w:lang w:val="en-GB"/>
        </w:rPr>
        <w:t xml:space="preserve">and MCR, signed by the executive body and the head of the actuarial function of the insurance or reinsurance undertaking, shall be submitted to the National Bank of Moldova </w:t>
      </w:r>
      <w:r w:rsidR="00275EA5" w:rsidRPr="001C036E">
        <w:rPr>
          <w:rFonts w:ascii="Times New Roman" w:eastAsia="Times New Roman" w:hAnsi="Times New Roman" w:cs="Times New Roman"/>
          <w:sz w:val="24"/>
          <w:szCs w:val="24"/>
          <w:lang w:val="en-GB"/>
        </w:rPr>
        <w:t>along</w:t>
      </w:r>
      <w:r w:rsidR="00071E78" w:rsidRPr="001C036E">
        <w:rPr>
          <w:rFonts w:ascii="Times New Roman" w:eastAsia="Times New Roman" w:hAnsi="Times New Roman" w:cs="Times New Roman"/>
          <w:sz w:val="24"/>
          <w:szCs w:val="24"/>
          <w:lang w:val="en-GB"/>
        </w:rPr>
        <w:t xml:space="preserve"> with the specialized report</w:t>
      </w:r>
      <w:r w:rsidR="00275EA5" w:rsidRPr="001C036E">
        <w:rPr>
          <w:rFonts w:ascii="Times New Roman" w:eastAsia="Times New Roman" w:hAnsi="Times New Roman" w:cs="Times New Roman"/>
          <w:sz w:val="24"/>
          <w:szCs w:val="24"/>
          <w:lang w:val="en-GB"/>
        </w:rPr>
        <w:t xml:space="preserve"> forms</w:t>
      </w:r>
      <w:r w:rsidR="00071E78" w:rsidRPr="001C036E">
        <w:rPr>
          <w:rFonts w:ascii="Times New Roman" w:eastAsia="Times New Roman" w:hAnsi="Times New Roman" w:cs="Times New Roman"/>
          <w:sz w:val="24"/>
          <w:szCs w:val="24"/>
          <w:lang w:val="en-GB"/>
        </w:rPr>
        <w:t>, within the deadlines specified in point 89.</w:t>
      </w:r>
    </w:p>
    <w:p w14:paraId="5439B116" w14:textId="212C72E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78.</w:t>
      </w:r>
      <w:r w:rsidRPr="001C036E">
        <w:rPr>
          <w:rFonts w:ascii="Times New Roman" w:eastAsia="Times New Roman" w:hAnsi="Times New Roman" w:cs="Times New Roman"/>
          <w:sz w:val="24"/>
          <w:szCs w:val="24"/>
          <w:lang w:val="en-GB"/>
        </w:rPr>
        <w:t xml:space="preserve"> </w:t>
      </w:r>
      <w:r w:rsidR="007757AD" w:rsidRPr="001C036E">
        <w:rPr>
          <w:rFonts w:ascii="Times New Roman" w:eastAsia="Times New Roman" w:hAnsi="Times New Roman" w:cs="Times New Roman"/>
          <w:sz w:val="24"/>
          <w:szCs w:val="24"/>
          <w:lang w:val="en-GB"/>
        </w:rPr>
        <w:t>The insurance or reinsurance undertaking submit</w:t>
      </w:r>
      <w:r w:rsidR="008F6BD2" w:rsidRPr="001C036E">
        <w:rPr>
          <w:rFonts w:ascii="Times New Roman" w:eastAsia="Times New Roman" w:hAnsi="Times New Roman" w:cs="Times New Roman"/>
          <w:sz w:val="24"/>
          <w:szCs w:val="24"/>
          <w:lang w:val="en-GB"/>
        </w:rPr>
        <w:t>s</w:t>
      </w:r>
      <w:r w:rsidR="007757AD" w:rsidRPr="001C036E">
        <w:rPr>
          <w:rFonts w:ascii="Times New Roman" w:eastAsia="Times New Roman" w:hAnsi="Times New Roman" w:cs="Times New Roman"/>
          <w:sz w:val="24"/>
          <w:szCs w:val="24"/>
          <w:lang w:val="en-GB"/>
        </w:rPr>
        <w:t xml:space="preserve"> with the specialized report forms, within the </w:t>
      </w:r>
      <w:r w:rsidR="008F6BD2" w:rsidRPr="001C036E">
        <w:rPr>
          <w:rFonts w:ascii="Times New Roman" w:eastAsia="Times New Roman" w:hAnsi="Times New Roman" w:cs="Times New Roman"/>
          <w:sz w:val="24"/>
          <w:szCs w:val="24"/>
          <w:lang w:val="en-GB"/>
        </w:rPr>
        <w:t>deadlines</w:t>
      </w:r>
      <w:r w:rsidR="007757AD" w:rsidRPr="001C036E">
        <w:rPr>
          <w:rFonts w:ascii="Times New Roman" w:eastAsia="Times New Roman" w:hAnsi="Times New Roman" w:cs="Times New Roman"/>
          <w:sz w:val="24"/>
          <w:szCs w:val="24"/>
          <w:lang w:val="en-GB"/>
        </w:rPr>
        <w:t xml:space="preserve"> specified in point 89, the </w:t>
      </w:r>
      <w:r w:rsidR="00F81EFB" w:rsidRPr="001C036E">
        <w:rPr>
          <w:rFonts w:ascii="Times New Roman" w:eastAsia="Times New Roman" w:hAnsi="Times New Roman" w:cs="Times New Roman"/>
          <w:sz w:val="24"/>
          <w:szCs w:val="24"/>
          <w:lang w:val="en-GB"/>
        </w:rPr>
        <w:t>s</w:t>
      </w:r>
      <w:r w:rsidR="007757AD" w:rsidRPr="001C036E">
        <w:rPr>
          <w:rFonts w:ascii="Times New Roman" w:eastAsia="Times New Roman" w:hAnsi="Times New Roman" w:cs="Times New Roman"/>
          <w:sz w:val="24"/>
          <w:szCs w:val="24"/>
          <w:lang w:val="en-GB"/>
        </w:rPr>
        <w:t xml:space="preserve">pecial </w:t>
      </w:r>
      <w:r w:rsidR="00F81EFB" w:rsidRPr="001C036E">
        <w:rPr>
          <w:rFonts w:ascii="Times New Roman" w:eastAsia="Times New Roman" w:hAnsi="Times New Roman" w:cs="Times New Roman"/>
          <w:sz w:val="24"/>
          <w:szCs w:val="24"/>
          <w:lang w:val="en-GB"/>
        </w:rPr>
        <w:t>r</w:t>
      </w:r>
      <w:r w:rsidR="007757AD" w:rsidRPr="001C036E">
        <w:rPr>
          <w:rFonts w:ascii="Times New Roman" w:eastAsia="Times New Roman" w:hAnsi="Times New Roman" w:cs="Times New Roman"/>
          <w:sz w:val="24"/>
          <w:szCs w:val="24"/>
          <w:lang w:val="en-GB"/>
        </w:rPr>
        <w:t xml:space="preserve">egister of assets eligible to cover the technical provisions and the Minimum Capital Requirement, </w:t>
      </w:r>
      <w:r w:rsidR="008F6BD2" w:rsidRPr="001C036E">
        <w:rPr>
          <w:rFonts w:ascii="Times New Roman" w:eastAsia="Times New Roman" w:hAnsi="Times New Roman" w:cs="Times New Roman"/>
          <w:sz w:val="24"/>
          <w:szCs w:val="24"/>
          <w:lang w:val="en-GB"/>
        </w:rPr>
        <w:t>in accordance with</w:t>
      </w:r>
      <w:r w:rsidR="007757AD" w:rsidRPr="001C036E">
        <w:rPr>
          <w:rFonts w:ascii="Times New Roman" w:eastAsia="Times New Roman" w:hAnsi="Times New Roman" w:cs="Times New Roman"/>
          <w:sz w:val="24"/>
          <w:szCs w:val="24"/>
          <w:lang w:val="en-GB"/>
        </w:rPr>
        <w:t xml:space="preserve"> Annexes </w:t>
      </w:r>
      <w:r w:rsidR="00D01194" w:rsidRPr="001C036E">
        <w:rPr>
          <w:rFonts w:ascii="Times New Roman" w:eastAsia="Times New Roman" w:hAnsi="Times New Roman" w:cs="Times New Roman"/>
          <w:lang w:val="en-GB"/>
        </w:rPr>
        <w:t xml:space="preserve">No </w:t>
      </w:r>
      <w:r w:rsidR="007757AD" w:rsidRPr="001C036E">
        <w:rPr>
          <w:rFonts w:ascii="Times New Roman" w:eastAsia="Times New Roman" w:hAnsi="Times New Roman" w:cs="Times New Roman"/>
          <w:sz w:val="24"/>
          <w:szCs w:val="24"/>
          <w:lang w:val="en-GB"/>
        </w:rPr>
        <w:t xml:space="preserve">20 and 21, separately for </w:t>
      </w:r>
      <w:r w:rsidR="00DD05E0" w:rsidRPr="001C036E">
        <w:rPr>
          <w:rFonts w:ascii="Times New Roman" w:eastAsia="Times New Roman" w:hAnsi="Times New Roman" w:cs="Times New Roman"/>
          <w:sz w:val="24"/>
          <w:szCs w:val="24"/>
          <w:lang w:val="en-GB"/>
        </w:rPr>
        <w:t xml:space="preserve">the </w:t>
      </w:r>
      <w:r w:rsidR="007757AD" w:rsidRPr="001C036E">
        <w:rPr>
          <w:rFonts w:ascii="Times New Roman" w:eastAsia="Times New Roman" w:hAnsi="Times New Roman" w:cs="Times New Roman"/>
          <w:sz w:val="24"/>
          <w:szCs w:val="24"/>
          <w:lang w:val="en-GB"/>
        </w:rPr>
        <w:t xml:space="preserve">insurance </w:t>
      </w:r>
      <w:r w:rsidR="001D004E" w:rsidRPr="001C036E">
        <w:rPr>
          <w:rFonts w:ascii="Times New Roman" w:eastAsia="Times New Roman" w:hAnsi="Times New Roman" w:cs="Times New Roman"/>
          <w:sz w:val="24"/>
          <w:szCs w:val="24"/>
          <w:lang w:val="en-GB"/>
        </w:rPr>
        <w:t>activities</w:t>
      </w:r>
      <w:r w:rsidR="007757AD" w:rsidRPr="001C036E">
        <w:rPr>
          <w:rFonts w:ascii="Times New Roman" w:eastAsia="Times New Roman" w:hAnsi="Times New Roman" w:cs="Times New Roman"/>
          <w:sz w:val="24"/>
          <w:szCs w:val="24"/>
          <w:lang w:val="en-GB"/>
        </w:rPr>
        <w:t xml:space="preserve"> carried</w:t>
      </w:r>
      <w:r w:rsidR="00DD05E0" w:rsidRPr="001C036E">
        <w:rPr>
          <w:rFonts w:ascii="Times New Roman" w:eastAsia="Times New Roman" w:hAnsi="Times New Roman" w:cs="Times New Roman"/>
          <w:sz w:val="24"/>
          <w:szCs w:val="24"/>
          <w:lang w:val="en-GB"/>
        </w:rPr>
        <w:t xml:space="preserve"> out</w:t>
      </w:r>
      <w:r w:rsidR="007757AD" w:rsidRPr="001C036E">
        <w:rPr>
          <w:rFonts w:ascii="Times New Roman" w:eastAsia="Times New Roman" w:hAnsi="Times New Roman" w:cs="Times New Roman"/>
          <w:sz w:val="24"/>
          <w:szCs w:val="24"/>
          <w:lang w:val="en-GB"/>
        </w:rPr>
        <w:t xml:space="preserve"> in the categories </w:t>
      </w:r>
      <w:r w:rsidR="00251A5A" w:rsidRPr="001C036E">
        <w:rPr>
          <w:rFonts w:ascii="Times New Roman" w:eastAsia="Times New Roman" w:hAnsi="Times New Roman" w:cs="Times New Roman"/>
          <w:sz w:val="24"/>
          <w:szCs w:val="24"/>
          <w:lang w:val="en-GB"/>
        </w:rPr>
        <w:t>'</w:t>
      </w:r>
      <w:r w:rsidR="007757AD" w:rsidRPr="001C036E">
        <w:rPr>
          <w:rFonts w:ascii="Times New Roman" w:eastAsia="Times New Roman" w:hAnsi="Times New Roman" w:cs="Times New Roman"/>
          <w:sz w:val="24"/>
          <w:szCs w:val="24"/>
          <w:lang w:val="en-GB"/>
        </w:rPr>
        <w:t>non-life insurance</w:t>
      </w:r>
      <w:r w:rsidR="00251A5A" w:rsidRPr="001C036E">
        <w:rPr>
          <w:rFonts w:ascii="Times New Roman" w:eastAsia="Times New Roman" w:hAnsi="Times New Roman" w:cs="Times New Roman"/>
          <w:sz w:val="24"/>
          <w:szCs w:val="24"/>
          <w:lang w:val="en-GB"/>
        </w:rPr>
        <w:t>'</w:t>
      </w:r>
      <w:r w:rsidR="007757AD" w:rsidRPr="001C036E">
        <w:rPr>
          <w:rFonts w:ascii="Times New Roman" w:eastAsia="Times New Roman" w:hAnsi="Times New Roman" w:cs="Times New Roman"/>
          <w:sz w:val="24"/>
          <w:szCs w:val="24"/>
          <w:lang w:val="en-GB"/>
        </w:rPr>
        <w:t xml:space="preserve"> and </w:t>
      </w:r>
      <w:r w:rsidR="00251A5A" w:rsidRPr="001C036E">
        <w:rPr>
          <w:rFonts w:ascii="Times New Roman" w:eastAsia="Times New Roman" w:hAnsi="Times New Roman" w:cs="Times New Roman"/>
          <w:sz w:val="24"/>
          <w:szCs w:val="24"/>
          <w:lang w:val="en-GB"/>
        </w:rPr>
        <w:t>'</w:t>
      </w:r>
      <w:r w:rsidR="007757AD" w:rsidRPr="001C036E">
        <w:rPr>
          <w:rFonts w:ascii="Times New Roman" w:eastAsia="Times New Roman" w:hAnsi="Times New Roman" w:cs="Times New Roman"/>
          <w:sz w:val="24"/>
          <w:szCs w:val="24"/>
          <w:lang w:val="en-GB"/>
        </w:rPr>
        <w:t xml:space="preserve">life </w:t>
      </w:r>
      <w:r w:rsidR="00251A5A" w:rsidRPr="001C036E">
        <w:rPr>
          <w:rFonts w:ascii="Times New Roman" w:eastAsia="Times New Roman" w:hAnsi="Times New Roman" w:cs="Times New Roman"/>
          <w:sz w:val="24"/>
          <w:szCs w:val="24"/>
          <w:lang w:val="en-GB"/>
        </w:rPr>
        <w:t>in</w:t>
      </w:r>
      <w:r w:rsidR="007757AD" w:rsidRPr="001C036E">
        <w:rPr>
          <w:rFonts w:ascii="Times New Roman" w:eastAsia="Times New Roman" w:hAnsi="Times New Roman" w:cs="Times New Roman"/>
          <w:sz w:val="24"/>
          <w:szCs w:val="24"/>
          <w:lang w:val="en-GB"/>
        </w:rPr>
        <w:t>surance</w:t>
      </w:r>
      <w:r w:rsidR="00251A5A" w:rsidRPr="001C036E">
        <w:rPr>
          <w:rFonts w:ascii="Times New Roman" w:eastAsia="Times New Roman" w:hAnsi="Times New Roman" w:cs="Times New Roman"/>
          <w:sz w:val="24"/>
          <w:szCs w:val="24"/>
          <w:lang w:val="en-GB"/>
        </w:rPr>
        <w:t>'</w:t>
      </w:r>
      <w:r w:rsidR="007757AD" w:rsidRPr="001C036E">
        <w:rPr>
          <w:rFonts w:ascii="Times New Roman" w:eastAsia="Times New Roman" w:hAnsi="Times New Roman" w:cs="Times New Roman"/>
          <w:sz w:val="24"/>
          <w:szCs w:val="24"/>
          <w:lang w:val="en-GB"/>
        </w:rPr>
        <w:t>.</w:t>
      </w:r>
    </w:p>
    <w:p w14:paraId="444B8EB4"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21AE76F2" w14:textId="193D345E"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C</w:t>
      </w:r>
      <w:r w:rsidR="00EF4967" w:rsidRPr="001C036E">
        <w:rPr>
          <w:rFonts w:ascii="Times New Roman" w:eastAsia="Times New Roman" w:hAnsi="Times New Roman" w:cs="Times New Roman"/>
          <w:b/>
          <w:bCs/>
          <w:sz w:val="24"/>
          <w:szCs w:val="24"/>
          <w:lang w:val="en-GB"/>
        </w:rPr>
        <w:t>hapter</w:t>
      </w:r>
      <w:r w:rsidRPr="001C036E">
        <w:rPr>
          <w:rFonts w:ascii="Times New Roman" w:eastAsia="Times New Roman" w:hAnsi="Times New Roman" w:cs="Times New Roman"/>
          <w:b/>
          <w:bCs/>
          <w:sz w:val="24"/>
          <w:szCs w:val="24"/>
          <w:lang w:val="en-GB"/>
        </w:rPr>
        <w:t xml:space="preserve"> VII</w:t>
      </w:r>
    </w:p>
    <w:p w14:paraId="3D15D670" w14:textId="35392B48" w:rsidR="00BD70BF" w:rsidRPr="001C036E" w:rsidRDefault="00BF441D"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LIQUIDITY RATIO</w:t>
      </w:r>
    </w:p>
    <w:p w14:paraId="09D06D31" w14:textId="791E604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79.</w:t>
      </w:r>
      <w:r w:rsidRPr="001C036E">
        <w:rPr>
          <w:rFonts w:ascii="Times New Roman" w:eastAsia="Times New Roman" w:hAnsi="Times New Roman" w:cs="Times New Roman"/>
          <w:sz w:val="24"/>
          <w:szCs w:val="24"/>
          <w:lang w:val="en-GB"/>
        </w:rPr>
        <w:t xml:space="preserve"> </w:t>
      </w:r>
      <w:r w:rsidR="00C82714" w:rsidRPr="001C036E">
        <w:rPr>
          <w:rFonts w:ascii="Times New Roman" w:eastAsia="Times New Roman" w:hAnsi="Times New Roman" w:cs="Times New Roman"/>
          <w:sz w:val="24"/>
          <w:szCs w:val="24"/>
          <w:lang w:val="en-GB"/>
        </w:rPr>
        <w:t>The insurance or reinsurance undertaking is required to maintain at all times an adequate level of eligible liquidity, as set out in point 82, to enable it to meet its obligations arising from insurance contracts and operating expenses as they fall due.</w:t>
      </w:r>
    </w:p>
    <w:p w14:paraId="576B4A1D" w14:textId="77777777" w:rsidR="00C82714"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80.</w:t>
      </w:r>
      <w:r w:rsidRPr="001C036E">
        <w:rPr>
          <w:rFonts w:ascii="Times New Roman" w:eastAsia="Times New Roman" w:hAnsi="Times New Roman" w:cs="Times New Roman"/>
          <w:sz w:val="24"/>
          <w:szCs w:val="24"/>
          <w:lang w:val="en-GB"/>
        </w:rPr>
        <w:t xml:space="preserve"> </w:t>
      </w:r>
      <w:r w:rsidR="00C82714" w:rsidRPr="001C036E">
        <w:rPr>
          <w:rFonts w:ascii="Times New Roman" w:eastAsia="Times New Roman" w:hAnsi="Times New Roman" w:cs="Times New Roman"/>
          <w:sz w:val="24"/>
          <w:szCs w:val="24"/>
          <w:lang w:val="en-GB"/>
        </w:rPr>
        <w:t>The insurance or reinsurance undertaking shall take the necessary measures to ensure the security of its liquid assets in order to prevent deterioration in their liquidity.</w:t>
      </w:r>
    </w:p>
    <w:p w14:paraId="55E8E964" w14:textId="0E92DED6"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81.</w:t>
      </w:r>
      <w:r w:rsidRPr="001C036E">
        <w:rPr>
          <w:rFonts w:ascii="Times New Roman" w:eastAsia="Times New Roman" w:hAnsi="Times New Roman" w:cs="Times New Roman"/>
          <w:sz w:val="24"/>
          <w:szCs w:val="24"/>
          <w:lang w:val="en-GB"/>
        </w:rPr>
        <w:t xml:space="preserve"> </w:t>
      </w:r>
      <w:r w:rsidR="00C82714" w:rsidRPr="001C036E">
        <w:rPr>
          <w:rFonts w:ascii="Times New Roman" w:eastAsia="Times New Roman" w:hAnsi="Times New Roman" w:cs="Times New Roman"/>
          <w:sz w:val="24"/>
          <w:szCs w:val="24"/>
          <w:lang w:val="en-GB"/>
        </w:rPr>
        <w:t>The</w:t>
      </w:r>
      <w:r w:rsidR="00AD2561" w:rsidRPr="001C036E">
        <w:rPr>
          <w:rFonts w:ascii="Times New Roman" w:eastAsia="Times New Roman" w:hAnsi="Times New Roman" w:cs="Times New Roman"/>
          <w:sz w:val="24"/>
          <w:szCs w:val="24"/>
          <w:lang w:val="en-GB"/>
        </w:rPr>
        <w:t xml:space="preserve"> </w:t>
      </w:r>
      <w:r w:rsidR="00C82714" w:rsidRPr="001C036E">
        <w:rPr>
          <w:rFonts w:ascii="Times New Roman" w:eastAsia="Times New Roman" w:hAnsi="Times New Roman" w:cs="Times New Roman"/>
          <w:sz w:val="24"/>
          <w:szCs w:val="24"/>
          <w:lang w:val="en-GB"/>
        </w:rPr>
        <w:t>liquidity</w:t>
      </w:r>
      <w:r w:rsidR="00AD2561" w:rsidRPr="001C036E">
        <w:rPr>
          <w:rFonts w:ascii="Times New Roman" w:eastAsia="Times New Roman" w:hAnsi="Times New Roman" w:cs="Times New Roman"/>
          <w:sz w:val="24"/>
          <w:szCs w:val="24"/>
          <w:lang w:val="en-GB"/>
        </w:rPr>
        <w:t xml:space="preserve"> level</w:t>
      </w:r>
      <w:r w:rsidR="00C82714" w:rsidRPr="001C036E">
        <w:rPr>
          <w:rFonts w:ascii="Times New Roman" w:eastAsia="Times New Roman" w:hAnsi="Times New Roman" w:cs="Times New Roman"/>
          <w:sz w:val="24"/>
          <w:szCs w:val="24"/>
          <w:lang w:val="en-GB"/>
        </w:rPr>
        <w:t xml:space="preserve"> of the insurance or reinsurance undertaking </w:t>
      </w:r>
      <w:r w:rsidR="00AD2561" w:rsidRPr="001C036E">
        <w:rPr>
          <w:rFonts w:ascii="Times New Roman" w:eastAsia="Times New Roman" w:hAnsi="Times New Roman" w:cs="Times New Roman"/>
          <w:sz w:val="24"/>
          <w:szCs w:val="24"/>
          <w:lang w:val="en-GB"/>
        </w:rPr>
        <w:t>is</w:t>
      </w:r>
      <w:r w:rsidR="00C82714" w:rsidRPr="001C036E">
        <w:rPr>
          <w:rFonts w:ascii="Times New Roman" w:eastAsia="Times New Roman" w:hAnsi="Times New Roman" w:cs="Times New Roman"/>
          <w:sz w:val="24"/>
          <w:szCs w:val="24"/>
          <w:lang w:val="en-GB"/>
        </w:rPr>
        <w:t xml:space="preserve"> determined by the liquidity ratio, calculated according to the following formula:</w:t>
      </w:r>
    </w:p>
    <w:p w14:paraId="634E8881"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56D79B46" w14:textId="77777777"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noProof/>
          <w:sz w:val="24"/>
          <w:szCs w:val="24"/>
          <w:lang w:val="en-GB"/>
        </w:rPr>
        <w:drawing>
          <wp:inline distT="0" distB="0" distL="0" distR="0" wp14:anchorId="14BEFE55" wp14:editId="7E2FCBC8">
            <wp:extent cx="702310" cy="424180"/>
            <wp:effectExtent l="0" t="0" r="2540" b="0"/>
            <wp:docPr id="84" name="Picture 84" descr="S:\APPS\eLex\elexdb\07811dc6c422334ce36a09ff5cd6fe71\2aa0bba7c56f84239d2509aa1cfa51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S:\APPS\eLex\elexdb\07811dc6c422334ce36a09ff5cd6fe71\2aa0bba7c56f84239d2509aa1cfa51f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2310" cy="424180"/>
                    </a:xfrm>
                    <a:prstGeom prst="rect">
                      <a:avLst/>
                    </a:prstGeom>
                    <a:noFill/>
                    <a:ln>
                      <a:noFill/>
                    </a:ln>
                  </pic:spPr>
                </pic:pic>
              </a:graphicData>
            </a:graphic>
          </wp:inline>
        </w:drawing>
      </w:r>
    </w:p>
    <w:p w14:paraId="286CA12D" w14:textId="681F5D29" w:rsidR="00BD70BF" w:rsidRPr="001C036E" w:rsidRDefault="00CD50CE"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where</w:t>
      </w:r>
      <w:r w:rsidR="00BD70BF" w:rsidRPr="001C036E">
        <w:rPr>
          <w:rFonts w:ascii="Times New Roman" w:eastAsia="Times New Roman" w:hAnsi="Times New Roman" w:cs="Times New Roman"/>
          <w:sz w:val="24"/>
          <w:szCs w:val="24"/>
          <w:lang w:val="en-GB"/>
        </w:rPr>
        <w:t>:</w:t>
      </w:r>
    </w:p>
    <w:p w14:paraId="6A6FFF88" w14:textId="51A454F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i/>
          <w:iCs/>
          <w:sz w:val="24"/>
          <w:szCs w:val="24"/>
          <w:lang w:val="en-GB"/>
        </w:rPr>
        <w:lastRenderedPageBreak/>
        <w:t>CL</w:t>
      </w:r>
      <w:r w:rsidRPr="001C036E">
        <w:rPr>
          <w:rFonts w:ascii="Times New Roman" w:eastAsia="Times New Roman" w:hAnsi="Times New Roman" w:cs="Times New Roman"/>
          <w:sz w:val="24"/>
          <w:szCs w:val="24"/>
          <w:lang w:val="en-GB"/>
        </w:rPr>
        <w:t xml:space="preserve"> – </w:t>
      </w:r>
      <w:r w:rsidR="00FF1880" w:rsidRPr="001C036E">
        <w:rPr>
          <w:rFonts w:ascii="Times New Roman" w:eastAsia="Times New Roman" w:hAnsi="Times New Roman" w:cs="Times New Roman"/>
          <w:sz w:val="24"/>
          <w:szCs w:val="24"/>
          <w:lang w:val="en-GB"/>
        </w:rPr>
        <w:t xml:space="preserve">the liquidity ratio, calculated to hundredths (two </w:t>
      </w:r>
      <w:r w:rsidR="00CE0C73" w:rsidRPr="001C036E">
        <w:rPr>
          <w:rFonts w:ascii="Times New Roman" w:eastAsia="Times New Roman" w:hAnsi="Times New Roman" w:cs="Times New Roman"/>
          <w:sz w:val="24"/>
          <w:szCs w:val="24"/>
          <w:lang w:val="en-GB"/>
        </w:rPr>
        <w:t>decimal places</w:t>
      </w:r>
      <w:r w:rsidR="00FF1880" w:rsidRPr="001C036E">
        <w:rPr>
          <w:rFonts w:ascii="Times New Roman" w:eastAsia="Times New Roman" w:hAnsi="Times New Roman" w:cs="Times New Roman"/>
          <w:sz w:val="24"/>
          <w:szCs w:val="24"/>
          <w:lang w:val="en-GB"/>
        </w:rPr>
        <w:t xml:space="preserve"> after the whole part)</w:t>
      </w:r>
      <w:r w:rsidRPr="001C036E">
        <w:rPr>
          <w:rFonts w:ascii="Times New Roman" w:eastAsia="Times New Roman" w:hAnsi="Times New Roman" w:cs="Times New Roman"/>
          <w:sz w:val="24"/>
          <w:szCs w:val="24"/>
          <w:lang w:val="en-GB"/>
        </w:rPr>
        <w:t>;</w:t>
      </w:r>
    </w:p>
    <w:p w14:paraId="65AAE97C" w14:textId="0C99373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i/>
          <w:iCs/>
          <w:sz w:val="24"/>
          <w:szCs w:val="24"/>
          <w:lang w:val="en-GB"/>
        </w:rPr>
        <w:t>AL</w:t>
      </w:r>
      <w:r w:rsidRPr="001C036E">
        <w:rPr>
          <w:rFonts w:ascii="Times New Roman" w:eastAsia="Times New Roman" w:hAnsi="Times New Roman" w:cs="Times New Roman"/>
          <w:sz w:val="24"/>
          <w:szCs w:val="24"/>
          <w:lang w:val="en-GB"/>
        </w:rPr>
        <w:t xml:space="preserve"> – </w:t>
      </w:r>
      <w:r w:rsidR="008D0B5B" w:rsidRPr="001C036E">
        <w:rPr>
          <w:rFonts w:ascii="Times New Roman" w:eastAsia="Times New Roman" w:hAnsi="Times New Roman" w:cs="Times New Roman"/>
          <w:sz w:val="24"/>
          <w:szCs w:val="24"/>
          <w:lang w:val="en-GB"/>
        </w:rPr>
        <w:t>the value of liquid assets eligible for liquidity purposes, as determined in accordance with point 83</w:t>
      </w:r>
      <w:r w:rsidRPr="001C036E">
        <w:rPr>
          <w:rFonts w:ascii="Times New Roman" w:eastAsia="Times New Roman" w:hAnsi="Times New Roman" w:cs="Times New Roman"/>
          <w:sz w:val="24"/>
          <w:szCs w:val="24"/>
          <w:lang w:val="en-GB"/>
        </w:rPr>
        <w:t>;</w:t>
      </w:r>
    </w:p>
    <w:p w14:paraId="68CC1528" w14:textId="2E3D5532"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i/>
          <w:iCs/>
          <w:sz w:val="24"/>
          <w:szCs w:val="24"/>
          <w:lang w:val="en-GB"/>
        </w:rPr>
        <w:t>D</w:t>
      </w:r>
      <w:r w:rsidRPr="001C036E">
        <w:rPr>
          <w:rFonts w:ascii="Times New Roman" w:eastAsia="Times New Roman" w:hAnsi="Times New Roman" w:cs="Times New Roman"/>
          <w:sz w:val="24"/>
          <w:szCs w:val="24"/>
          <w:lang w:val="en-GB"/>
        </w:rPr>
        <w:t xml:space="preserve"> – </w:t>
      </w:r>
      <w:r w:rsidR="004F630E" w:rsidRPr="001C036E">
        <w:rPr>
          <w:rFonts w:ascii="Times New Roman" w:eastAsia="Times New Roman" w:hAnsi="Times New Roman" w:cs="Times New Roman"/>
          <w:sz w:val="24"/>
          <w:szCs w:val="24"/>
          <w:lang w:val="en-GB"/>
        </w:rPr>
        <w:t xml:space="preserve">the </w:t>
      </w:r>
      <w:r w:rsidR="001B214D" w:rsidRPr="001C036E">
        <w:rPr>
          <w:rFonts w:ascii="Times New Roman" w:eastAsia="Times New Roman" w:hAnsi="Times New Roman" w:cs="Times New Roman"/>
          <w:sz w:val="24"/>
          <w:szCs w:val="24"/>
          <w:lang w:val="en-GB"/>
        </w:rPr>
        <w:t>value</w:t>
      </w:r>
      <w:r w:rsidR="004F630E" w:rsidRPr="001C036E">
        <w:rPr>
          <w:rFonts w:ascii="Times New Roman" w:eastAsia="Times New Roman" w:hAnsi="Times New Roman" w:cs="Times New Roman"/>
          <w:sz w:val="24"/>
          <w:szCs w:val="24"/>
          <w:lang w:val="en-GB"/>
        </w:rPr>
        <w:t xml:space="preserve"> of liabilities eligible for liquidity purposes, </w:t>
      </w:r>
      <w:r w:rsidR="007526B3" w:rsidRPr="001C036E">
        <w:rPr>
          <w:rFonts w:ascii="Times New Roman" w:eastAsia="Times New Roman" w:hAnsi="Times New Roman" w:cs="Times New Roman"/>
          <w:sz w:val="24"/>
          <w:szCs w:val="24"/>
          <w:lang w:val="en-GB"/>
        </w:rPr>
        <w:t xml:space="preserve">as </w:t>
      </w:r>
      <w:r w:rsidR="004F630E" w:rsidRPr="001C036E">
        <w:rPr>
          <w:rFonts w:ascii="Times New Roman" w:eastAsia="Times New Roman" w:hAnsi="Times New Roman" w:cs="Times New Roman"/>
          <w:sz w:val="24"/>
          <w:szCs w:val="24"/>
          <w:lang w:val="en-GB"/>
        </w:rPr>
        <w:t>determined in accordance with point 84</w:t>
      </w:r>
      <w:r w:rsidRPr="001C036E">
        <w:rPr>
          <w:rFonts w:ascii="Times New Roman" w:eastAsia="Times New Roman" w:hAnsi="Times New Roman" w:cs="Times New Roman"/>
          <w:sz w:val="24"/>
          <w:szCs w:val="24"/>
          <w:lang w:val="en-GB"/>
        </w:rPr>
        <w:t>.</w:t>
      </w:r>
    </w:p>
    <w:p w14:paraId="78549AEF" w14:textId="4FB9181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82.</w:t>
      </w:r>
      <w:r w:rsidRPr="001C036E">
        <w:rPr>
          <w:rFonts w:ascii="Times New Roman" w:eastAsia="Times New Roman" w:hAnsi="Times New Roman" w:cs="Times New Roman"/>
          <w:sz w:val="24"/>
          <w:szCs w:val="24"/>
          <w:lang w:val="en-GB"/>
        </w:rPr>
        <w:t xml:space="preserve"> </w:t>
      </w:r>
      <w:r w:rsidR="00887E1A" w:rsidRPr="001C036E">
        <w:rPr>
          <w:rFonts w:ascii="Times New Roman" w:eastAsia="Times New Roman" w:hAnsi="Times New Roman" w:cs="Times New Roman"/>
          <w:sz w:val="24"/>
          <w:szCs w:val="24"/>
          <w:lang w:val="en-GB"/>
        </w:rPr>
        <w:t xml:space="preserve">The insurance or reinsurance undertaking </w:t>
      </w:r>
      <w:r w:rsidR="00DB60ED" w:rsidRPr="001C036E">
        <w:rPr>
          <w:rFonts w:ascii="Times New Roman" w:eastAsia="Times New Roman" w:hAnsi="Times New Roman" w:cs="Times New Roman"/>
          <w:sz w:val="24"/>
          <w:szCs w:val="24"/>
          <w:lang w:val="en-GB"/>
        </w:rPr>
        <w:t>is required</w:t>
      </w:r>
      <w:r w:rsidR="00887E1A" w:rsidRPr="001C036E">
        <w:rPr>
          <w:rFonts w:ascii="Times New Roman" w:eastAsia="Times New Roman" w:hAnsi="Times New Roman" w:cs="Times New Roman"/>
          <w:sz w:val="24"/>
          <w:szCs w:val="24"/>
          <w:lang w:val="en-GB"/>
        </w:rPr>
        <w:t xml:space="preserve"> to maintain at all times an acceptable level of liquidity, corresponding to a liquidity ratio of at least 1,00 (one </w:t>
      </w:r>
      <w:r w:rsidR="00DB60ED" w:rsidRPr="001C036E">
        <w:rPr>
          <w:rFonts w:ascii="Times New Roman" w:eastAsia="Times New Roman" w:hAnsi="Times New Roman" w:cs="Times New Roman"/>
          <w:sz w:val="24"/>
          <w:szCs w:val="24"/>
          <w:lang w:val="en-GB"/>
        </w:rPr>
        <w:t>point</w:t>
      </w:r>
      <w:r w:rsidR="00887E1A" w:rsidRPr="001C036E">
        <w:rPr>
          <w:rFonts w:ascii="Times New Roman" w:eastAsia="Times New Roman" w:hAnsi="Times New Roman" w:cs="Times New Roman"/>
          <w:sz w:val="24"/>
          <w:szCs w:val="24"/>
          <w:lang w:val="en-GB"/>
        </w:rPr>
        <w:t xml:space="preserve"> zero zero).</w:t>
      </w:r>
    </w:p>
    <w:p w14:paraId="60C8C93E" w14:textId="1676E5ED"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83.</w:t>
      </w:r>
      <w:r w:rsidRPr="001C036E">
        <w:rPr>
          <w:rFonts w:ascii="Times New Roman" w:eastAsia="Times New Roman" w:hAnsi="Times New Roman" w:cs="Times New Roman"/>
          <w:sz w:val="24"/>
          <w:szCs w:val="24"/>
          <w:lang w:val="en-GB"/>
        </w:rPr>
        <w:t xml:space="preserve"> </w:t>
      </w:r>
      <w:r w:rsidR="003E0B39" w:rsidRPr="001C036E">
        <w:rPr>
          <w:rFonts w:ascii="Times New Roman" w:eastAsia="Times New Roman" w:hAnsi="Times New Roman" w:cs="Times New Roman"/>
          <w:sz w:val="24"/>
          <w:szCs w:val="24"/>
          <w:lang w:val="en-GB"/>
        </w:rPr>
        <w:t>The following liquid assets determined at the prudential value in accordance with Chapter II are eligible for liquidity purposes:</w:t>
      </w:r>
    </w:p>
    <w:p w14:paraId="07751D41" w14:textId="77777777" w:rsidR="003C03EE"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83.1. </w:t>
      </w:r>
      <w:r w:rsidR="003C03EE" w:rsidRPr="001C036E">
        <w:rPr>
          <w:rFonts w:ascii="Times New Roman" w:eastAsia="Times New Roman" w:hAnsi="Times New Roman" w:cs="Times New Roman"/>
          <w:sz w:val="24"/>
          <w:szCs w:val="24"/>
          <w:lang w:val="en-GB"/>
        </w:rPr>
        <w:t>state</w:t>
      </w:r>
      <w:r w:rsidR="003E0B39" w:rsidRPr="001C036E">
        <w:rPr>
          <w:rFonts w:ascii="Times New Roman" w:eastAsia="Times New Roman" w:hAnsi="Times New Roman" w:cs="Times New Roman"/>
          <w:sz w:val="24"/>
          <w:szCs w:val="24"/>
          <w:lang w:val="en-GB"/>
        </w:rPr>
        <w:t xml:space="preserve"> securities issued by the Government of the Republic of Moldova; </w:t>
      </w:r>
    </w:p>
    <w:p w14:paraId="513EFDCC" w14:textId="55C39361" w:rsidR="003E0B39" w:rsidRPr="001C036E" w:rsidRDefault="003E0B39"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83.2. </w:t>
      </w:r>
      <w:r w:rsidR="003C03EE" w:rsidRPr="001C036E">
        <w:rPr>
          <w:rFonts w:ascii="Times New Roman" w:eastAsia="Times New Roman" w:hAnsi="Times New Roman" w:cs="Times New Roman"/>
          <w:sz w:val="24"/>
          <w:szCs w:val="24"/>
          <w:lang w:val="en-GB"/>
        </w:rPr>
        <w:t>state</w:t>
      </w:r>
      <w:r w:rsidRPr="001C036E">
        <w:rPr>
          <w:rFonts w:ascii="Times New Roman" w:eastAsia="Times New Roman" w:hAnsi="Times New Roman" w:cs="Times New Roman"/>
          <w:sz w:val="24"/>
          <w:szCs w:val="24"/>
          <w:lang w:val="en-GB"/>
        </w:rPr>
        <w:t xml:space="preserve"> securities issued by the </w:t>
      </w:r>
      <w:r w:rsidR="003C03EE" w:rsidRPr="001C036E">
        <w:rPr>
          <w:rFonts w:ascii="Times New Roman" w:eastAsia="Times New Roman" w:hAnsi="Times New Roman" w:cs="Times New Roman"/>
          <w:sz w:val="24"/>
          <w:szCs w:val="24"/>
          <w:lang w:val="en-GB"/>
        </w:rPr>
        <w:t>G</w:t>
      </w:r>
      <w:r w:rsidRPr="001C036E">
        <w:rPr>
          <w:rFonts w:ascii="Times New Roman" w:eastAsia="Times New Roman" w:hAnsi="Times New Roman" w:cs="Times New Roman"/>
          <w:sz w:val="24"/>
          <w:szCs w:val="24"/>
          <w:lang w:val="en-GB"/>
        </w:rPr>
        <w:t xml:space="preserve">overnment of an EU Member State or an OECD Member State, by an international financial organization or an entity for which one of the nominated entities acts as guarantor, provided that the states or international financial institutions have a rating of BBB+ or </w:t>
      </w:r>
      <w:r w:rsidR="003C03EE" w:rsidRPr="001C036E">
        <w:rPr>
          <w:rFonts w:ascii="Times New Roman" w:eastAsia="Times New Roman" w:hAnsi="Times New Roman" w:cs="Times New Roman"/>
          <w:sz w:val="24"/>
          <w:szCs w:val="24"/>
          <w:lang w:val="en-GB"/>
        </w:rPr>
        <w:t>higher</w:t>
      </w:r>
      <w:r w:rsidRPr="001C036E">
        <w:rPr>
          <w:rFonts w:ascii="Times New Roman" w:eastAsia="Times New Roman" w:hAnsi="Times New Roman" w:cs="Times New Roman"/>
          <w:sz w:val="24"/>
          <w:szCs w:val="24"/>
          <w:lang w:val="en-GB"/>
        </w:rPr>
        <w:t>;</w:t>
      </w:r>
    </w:p>
    <w:p w14:paraId="06BC704E" w14:textId="3F52F097" w:rsidR="00D839ED"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83.3. </w:t>
      </w:r>
      <w:r w:rsidR="00D839ED" w:rsidRPr="001C036E">
        <w:rPr>
          <w:rFonts w:ascii="Times New Roman" w:eastAsia="Times New Roman" w:hAnsi="Times New Roman" w:cs="Times New Roman"/>
          <w:sz w:val="24"/>
          <w:szCs w:val="24"/>
          <w:lang w:val="en-GB"/>
        </w:rPr>
        <w:t>deposits held in a bank licensed by the National Bank of Moldova</w:t>
      </w:r>
      <w:r w:rsidR="004E2F68" w:rsidRPr="001C036E">
        <w:rPr>
          <w:rFonts w:ascii="Times New Roman" w:eastAsia="Times New Roman" w:hAnsi="Times New Roman" w:cs="Times New Roman"/>
          <w:sz w:val="24"/>
          <w:szCs w:val="24"/>
          <w:lang w:val="en-GB"/>
        </w:rPr>
        <w:t>,</w:t>
      </w:r>
      <w:r w:rsidR="00D839ED" w:rsidRPr="001C036E">
        <w:rPr>
          <w:rFonts w:ascii="Times New Roman" w:eastAsia="Times New Roman" w:hAnsi="Times New Roman" w:cs="Times New Roman"/>
          <w:sz w:val="24"/>
          <w:szCs w:val="24"/>
          <w:lang w:val="en-GB"/>
        </w:rPr>
        <w:t xml:space="preserve"> whose registered office is </w:t>
      </w:r>
      <w:r w:rsidR="004E2F68" w:rsidRPr="001C036E">
        <w:rPr>
          <w:rFonts w:ascii="Times New Roman" w:eastAsia="Times New Roman" w:hAnsi="Times New Roman" w:cs="Times New Roman"/>
          <w:sz w:val="24"/>
          <w:szCs w:val="24"/>
          <w:lang w:val="en-GB"/>
        </w:rPr>
        <w:t xml:space="preserve">located </w:t>
      </w:r>
      <w:r w:rsidR="00D839ED" w:rsidRPr="001C036E">
        <w:rPr>
          <w:rFonts w:ascii="Times New Roman" w:eastAsia="Times New Roman" w:hAnsi="Times New Roman" w:cs="Times New Roman"/>
          <w:sz w:val="24"/>
          <w:szCs w:val="24"/>
          <w:lang w:val="en-GB"/>
        </w:rPr>
        <w:t xml:space="preserve">in the Republic of Moldova or in a bank </w:t>
      </w:r>
      <w:r w:rsidR="004E2F68" w:rsidRPr="001C036E">
        <w:rPr>
          <w:rFonts w:ascii="Times New Roman" w:eastAsia="Times New Roman" w:hAnsi="Times New Roman" w:cs="Times New Roman"/>
          <w:sz w:val="24"/>
          <w:szCs w:val="24"/>
          <w:lang w:val="en-GB"/>
        </w:rPr>
        <w:t>with a rating of</w:t>
      </w:r>
      <w:r w:rsidR="00D839ED" w:rsidRPr="001C036E">
        <w:rPr>
          <w:rFonts w:ascii="Times New Roman" w:eastAsia="Times New Roman" w:hAnsi="Times New Roman" w:cs="Times New Roman"/>
          <w:sz w:val="24"/>
          <w:szCs w:val="24"/>
          <w:lang w:val="en-GB"/>
        </w:rPr>
        <w:t xml:space="preserve"> at least BBB+ in an EU Member State or an OECD Member State, </w:t>
      </w:r>
      <w:r w:rsidR="004E2F68" w:rsidRPr="001C036E">
        <w:rPr>
          <w:rFonts w:ascii="Times New Roman" w:eastAsia="Times New Roman" w:hAnsi="Times New Roman" w:cs="Times New Roman"/>
          <w:sz w:val="24"/>
          <w:szCs w:val="24"/>
          <w:lang w:val="en-GB"/>
        </w:rPr>
        <w:t>that</w:t>
      </w:r>
      <w:r w:rsidR="00D839ED" w:rsidRPr="001C036E">
        <w:rPr>
          <w:rFonts w:ascii="Times New Roman" w:eastAsia="Times New Roman" w:hAnsi="Times New Roman" w:cs="Times New Roman"/>
          <w:sz w:val="24"/>
          <w:szCs w:val="24"/>
          <w:lang w:val="en-GB"/>
        </w:rPr>
        <w:t xml:space="preserve"> may be withdrawn unconditionally at any time;</w:t>
      </w:r>
    </w:p>
    <w:p w14:paraId="1386575A" w14:textId="6EFF33C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83.4. </w:t>
      </w:r>
      <w:r w:rsidR="00413A7B" w:rsidRPr="001C036E">
        <w:rPr>
          <w:rFonts w:ascii="Times New Roman" w:eastAsia="Times New Roman" w:hAnsi="Times New Roman" w:cs="Times New Roman"/>
          <w:sz w:val="24"/>
          <w:szCs w:val="24"/>
          <w:lang w:val="en-GB"/>
        </w:rPr>
        <w:t>Cash on hand</w:t>
      </w:r>
      <w:r w:rsidR="00F53F16" w:rsidRPr="001C036E">
        <w:rPr>
          <w:rFonts w:ascii="Times New Roman" w:eastAsia="Times New Roman" w:hAnsi="Times New Roman" w:cs="Times New Roman"/>
          <w:sz w:val="24"/>
          <w:szCs w:val="24"/>
          <w:lang w:val="en-GB"/>
        </w:rPr>
        <w:t xml:space="preserve"> and current accounts in banks licensed by the National Bank of Moldova, which may be withdrawn unconditionally at any time.</w:t>
      </w:r>
    </w:p>
    <w:p w14:paraId="23D1CC86" w14:textId="208A2680"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84.</w:t>
      </w:r>
      <w:r w:rsidRPr="001C036E">
        <w:rPr>
          <w:rFonts w:ascii="Times New Roman" w:eastAsia="Times New Roman" w:hAnsi="Times New Roman" w:cs="Times New Roman"/>
          <w:sz w:val="24"/>
          <w:szCs w:val="24"/>
          <w:lang w:val="en-GB"/>
        </w:rPr>
        <w:t xml:space="preserve"> </w:t>
      </w:r>
      <w:r w:rsidR="00F53F16" w:rsidRPr="001C036E">
        <w:rPr>
          <w:rFonts w:ascii="Times New Roman" w:eastAsia="Times New Roman" w:hAnsi="Times New Roman" w:cs="Times New Roman"/>
          <w:sz w:val="24"/>
          <w:szCs w:val="24"/>
          <w:lang w:val="en-GB"/>
        </w:rPr>
        <w:t xml:space="preserve">For the purpose of determining the liquidity ratio of the insurance or reinsurance undertaking, the following </w:t>
      </w:r>
      <w:r w:rsidR="00B614B8" w:rsidRPr="001C036E">
        <w:rPr>
          <w:rFonts w:ascii="Times New Roman" w:eastAsia="Times New Roman" w:hAnsi="Times New Roman" w:cs="Times New Roman"/>
          <w:sz w:val="24"/>
          <w:szCs w:val="24"/>
          <w:lang w:val="en-GB"/>
        </w:rPr>
        <w:t>liabilities</w:t>
      </w:r>
      <w:r w:rsidR="00F53F16" w:rsidRPr="001C036E">
        <w:rPr>
          <w:rFonts w:ascii="Times New Roman" w:eastAsia="Times New Roman" w:hAnsi="Times New Roman" w:cs="Times New Roman"/>
          <w:sz w:val="24"/>
          <w:szCs w:val="24"/>
          <w:lang w:val="en-GB"/>
        </w:rPr>
        <w:t xml:space="preserve"> </w:t>
      </w:r>
      <w:r w:rsidR="004D23CB" w:rsidRPr="001C036E">
        <w:rPr>
          <w:rFonts w:ascii="Times New Roman" w:eastAsia="Times New Roman" w:hAnsi="Times New Roman" w:cs="Times New Roman"/>
          <w:sz w:val="24"/>
          <w:szCs w:val="24"/>
          <w:lang w:val="en-GB"/>
        </w:rPr>
        <w:t>are</w:t>
      </w:r>
      <w:r w:rsidR="00F53F16" w:rsidRPr="001C036E">
        <w:rPr>
          <w:rFonts w:ascii="Times New Roman" w:eastAsia="Times New Roman" w:hAnsi="Times New Roman" w:cs="Times New Roman"/>
          <w:sz w:val="24"/>
          <w:szCs w:val="24"/>
          <w:lang w:val="en-GB"/>
        </w:rPr>
        <w:t xml:space="preserve"> taken into account:</w:t>
      </w:r>
    </w:p>
    <w:p w14:paraId="429FE654" w14:textId="22775D1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84.1. </w:t>
      </w:r>
      <w:r w:rsidR="00D37004" w:rsidRPr="001C036E">
        <w:rPr>
          <w:rFonts w:ascii="Times New Roman" w:eastAsia="Times New Roman" w:hAnsi="Times New Roman" w:cs="Times New Roman"/>
          <w:sz w:val="24"/>
          <w:szCs w:val="24"/>
          <w:lang w:val="en-GB"/>
        </w:rPr>
        <w:t xml:space="preserve">for the insurance or reinsurance undertaking </w:t>
      </w:r>
      <w:r w:rsidR="008961AD" w:rsidRPr="001C036E">
        <w:rPr>
          <w:rFonts w:ascii="Times New Roman" w:eastAsia="Times New Roman" w:hAnsi="Times New Roman" w:cs="Times New Roman"/>
          <w:sz w:val="24"/>
          <w:szCs w:val="24"/>
          <w:lang w:val="en-GB"/>
        </w:rPr>
        <w:t>operating</w:t>
      </w:r>
      <w:r w:rsidR="00D37004" w:rsidRPr="001C036E">
        <w:rPr>
          <w:rFonts w:ascii="Times New Roman" w:eastAsia="Times New Roman" w:hAnsi="Times New Roman" w:cs="Times New Roman"/>
          <w:sz w:val="24"/>
          <w:szCs w:val="24"/>
          <w:lang w:val="en-GB"/>
        </w:rPr>
        <w:t xml:space="preserve"> in the </w:t>
      </w:r>
      <w:r w:rsidR="002D1B0B" w:rsidRPr="001C036E">
        <w:rPr>
          <w:rFonts w:ascii="Times New Roman" w:eastAsia="Times New Roman" w:hAnsi="Times New Roman" w:cs="Times New Roman"/>
          <w:sz w:val="24"/>
          <w:szCs w:val="24"/>
          <w:lang w:val="en-GB"/>
        </w:rPr>
        <w:t>'</w:t>
      </w:r>
      <w:r w:rsidR="00D37004" w:rsidRPr="001C036E">
        <w:rPr>
          <w:rFonts w:ascii="Times New Roman" w:eastAsia="Times New Roman" w:hAnsi="Times New Roman" w:cs="Times New Roman"/>
          <w:sz w:val="24"/>
          <w:szCs w:val="24"/>
          <w:lang w:val="en-GB"/>
        </w:rPr>
        <w:t>non-life insurance</w:t>
      </w:r>
      <w:r w:rsidR="002D1B0B" w:rsidRPr="001C036E">
        <w:rPr>
          <w:rFonts w:ascii="Times New Roman" w:eastAsia="Times New Roman" w:hAnsi="Times New Roman" w:cs="Times New Roman"/>
          <w:sz w:val="24"/>
          <w:szCs w:val="24"/>
          <w:lang w:val="en-GB"/>
        </w:rPr>
        <w:t>'</w:t>
      </w:r>
      <w:r w:rsidR="00D37004" w:rsidRPr="001C036E">
        <w:rPr>
          <w:rFonts w:ascii="Times New Roman" w:eastAsia="Times New Roman" w:hAnsi="Times New Roman" w:cs="Times New Roman"/>
          <w:sz w:val="24"/>
          <w:szCs w:val="24"/>
          <w:lang w:val="en-GB"/>
        </w:rPr>
        <w:t xml:space="preserve"> c</w:t>
      </w:r>
      <w:r w:rsidR="008961AD" w:rsidRPr="001C036E">
        <w:rPr>
          <w:rFonts w:ascii="Times New Roman" w:eastAsia="Times New Roman" w:hAnsi="Times New Roman" w:cs="Times New Roman"/>
          <w:sz w:val="24"/>
          <w:szCs w:val="24"/>
          <w:lang w:val="en-GB"/>
        </w:rPr>
        <w:t>lass</w:t>
      </w:r>
      <w:r w:rsidR="00D37004" w:rsidRPr="001C036E">
        <w:rPr>
          <w:rFonts w:ascii="Times New Roman" w:eastAsia="Times New Roman" w:hAnsi="Times New Roman" w:cs="Times New Roman"/>
          <w:sz w:val="24"/>
          <w:szCs w:val="24"/>
          <w:lang w:val="en-GB"/>
        </w:rPr>
        <w:t>:</w:t>
      </w:r>
    </w:p>
    <w:p w14:paraId="0B540075" w14:textId="4F33431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84.1.1. </w:t>
      </w:r>
      <w:r w:rsidR="008961AD" w:rsidRPr="001C036E">
        <w:rPr>
          <w:rFonts w:ascii="Times New Roman" w:eastAsia="Times New Roman" w:hAnsi="Times New Roman" w:cs="Times New Roman"/>
          <w:sz w:val="24"/>
          <w:szCs w:val="24"/>
          <w:lang w:val="en-GB"/>
        </w:rPr>
        <w:t>the amount of the reserve for reported but not settled claims outstanding (R</w:t>
      </w:r>
      <w:r w:rsidR="00FB235E" w:rsidRPr="001C036E">
        <w:rPr>
          <w:rFonts w:ascii="Times New Roman" w:eastAsia="Times New Roman" w:hAnsi="Times New Roman" w:cs="Times New Roman"/>
          <w:sz w:val="24"/>
          <w:szCs w:val="24"/>
          <w:lang w:val="en-GB"/>
        </w:rPr>
        <w:t>BNS</w:t>
      </w:r>
      <w:r w:rsidR="008961AD" w:rsidRPr="001C036E">
        <w:rPr>
          <w:rFonts w:ascii="Times New Roman" w:eastAsia="Times New Roman" w:hAnsi="Times New Roman" w:cs="Times New Roman"/>
          <w:sz w:val="24"/>
          <w:szCs w:val="24"/>
          <w:lang w:val="en-GB"/>
        </w:rPr>
        <w:t xml:space="preserve">) for all classes of insurance, reduced by the amount of </w:t>
      </w:r>
      <w:r w:rsidR="00FB235E" w:rsidRPr="001C036E">
        <w:rPr>
          <w:rFonts w:ascii="Times New Roman" w:eastAsia="Times New Roman" w:hAnsi="Times New Roman" w:cs="Times New Roman"/>
          <w:sz w:val="24"/>
          <w:szCs w:val="24"/>
          <w:lang w:val="en-GB"/>
        </w:rPr>
        <w:t>RBNS</w:t>
      </w:r>
      <w:r w:rsidR="008961AD" w:rsidRPr="001C036E">
        <w:rPr>
          <w:rFonts w:ascii="Times New Roman" w:eastAsia="Times New Roman" w:hAnsi="Times New Roman" w:cs="Times New Roman"/>
          <w:sz w:val="24"/>
          <w:szCs w:val="24"/>
          <w:lang w:val="en-GB"/>
        </w:rPr>
        <w:t xml:space="preserve"> relating to pending court litigation and reduced by 50% of the reinsurers' or </w:t>
      </w:r>
      <w:proofErr w:type="spellStart"/>
      <w:r w:rsidR="008961AD" w:rsidRPr="001C036E">
        <w:rPr>
          <w:rFonts w:ascii="Times New Roman" w:eastAsia="Times New Roman" w:hAnsi="Times New Roman" w:cs="Times New Roman"/>
          <w:sz w:val="24"/>
          <w:szCs w:val="24"/>
          <w:lang w:val="en-GB"/>
        </w:rPr>
        <w:t>coinsurers'</w:t>
      </w:r>
      <w:proofErr w:type="spellEnd"/>
      <w:r w:rsidR="008961AD" w:rsidRPr="001C036E">
        <w:rPr>
          <w:rFonts w:ascii="Times New Roman" w:eastAsia="Times New Roman" w:hAnsi="Times New Roman" w:cs="Times New Roman"/>
          <w:sz w:val="24"/>
          <w:szCs w:val="24"/>
          <w:lang w:val="en-GB"/>
        </w:rPr>
        <w:t xml:space="preserve"> share of the </w:t>
      </w:r>
      <w:r w:rsidR="00FB235E" w:rsidRPr="001C036E">
        <w:rPr>
          <w:rFonts w:ascii="Times New Roman" w:eastAsia="Times New Roman" w:hAnsi="Times New Roman" w:cs="Times New Roman"/>
          <w:sz w:val="24"/>
          <w:szCs w:val="24"/>
          <w:lang w:val="en-GB"/>
        </w:rPr>
        <w:t>RBNS</w:t>
      </w:r>
      <w:r w:rsidR="008961AD" w:rsidRPr="001C036E">
        <w:rPr>
          <w:rFonts w:ascii="Times New Roman" w:eastAsia="Times New Roman" w:hAnsi="Times New Roman" w:cs="Times New Roman"/>
          <w:sz w:val="24"/>
          <w:szCs w:val="24"/>
          <w:lang w:val="en-GB"/>
        </w:rPr>
        <w:t>;</w:t>
      </w:r>
    </w:p>
    <w:p w14:paraId="30A2371C" w14:textId="3F44D35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84.1.2. </w:t>
      </w:r>
      <w:r w:rsidR="001C0B8C" w:rsidRPr="001C036E">
        <w:rPr>
          <w:rFonts w:ascii="Times New Roman" w:eastAsia="Times New Roman" w:hAnsi="Times New Roman" w:cs="Times New Roman"/>
          <w:sz w:val="24"/>
          <w:szCs w:val="24"/>
          <w:lang w:val="en-GB"/>
        </w:rPr>
        <w:t>any amount of debt</w:t>
      </w:r>
      <w:r w:rsidR="006E2636" w:rsidRPr="001C036E">
        <w:rPr>
          <w:rFonts w:ascii="Times New Roman" w:eastAsia="Times New Roman" w:hAnsi="Times New Roman" w:cs="Times New Roman"/>
          <w:sz w:val="24"/>
          <w:szCs w:val="24"/>
          <w:lang w:val="en-GB"/>
        </w:rPr>
        <w:t>s</w:t>
      </w:r>
      <w:r w:rsidR="001C0B8C" w:rsidRPr="001C036E">
        <w:rPr>
          <w:rFonts w:ascii="Times New Roman" w:eastAsia="Times New Roman" w:hAnsi="Times New Roman" w:cs="Times New Roman"/>
          <w:sz w:val="24"/>
          <w:szCs w:val="24"/>
          <w:lang w:val="en-GB"/>
        </w:rPr>
        <w:t xml:space="preserve"> with overdue maturity at the reporting date or falling due within 90 days after the reporting date, other than technical </w:t>
      </w:r>
      <w:r w:rsidR="006E2636" w:rsidRPr="001C036E">
        <w:rPr>
          <w:rFonts w:ascii="Times New Roman" w:eastAsia="Times New Roman" w:hAnsi="Times New Roman" w:cs="Times New Roman"/>
          <w:sz w:val="24"/>
          <w:szCs w:val="24"/>
          <w:lang w:val="en-GB"/>
        </w:rPr>
        <w:t>provisions</w:t>
      </w:r>
      <w:r w:rsidR="001C0B8C" w:rsidRPr="001C036E">
        <w:rPr>
          <w:rFonts w:ascii="Times New Roman" w:eastAsia="Times New Roman" w:hAnsi="Times New Roman" w:cs="Times New Roman"/>
          <w:sz w:val="24"/>
          <w:szCs w:val="24"/>
          <w:lang w:val="en-GB"/>
        </w:rPr>
        <w:t>;</w:t>
      </w:r>
    </w:p>
    <w:p w14:paraId="5A290643" w14:textId="6FB57938"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84.2. </w:t>
      </w:r>
      <w:r w:rsidR="004F68C2" w:rsidRPr="001C036E">
        <w:rPr>
          <w:rFonts w:ascii="Times New Roman" w:eastAsia="Times New Roman" w:hAnsi="Times New Roman" w:cs="Times New Roman"/>
          <w:sz w:val="24"/>
          <w:szCs w:val="24"/>
          <w:lang w:val="en-GB"/>
        </w:rPr>
        <w:t xml:space="preserve">for the insurance or reinsurance undertaking </w:t>
      </w:r>
      <w:r w:rsidR="00DD1DB8" w:rsidRPr="001C036E">
        <w:rPr>
          <w:rFonts w:ascii="Times New Roman" w:eastAsia="Times New Roman" w:hAnsi="Times New Roman" w:cs="Times New Roman"/>
          <w:sz w:val="24"/>
          <w:szCs w:val="24"/>
          <w:lang w:val="en-GB"/>
        </w:rPr>
        <w:t>operating</w:t>
      </w:r>
      <w:r w:rsidR="004F68C2" w:rsidRPr="001C036E">
        <w:rPr>
          <w:rFonts w:ascii="Times New Roman" w:eastAsia="Times New Roman" w:hAnsi="Times New Roman" w:cs="Times New Roman"/>
          <w:sz w:val="24"/>
          <w:szCs w:val="24"/>
          <w:lang w:val="en-GB"/>
        </w:rPr>
        <w:t xml:space="preserve"> in the </w:t>
      </w:r>
      <w:r w:rsidR="008D3051" w:rsidRPr="001C036E">
        <w:rPr>
          <w:rFonts w:ascii="Times New Roman" w:eastAsia="Times New Roman" w:hAnsi="Times New Roman" w:cs="Times New Roman"/>
          <w:sz w:val="24"/>
          <w:szCs w:val="24"/>
          <w:lang w:val="en-GB"/>
        </w:rPr>
        <w:t>'</w:t>
      </w:r>
      <w:r w:rsidR="004F68C2" w:rsidRPr="001C036E">
        <w:rPr>
          <w:rFonts w:ascii="Times New Roman" w:eastAsia="Times New Roman" w:hAnsi="Times New Roman" w:cs="Times New Roman"/>
          <w:sz w:val="24"/>
          <w:szCs w:val="24"/>
          <w:lang w:val="en-GB"/>
        </w:rPr>
        <w:t>life insurance</w:t>
      </w:r>
      <w:r w:rsidR="008D3051" w:rsidRPr="001C036E">
        <w:rPr>
          <w:rFonts w:ascii="Times New Roman" w:eastAsia="Times New Roman" w:hAnsi="Times New Roman" w:cs="Times New Roman"/>
          <w:sz w:val="24"/>
          <w:szCs w:val="24"/>
          <w:lang w:val="en-GB"/>
        </w:rPr>
        <w:t>'</w:t>
      </w:r>
      <w:r w:rsidR="004F68C2" w:rsidRPr="001C036E">
        <w:rPr>
          <w:rFonts w:ascii="Times New Roman" w:eastAsia="Times New Roman" w:hAnsi="Times New Roman" w:cs="Times New Roman"/>
          <w:sz w:val="24"/>
          <w:szCs w:val="24"/>
          <w:lang w:val="en-GB"/>
        </w:rPr>
        <w:t xml:space="preserve"> c</w:t>
      </w:r>
      <w:r w:rsidR="00DD1DB8" w:rsidRPr="001C036E">
        <w:rPr>
          <w:rFonts w:ascii="Times New Roman" w:eastAsia="Times New Roman" w:hAnsi="Times New Roman" w:cs="Times New Roman"/>
          <w:sz w:val="24"/>
          <w:szCs w:val="24"/>
          <w:lang w:val="en-GB"/>
        </w:rPr>
        <w:t>lass</w:t>
      </w:r>
      <w:r w:rsidR="004F68C2" w:rsidRPr="001C036E">
        <w:rPr>
          <w:rFonts w:ascii="Times New Roman" w:eastAsia="Times New Roman" w:hAnsi="Times New Roman" w:cs="Times New Roman"/>
          <w:sz w:val="24"/>
          <w:szCs w:val="24"/>
          <w:lang w:val="en-GB"/>
        </w:rPr>
        <w:t>:</w:t>
      </w:r>
    </w:p>
    <w:p w14:paraId="72E2110D" w14:textId="47C705F1"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84.2.1. </w:t>
      </w:r>
      <w:r w:rsidR="00E45B05" w:rsidRPr="001C036E">
        <w:rPr>
          <w:rFonts w:ascii="Times New Roman" w:eastAsia="Times New Roman" w:hAnsi="Times New Roman" w:cs="Times New Roman"/>
          <w:sz w:val="24"/>
          <w:szCs w:val="24"/>
          <w:lang w:val="en-GB"/>
        </w:rPr>
        <w:t xml:space="preserve">the amount </w:t>
      </w:r>
      <w:r w:rsidR="001E2182" w:rsidRPr="001C036E">
        <w:rPr>
          <w:rFonts w:ascii="Times New Roman" w:eastAsia="Times New Roman" w:hAnsi="Times New Roman" w:cs="Times New Roman"/>
          <w:sz w:val="24"/>
          <w:szCs w:val="24"/>
          <w:lang w:val="en-GB"/>
        </w:rPr>
        <w:t xml:space="preserve">calculated as </w:t>
      </w:r>
      <w:r w:rsidR="00E45B05" w:rsidRPr="001C036E">
        <w:rPr>
          <w:rFonts w:ascii="Times New Roman" w:eastAsia="Times New Roman" w:hAnsi="Times New Roman" w:cs="Times New Roman"/>
          <w:sz w:val="24"/>
          <w:szCs w:val="24"/>
          <w:lang w:val="en-GB"/>
        </w:rPr>
        <w:t>0.5% of the total insured sums related to death insurance;</w:t>
      </w:r>
    </w:p>
    <w:p w14:paraId="65B52252" w14:textId="19C4328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84.2.2. </w:t>
      </w:r>
      <w:r w:rsidR="008F7B98" w:rsidRPr="001C036E">
        <w:rPr>
          <w:rFonts w:ascii="Times New Roman" w:eastAsia="Times New Roman" w:hAnsi="Times New Roman" w:cs="Times New Roman"/>
          <w:sz w:val="24"/>
          <w:szCs w:val="24"/>
          <w:lang w:val="en-GB"/>
        </w:rPr>
        <w:t xml:space="preserve">the maximum </w:t>
      </w:r>
      <w:r w:rsidR="004B5234" w:rsidRPr="001C036E">
        <w:rPr>
          <w:rFonts w:ascii="Times New Roman" w:eastAsia="Times New Roman" w:hAnsi="Times New Roman" w:cs="Times New Roman"/>
          <w:sz w:val="24"/>
          <w:szCs w:val="24"/>
          <w:lang w:val="en-GB"/>
        </w:rPr>
        <w:t xml:space="preserve">amount </w:t>
      </w:r>
      <w:r w:rsidR="008F7B98" w:rsidRPr="001C036E">
        <w:rPr>
          <w:rFonts w:ascii="Times New Roman" w:eastAsia="Times New Roman" w:hAnsi="Times New Roman" w:cs="Times New Roman"/>
          <w:sz w:val="24"/>
          <w:szCs w:val="24"/>
          <w:lang w:val="en-GB"/>
        </w:rPr>
        <w:t>calculated between:</w:t>
      </w:r>
    </w:p>
    <w:p w14:paraId="70F294B4" w14:textId="12EE2BC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84.2.2.1. </w:t>
      </w:r>
      <w:r w:rsidR="00E90189" w:rsidRPr="001C036E">
        <w:rPr>
          <w:rFonts w:ascii="Times New Roman" w:eastAsia="Times New Roman" w:hAnsi="Times New Roman" w:cs="Times New Roman"/>
          <w:sz w:val="24"/>
          <w:szCs w:val="24"/>
          <w:lang w:val="en-GB"/>
        </w:rPr>
        <w:t>the amount of 0.5% of the total sum insured in respect of insurance covering the risk of death and where a surrender value is guaranteed;</w:t>
      </w:r>
    </w:p>
    <w:p w14:paraId="253FB354" w14:textId="2FE78A6D"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84.2.2.2. </w:t>
      </w:r>
      <w:r w:rsidR="00E90189" w:rsidRPr="001C036E">
        <w:rPr>
          <w:rFonts w:ascii="Times New Roman" w:eastAsia="Times New Roman" w:hAnsi="Times New Roman" w:cs="Times New Roman"/>
          <w:sz w:val="24"/>
          <w:szCs w:val="24"/>
          <w:lang w:val="en-GB"/>
        </w:rPr>
        <w:t xml:space="preserve">5% of the total value of the surrender sums in respect of insurance </w:t>
      </w:r>
      <w:r w:rsidR="00F50B6A" w:rsidRPr="001C036E">
        <w:rPr>
          <w:rFonts w:ascii="Times New Roman" w:eastAsia="Times New Roman" w:hAnsi="Times New Roman" w:cs="Times New Roman"/>
          <w:sz w:val="24"/>
          <w:szCs w:val="24"/>
          <w:lang w:val="en-GB"/>
        </w:rPr>
        <w:t>covering</w:t>
      </w:r>
      <w:r w:rsidR="00E90189" w:rsidRPr="001C036E">
        <w:rPr>
          <w:rFonts w:ascii="Times New Roman" w:eastAsia="Times New Roman" w:hAnsi="Times New Roman" w:cs="Times New Roman"/>
          <w:sz w:val="24"/>
          <w:szCs w:val="24"/>
          <w:lang w:val="en-GB"/>
        </w:rPr>
        <w:t xml:space="preserve"> the risk of death for which a surrender value is guaranteed;</w:t>
      </w:r>
    </w:p>
    <w:p w14:paraId="17CF73C3" w14:textId="12DF72C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84.2.3. </w:t>
      </w:r>
      <w:r w:rsidR="00E90189" w:rsidRPr="001C036E">
        <w:rPr>
          <w:rFonts w:ascii="Times New Roman" w:eastAsia="Times New Roman" w:hAnsi="Times New Roman" w:cs="Times New Roman"/>
          <w:sz w:val="24"/>
          <w:szCs w:val="24"/>
          <w:lang w:val="en-GB"/>
        </w:rPr>
        <w:t>the calculated amount of 10% of the total value of the surrender</w:t>
      </w:r>
      <w:r w:rsidR="008E741A" w:rsidRPr="001C036E">
        <w:rPr>
          <w:rFonts w:ascii="Times New Roman" w:eastAsia="Times New Roman" w:hAnsi="Times New Roman" w:cs="Times New Roman"/>
          <w:sz w:val="24"/>
          <w:szCs w:val="24"/>
          <w:lang w:val="en-GB"/>
        </w:rPr>
        <w:t xml:space="preserve"> sum</w:t>
      </w:r>
      <w:r w:rsidR="00E90189" w:rsidRPr="001C036E">
        <w:rPr>
          <w:rFonts w:ascii="Times New Roman" w:eastAsia="Times New Roman" w:hAnsi="Times New Roman" w:cs="Times New Roman"/>
          <w:sz w:val="24"/>
          <w:szCs w:val="24"/>
          <w:lang w:val="en-GB"/>
        </w:rPr>
        <w:t xml:space="preserve"> in the case of insurance not covering the death risk</w:t>
      </w:r>
      <w:r w:rsidR="008E741A" w:rsidRPr="001C036E">
        <w:rPr>
          <w:rFonts w:ascii="Times New Roman" w:eastAsia="Times New Roman" w:hAnsi="Times New Roman" w:cs="Times New Roman"/>
          <w:sz w:val="24"/>
          <w:szCs w:val="24"/>
          <w:lang w:val="en-GB"/>
        </w:rPr>
        <w:t>,</w:t>
      </w:r>
      <w:r w:rsidR="00E90189" w:rsidRPr="001C036E">
        <w:rPr>
          <w:rFonts w:ascii="Times New Roman" w:eastAsia="Times New Roman" w:hAnsi="Times New Roman" w:cs="Times New Roman"/>
          <w:sz w:val="24"/>
          <w:szCs w:val="24"/>
          <w:lang w:val="en-GB"/>
        </w:rPr>
        <w:t xml:space="preserve"> for which a surrender value is guaranteed;</w:t>
      </w:r>
    </w:p>
    <w:p w14:paraId="0C98B5F1" w14:textId="30D4D251"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84.2.4. </w:t>
      </w:r>
      <w:r w:rsidR="00DF6929" w:rsidRPr="001C036E">
        <w:rPr>
          <w:rFonts w:ascii="Times New Roman" w:eastAsia="Times New Roman" w:hAnsi="Times New Roman" w:cs="Times New Roman"/>
          <w:sz w:val="24"/>
          <w:szCs w:val="24"/>
          <w:lang w:val="en-GB"/>
        </w:rPr>
        <w:t xml:space="preserve">the amount of the reserve for reported but not settled claims outstanding (RBNS) for all classes of insurance, reduced by the amount of RBNS relating to pending court litigation and reduced by 50% of the reinsurers' or </w:t>
      </w:r>
      <w:proofErr w:type="spellStart"/>
      <w:r w:rsidR="00DF6929" w:rsidRPr="001C036E">
        <w:rPr>
          <w:rFonts w:ascii="Times New Roman" w:eastAsia="Times New Roman" w:hAnsi="Times New Roman" w:cs="Times New Roman"/>
          <w:sz w:val="24"/>
          <w:szCs w:val="24"/>
          <w:lang w:val="en-GB"/>
        </w:rPr>
        <w:t>coinsurers'</w:t>
      </w:r>
      <w:proofErr w:type="spellEnd"/>
      <w:r w:rsidR="00DF6929" w:rsidRPr="001C036E">
        <w:rPr>
          <w:rFonts w:ascii="Times New Roman" w:eastAsia="Times New Roman" w:hAnsi="Times New Roman" w:cs="Times New Roman"/>
          <w:sz w:val="24"/>
          <w:szCs w:val="24"/>
          <w:lang w:val="en-GB"/>
        </w:rPr>
        <w:t xml:space="preserve"> share of the RBNS;</w:t>
      </w:r>
    </w:p>
    <w:p w14:paraId="59889792" w14:textId="1F0913C9"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xml:space="preserve">84.2.5. </w:t>
      </w:r>
      <w:r w:rsidR="00BF0391" w:rsidRPr="001C036E">
        <w:rPr>
          <w:rFonts w:ascii="Times New Roman" w:eastAsia="Times New Roman" w:hAnsi="Times New Roman" w:cs="Times New Roman"/>
          <w:sz w:val="24"/>
          <w:szCs w:val="24"/>
          <w:lang w:val="en-GB"/>
        </w:rPr>
        <w:t>any amount of debt</w:t>
      </w:r>
      <w:r w:rsidR="007D438C" w:rsidRPr="001C036E">
        <w:rPr>
          <w:rFonts w:ascii="Times New Roman" w:eastAsia="Times New Roman" w:hAnsi="Times New Roman" w:cs="Times New Roman"/>
          <w:sz w:val="24"/>
          <w:szCs w:val="24"/>
          <w:lang w:val="en-GB"/>
        </w:rPr>
        <w:t>s with</w:t>
      </w:r>
      <w:r w:rsidR="00BF0391" w:rsidRPr="001C036E">
        <w:rPr>
          <w:rFonts w:ascii="Times New Roman" w:eastAsia="Times New Roman" w:hAnsi="Times New Roman" w:cs="Times New Roman"/>
          <w:sz w:val="24"/>
          <w:szCs w:val="24"/>
          <w:lang w:val="en-GB"/>
        </w:rPr>
        <w:t xml:space="preserve"> overdue </w:t>
      </w:r>
      <w:r w:rsidR="007D438C" w:rsidRPr="001C036E">
        <w:rPr>
          <w:rFonts w:ascii="Times New Roman" w:eastAsia="Times New Roman" w:hAnsi="Times New Roman" w:cs="Times New Roman"/>
          <w:sz w:val="24"/>
          <w:szCs w:val="24"/>
          <w:lang w:val="en-GB"/>
        </w:rPr>
        <w:t xml:space="preserve">maturity </w:t>
      </w:r>
      <w:r w:rsidR="00BF0391" w:rsidRPr="001C036E">
        <w:rPr>
          <w:rFonts w:ascii="Times New Roman" w:eastAsia="Times New Roman" w:hAnsi="Times New Roman" w:cs="Times New Roman"/>
          <w:sz w:val="24"/>
          <w:szCs w:val="24"/>
          <w:lang w:val="en-GB"/>
        </w:rPr>
        <w:t xml:space="preserve">at the reporting date or falling due within 90 days after the reporting date, other than technical </w:t>
      </w:r>
      <w:r w:rsidR="007D438C" w:rsidRPr="001C036E">
        <w:rPr>
          <w:rFonts w:ascii="Times New Roman" w:eastAsia="Times New Roman" w:hAnsi="Times New Roman" w:cs="Times New Roman"/>
          <w:sz w:val="24"/>
          <w:szCs w:val="24"/>
          <w:lang w:val="en-GB"/>
        </w:rPr>
        <w:t>provisions</w:t>
      </w:r>
      <w:r w:rsidR="00BF0391" w:rsidRPr="001C036E">
        <w:rPr>
          <w:rFonts w:ascii="Times New Roman" w:eastAsia="Times New Roman" w:hAnsi="Times New Roman" w:cs="Times New Roman"/>
          <w:sz w:val="24"/>
          <w:szCs w:val="24"/>
          <w:lang w:val="en-GB"/>
        </w:rPr>
        <w:t>.</w:t>
      </w:r>
    </w:p>
    <w:p w14:paraId="682B9EA4" w14:textId="00BFABB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85.</w:t>
      </w:r>
      <w:r w:rsidRPr="001C036E">
        <w:rPr>
          <w:rFonts w:ascii="Times New Roman" w:eastAsia="Times New Roman" w:hAnsi="Times New Roman" w:cs="Times New Roman"/>
          <w:sz w:val="24"/>
          <w:szCs w:val="24"/>
          <w:lang w:val="en-GB"/>
        </w:rPr>
        <w:t xml:space="preserve"> </w:t>
      </w:r>
      <w:r w:rsidR="00416AEF" w:rsidRPr="001C036E">
        <w:rPr>
          <w:rFonts w:ascii="Times New Roman" w:eastAsia="Times New Roman" w:hAnsi="Times New Roman" w:cs="Times New Roman"/>
          <w:sz w:val="24"/>
          <w:szCs w:val="24"/>
          <w:lang w:val="en-GB"/>
        </w:rPr>
        <w:t>Liquid assets, as referred to in point 83, are not eligible for liquidity purposes if they are pledged in any way, serve as a source of payment for liabilities under bank guarantees or are otherwise encumbered.</w:t>
      </w:r>
    </w:p>
    <w:p w14:paraId="6C71FB47" w14:textId="0B8AA563"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lastRenderedPageBreak/>
        <w:t>86.</w:t>
      </w:r>
      <w:r w:rsidRPr="001C036E">
        <w:rPr>
          <w:rFonts w:ascii="Times New Roman" w:eastAsia="Times New Roman" w:hAnsi="Times New Roman" w:cs="Times New Roman"/>
          <w:sz w:val="24"/>
          <w:szCs w:val="24"/>
          <w:lang w:val="en-GB"/>
        </w:rPr>
        <w:t xml:space="preserve"> </w:t>
      </w:r>
      <w:r w:rsidR="00AD0647" w:rsidRPr="001C036E">
        <w:rPr>
          <w:rFonts w:ascii="Times New Roman" w:eastAsia="Times New Roman" w:hAnsi="Times New Roman" w:cs="Times New Roman"/>
          <w:sz w:val="24"/>
          <w:szCs w:val="24"/>
          <w:lang w:val="en-GB"/>
        </w:rPr>
        <w:t>The insurance or reinsurance undertaking calculate</w:t>
      </w:r>
      <w:r w:rsidR="001E0079" w:rsidRPr="001C036E">
        <w:rPr>
          <w:rFonts w:ascii="Times New Roman" w:eastAsia="Times New Roman" w:hAnsi="Times New Roman" w:cs="Times New Roman"/>
          <w:sz w:val="24"/>
          <w:szCs w:val="24"/>
          <w:lang w:val="en-GB"/>
        </w:rPr>
        <w:t>s</w:t>
      </w:r>
      <w:r w:rsidR="00AD0647" w:rsidRPr="001C036E">
        <w:rPr>
          <w:rFonts w:ascii="Times New Roman" w:eastAsia="Times New Roman" w:hAnsi="Times New Roman" w:cs="Times New Roman"/>
          <w:sz w:val="24"/>
          <w:szCs w:val="24"/>
          <w:lang w:val="en-GB"/>
        </w:rPr>
        <w:t xml:space="preserve"> the liquidity ratio separately for the </w:t>
      </w:r>
      <w:r w:rsidR="001E0079" w:rsidRPr="001C036E">
        <w:rPr>
          <w:rFonts w:ascii="Times New Roman" w:eastAsia="Times New Roman" w:hAnsi="Times New Roman" w:cs="Times New Roman"/>
          <w:sz w:val="24"/>
          <w:szCs w:val="24"/>
          <w:lang w:val="en-GB"/>
        </w:rPr>
        <w:t>activities</w:t>
      </w:r>
      <w:r w:rsidR="00AD0647" w:rsidRPr="001C036E">
        <w:rPr>
          <w:rFonts w:ascii="Times New Roman" w:eastAsia="Times New Roman" w:hAnsi="Times New Roman" w:cs="Times New Roman"/>
          <w:sz w:val="24"/>
          <w:szCs w:val="24"/>
          <w:lang w:val="en-GB"/>
        </w:rPr>
        <w:t xml:space="preserve"> carried </w:t>
      </w:r>
      <w:r w:rsidR="001E0079" w:rsidRPr="001C036E">
        <w:rPr>
          <w:rFonts w:ascii="Times New Roman" w:eastAsia="Times New Roman" w:hAnsi="Times New Roman" w:cs="Times New Roman"/>
          <w:sz w:val="24"/>
          <w:szCs w:val="24"/>
          <w:lang w:val="en-GB"/>
        </w:rPr>
        <w:t>out</w:t>
      </w:r>
      <w:r w:rsidR="00AD0647" w:rsidRPr="001C036E">
        <w:rPr>
          <w:rFonts w:ascii="Times New Roman" w:eastAsia="Times New Roman" w:hAnsi="Times New Roman" w:cs="Times New Roman"/>
          <w:sz w:val="24"/>
          <w:szCs w:val="24"/>
          <w:lang w:val="en-GB"/>
        </w:rPr>
        <w:t xml:space="preserve"> in the </w:t>
      </w:r>
      <w:r w:rsidR="003973A5" w:rsidRPr="001C036E">
        <w:rPr>
          <w:rFonts w:ascii="Times New Roman" w:eastAsia="Times New Roman" w:hAnsi="Times New Roman" w:cs="Times New Roman"/>
          <w:sz w:val="24"/>
          <w:szCs w:val="24"/>
          <w:lang w:val="en-GB"/>
        </w:rPr>
        <w:t>'</w:t>
      </w:r>
      <w:r w:rsidR="001E0079" w:rsidRPr="001C036E">
        <w:rPr>
          <w:rFonts w:ascii="Times New Roman" w:eastAsia="Times New Roman" w:hAnsi="Times New Roman" w:cs="Times New Roman"/>
          <w:sz w:val="24"/>
          <w:szCs w:val="24"/>
          <w:lang w:val="en-GB"/>
        </w:rPr>
        <w:t>non-life</w:t>
      </w:r>
      <w:r w:rsidR="00AD0647" w:rsidRPr="001C036E">
        <w:rPr>
          <w:rFonts w:ascii="Times New Roman" w:eastAsia="Times New Roman" w:hAnsi="Times New Roman" w:cs="Times New Roman"/>
          <w:sz w:val="24"/>
          <w:szCs w:val="24"/>
          <w:lang w:val="en-GB"/>
        </w:rPr>
        <w:t xml:space="preserve"> insurance</w:t>
      </w:r>
      <w:r w:rsidR="003973A5" w:rsidRPr="001C036E">
        <w:rPr>
          <w:rFonts w:ascii="Times New Roman" w:eastAsia="Times New Roman" w:hAnsi="Times New Roman" w:cs="Times New Roman"/>
          <w:sz w:val="24"/>
          <w:szCs w:val="24"/>
          <w:lang w:val="en-GB"/>
        </w:rPr>
        <w:t>'</w:t>
      </w:r>
      <w:r w:rsidR="00AD0647" w:rsidRPr="001C036E">
        <w:rPr>
          <w:rFonts w:ascii="Times New Roman" w:eastAsia="Times New Roman" w:hAnsi="Times New Roman" w:cs="Times New Roman"/>
          <w:sz w:val="24"/>
          <w:szCs w:val="24"/>
          <w:lang w:val="en-GB"/>
        </w:rPr>
        <w:t xml:space="preserve"> and </w:t>
      </w:r>
      <w:r w:rsidR="003973A5" w:rsidRPr="001C036E">
        <w:rPr>
          <w:rFonts w:ascii="Times New Roman" w:eastAsia="Times New Roman" w:hAnsi="Times New Roman" w:cs="Times New Roman"/>
          <w:sz w:val="24"/>
          <w:szCs w:val="24"/>
          <w:lang w:val="en-GB"/>
        </w:rPr>
        <w:t>'</w:t>
      </w:r>
      <w:r w:rsidR="00AD0647" w:rsidRPr="001C036E">
        <w:rPr>
          <w:rFonts w:ascii="Times New Roman" w:eastAsia="Times New Roman" w:hAnsi="Times New Roman" w:cs="Times New Roman"/>
          <w:sz w:val="24"/>
          <w:szCs w:val="24"/>
          <w:lang w:val="en-GB"/>
        </w:rPr>
        <w:t>life insurance</w:t>
      </w:r>
      <w:r w:rsidR="003973A5" w:rsidRPr="001C036E">
        <w:rPr>
          <w:rFonts w:ascii="Times New Roman" w:eastAsia="Times New Roman" w:hAnsi="Times New Roman" w:cs="Times New Roman"/>
          <w:sz w:val="24"/>
          <w:szCs w:val="24"/>
          <w:lang w:val="en-GB"/>
        </w:rPr>
        <w:t>'</w:t>
      </w:r>
      <w:r w:rsidR="00AD0647" w:rsidRPr="001C036E">
        <w:rPr>
          <w:rFonts w:ascii="Times New Roman" w:eastAsia="Times New Roman" w:hAnsi="Times New Roman" w:cs="Times New Roman"/>
          <w:sz w:val="24"/>
          <w:szCs w:val="24"/>
          <w:lang w:val="en-GB"/>
        </w:rPr>
        <w:t xml:space="preserve"> </w:t>
      </w:r>
      <w:r w:rsidR="001E0079" w:rsidRPr="001C036E">
        <w:rPr>
          <w:rFonts w:ascii="Times New Roman" w:eastAsia="Times New Roman" w:hAnsi="Times New Roman" w:cs="Times New Roman"/>
          <w:sz w:val="24"/>
          <w:szCs w:val="24"/>
          <w:lang w:val="en-GB"/>
        </w:rPr>
        <w:t xml:space="preserve">classes </w:t>
      </w:r>
      <w:r w:rsidR="00AD0647" w:rsidRPr="001C036E">
        <w:rPr>
          <w:rFonts w:ascii="Times New Roman" w:eastAsia="Times New Roman" w:hAnsi="Times New Roman" w:cs="Times New Roman"/>
          <w:sz w:val="24"/>
          <w:szCs w:val="24"/>
          <w:lang w:val="en-GB"/>
        </w:rPr>
        <w:t xml:space="preserve">and </w:t>
      </w:r>
      <w:r w:rsidR="001E0079" w:rsidRPr="001C036E">
        <w:rPr>
          <w:rFonts w:ascii="Times New Roman" w:eastAsia="Times New Roman" w:hAnsi="Times New Roman" w:cs="Times New Roman"/>
          <w:sz w:val="24"/>
          <w:szCs w:val="24"/>
          <w:lang w:val="en-GB"/>
        </w:rPr>
        <w:t>is</w:t>
      </w:r>
      <w:r w:rsidR="00AD0647" w:rsidRPr="001C036E">
        <w:rPr>
          <w:rFonts w:ascii="Times New Roman" w:eastAsia="Times New Roman" w:hAnsi="Times New Roman" w:cs="Times New Roman"/>
          <w:sz w:val="24"/>
          <w:szCs w:val="24"/>
          <w:lang w:val="en-GB"/>
        </w:rPr>
        <w:t xml:space="preserve"> obliged, in accordance with the Regulation, to </w:t>
      </w:r>
      <w:r w:rsidR="001E0079" w:rsidRPr="001C036E">
        <w:rPr>
          <w:rFonts w:ascii="Times New Roman" w:eastAsia="Times New Roman" w:hAnsi="Times New Roman" w:cs="Times New Roman"/>
          <w:sz w:val="24"/>
          <w:szCs w:val="24"/>
          <w:lang w:val="en-GB"/>
        </w:rPr>
        <w:t>prepare</w:t>
      </w:r>
      <w:r w:rsidR="00AD0647" w:rsidRPr="001C036E">
        <w:rPr>
          <w:rFonts w:ascii="Times New Roman" w:eastAsia="Times New Roman" w:hAnsi="Times New Roman" w:cs="Times New Roman"/>
          <w:sz w:val="24"/>
          <w:szCs w:val="24"/>
          <w:lang w:val="en-GB"/>
        </w:rPr>
        <w:t xml:space="preserve"> and submit the liquidity report in accordance with Annexes </w:t>
      </w:r>
      <w:r w:rsidR="00D01194" w:rsidRPr="001C036E">
        <w:rPr>
          <w:rFonts w:ascii="Times New Roman" w:eastAsia="Times New Roman" w:hAnsi="Times New Roman" w:cs="Times New Roman"/>
          <w:lang w:val="en-GB"/>
        </w:rPr>
        <w:t xml:space="preserve">No </w:t>
      </w:r>
      <w:r w:rsidR="00AD0647" w:rsidRPr="001C036E">
        <w:rPr>
          <w:rFonts w:ascii="Times New Roman" w:eastAsia="Times New Roman" w:hAnsi="Times New Roman" w:cs="Times New Roman"/>
          <w:sz w:val="24"/>
          <w:szCs w:val="24"/>
          <w:lang w:val="en-GB"/>
        </w:rPr>
        <w:t>13 and/or 14.</w:t>
      </w:r>
    </w:p>
    <w:p w14:paraId="6BC1BCBD" w14:textId="1D73263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87.</w:t>
      </w:r>
      <w:r w:rsidRPr="001C036E">
        <w:rPr>
          <w:rFonts w:ascii="Times New Roman" w:eastAsia="Times New Roman" w:hAnsi="Times New Roman" w:cs="Times New Roman"/>
          <w:sz w:val="24"/>
          <w:szCs w:val="24"/>
          <w:lang w:val="en-GB"/>
        </w:rPr>
        <w:t xml:space="preserve"> </w:t>
      </w:r>
      <w:r w:rsidR="00132274" w:rsidRPr="001C036E">
        <w:rPr>
          <w:rFonts w:ascii="Times New Roman" w:eastAsia="Times New Roman" w:hAnsi="Times New Roman" w:cs="Times New Roman"/>
          <w:sz w:val="24"/>
          <w:szCs w:val="24"/>
          <w:lang w:val="en-GB"/>
        </w:rPr>
        <w:t xml:space="preserve">Where the insurance or reinsurance undertaking does not comply with the accepted level of liquidity referred to in point 82, it shall notify the National Bank of Moldova as soon as it becomes aware of the non-compliance with the accepted level of liquidity or if there is a risk of non-compliance within the next three months, attaching the liquidity report </w:t>
      </w:r>
      <w:r w:rsidR="00997010" w:rsidRPr="001C036E">
        <w:rPr>
          <w:rFonts w:ascii="Times New Roman" w:eastAsia="Times New Roman" w:hAnsi="Times New Roman" w:cs="Times New Roman"/>
          <w:sz w:val="24"/>
          <w:szCs w:val="24"/>
          <w:lang w:val="en-GB"/>
        </w:rPr>
        <w:t>prepared</w:t>
      </w:r>
      <w:r w:rsidR="00132274" w:rsidRPr="001C036E">
        <w:rPr>
          <w:rFonts w:ascii="Times New Roman" w:eastAsia="Times New Roman" w:hAnsi="Times New Roman" w:cs="Times New Roman"/>
          <w:sz w:val="24"/>
          <w:szCs w:val="24"/>
          <w:lang w:val="en-GB"/>
        </w:rPr>
        <w:t xml:space="preserve"> in accordance with Annexes </w:t>
      </w:r>
      <w:r w:rsidR="00997010" w:rsidRPr="001C036E">
        <w:rPr>
          <w:rFonts w:ascii="Times New Roman" w:eastAsia="Times New Roman" w:hAnsi="Times New Roman" w:cs="Times New Roman"/>
          <w:sz w:val="24"/>
          <w:szCs w:val="24"/>
          <w:lang w:val="en-GB"/>
        </w:rPr>
        <w:t xml:space="preserve">No </w:t>
      </w:r>
      <w:r w:rsidR="00132274" w:rsidRPr="001C036E">
        <w:rPr>
          <w:rFonts w:ascii="Times New Roman" w:eastAsia="Times New Roman" w:hAnsi="Times New Roman" w:cs="Times New Roman"/>
          <w:sz w:val="24"/>
          <w:szCs w:val="24"/>
          <w:lang w:val="en-GB"/>
        </w:rPr>
        <w:t xml:space="preserve">13 and/or </w:t>
      </w:r>
      <w:r w:rsidR="00997010" w:rsidRPr="001C036E">
        <w:rPr>
          <w:rFonts w:ascii="Times New Roman" w:eastAsia="Times New Roman" w:hAnsi="Times New Roman" w:cs="Times New Roman"/>
          <w:sz w:val="24"/>
          <w:szCs w:val="24"/>
          <w:lang w:val="en-GB"/>
        </w:rPr>
        <w:t xml:space="preserve">No </w:t>
      </w:r>
      <w:r w:rsidR="00132274" w:rsidRPr="001C036E">
        <w:rPr>
          <w:rFonts w:ascii="Times New Roman" w:eastAsia="Times New Roman" w:hAnsi="Times New Roman" w:cs="Times New Roman"/>
          <w:sz w:val="24"/>
          <w:szCs w:val="24"/>
          <w:lang w:val="en-GB"/>
        </w:rPr>
        <w:t>14 confirming this fact, and also stating the reasons for the non-compliance or the risk of non-compliance.</w:t>
      </w:r>
    </w:p>
    <w:p w14:paraId="027298DF" w14:textId="605E47DD"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88.</w:t>
      </w:r>
      <w:r w:rsidRPr="001C036E">
        <w:rPr>
          <w:rFonts w:ascii="Times New Roman" w:eastAsia="Times New Roman" w:hAnsi="Times New Roman" w:cs="Times New Roman"/>
          <w:sz w:val="24"/>
          <w:szCs w:val="24"/>
          <w:lang w:val="en-GB"/>
        </w:rPr>
        <w:t xml:space="preserve"> </w:t>
      </w:r>
      <w:r w:rsidR="00EF73FD" w:rsidRPr="001C036E">
        <w:rPr>
          <w:rFonts w:ascii="Times New Roman" w:eastAsia="Times New Roman" w:hAnsi="Times New Roman" w:cs="Times New Roman"/>
          <w:sz w:val="24"/>
          <w:szCs w:val="24"/>
          <w:lang w:val="en-GB"/>
        </w:rPr>
        <w:t>The insurance or reinsurance undertaking complete</w:t>
      </w:r>
      <w:r w:rsidR="002E479A" w:rsidRPr="001C036E">
        <w:rPr>
          <w:rFonts w:ascii="Times New Roman" w:eastAsia="Times New Roman" w:hAnsi="Times New Roman" w:cs="Times New Roman"/>
          <w:sz w:val="24"/>
          <w:szCs w:val="24"/>
          <w:lang w:val="en-GB"/>
        </w:rPr>
        <w:t>s</w:t>
      </w:r>
      <w:r w:rsidR="00EF73FD" w:rsidRPr="001C036E">
        <w:rPr>
          <w:rFonts w:ascii="Times New Roman" w:eastAsia="Times New Roman" w:hAnsi="Times New Roman" w:cs="Times New Roman"/>
          <w:sz w:val="24"/>
          <w:szCs w:val="24"/>
          <w:lang w:val="en-GB"/>
        </w:rPr>
        <w:t xml:space="preserve"> and submit</w:t>
      </w:r>
      <w:r w:rsidR="002E479A" w:rsidRPr="001C036E">
        <w:rPr>
          <w:rFonts w:ascii="Times New Roman" w:eastAsia="Times New Roman" w:hAnsi="Times New Roman" w:cs="Times New Roman"/>
          <w:sz w:val="24"/>
          <w:szCs w:val="24"/>
          <w:lang w:val="en-GB"/>
        </w:rPr>
        <w:t>s</w:t>
      </w:r>
      <w:r w:rsidR="00EF73FD" w:rsidRPr="001C036E">
        <w:rPr>
          <w:rFonts w:ascii="Times New Roman" w:eastAsia="Times New Roman" w:hAnsi="Times New Roman" w:cs="Times New Roman"/>
          <w:sz w:val="24"/>
          <w:szCs w:val="24"/>
          <w:lang w:val="en-GB"/>
        </w:rPr>
        <w:t xml:space="preserve"> the </w:t>
      </w:r>
      <w:r w:rsidR="002E479A" w:rsidRPr="001C036E">
        <w:rPr>
          <w:rFonts w:ascii="Times New Roman" w:eastAsia="Times New Roman" w:hAnsi="Times New Roman" w:cs="Times New Roman"/>
          <w:sz w:val="24"/>
          <w:szCs w:val="24"/>
          <w:lang w:val="en-GB"/>
        </w:rPr>
        <w:t>R</w:t>
      </w:r>
      <w:r w:rsidR="00EF73FD" w:rsidRPr="001C036E">
        <w:rPr>
          <w:rFonts w:ascii="Times New Roman" w:eastAsia="Times New Roman" w:hAnsi="Times New Roman" w:cs="Times New Roman"/>
          <w:sz w:val="24"/>
          <w:szCs w:val="24"/>
          <w:lang w:val="en-GB"/>
        </w:rPr>
        <w:t xml:space="preserve">egister of </w:t>
      </w:r>
      <w:r w:rsidR="00D56563" w:rsidRPr="001C036E">
        <w:rPr>
          <w:rFonts w:ascii="Times New Roman" w:eastAsia="Times New Roman" w:hAnsi="Times New Roman" w:cs="Times New Roman"/>
          <w:sz w:val="24"/>
          <w:szCs w:val="24"/>
          <w:lang w:val="en-GB"/>
        </w:rPr>
        <w:t>litigation</w:t>
      </w:r>
      <w:r w:rsidR="00EF73FD" w:rsidRPr="001C036E">
        <w:rPr>
          <w:rFonts w:ascii="Times New Roman" w:eastAsia="Times New Roman" w:hAnsi="Times New Roman" w:cs="Times New Roman"/>
          <w:sz w:val="24"/>
          <w:szCs w:val="24"/>
          <w:lang w:val="en-GB"/>
        </w:rPr>
        <w:t xml:space="preserve"> pending before the courts, for which the insurance or reinsurance undertaking is a defendant, as set out in Annex No 15, separately for the </w:t>
      </w:r>
      <w:r w:rsidR="002E479A" w:rsidRPr="001C036E">
        <w:rPr>
          <w:rFonts w:ascii="Times New Roman" w:eastAsia="Times New Roman" w:hAnsi="Times New Roman" w:cs="Times New Roman"/>
          <w:sz w:val="24"/>
          <w:szCs w:val="24"/>
          <w:lang w:val="en-GB"/>
        </w:rPr>
        <w:t>activity</w:t>
      </w:r>
      <w:r w:rsidR="00EF73FD" w:rsidRPr="001C036E">
        <w:rPr>
          <w:rFonts w:ascii="Times New Roman" w:eastAsia="Times New Roman" w:hAnsi="Times New Roman" w:cs="Times New Roman"/>
          <w:sz w:val="24"/>
          <w:szCs w:val="24"/>
          <w:lang w:val="en-GB"/>
        </w:rPr>
        <w:t xml:space="preserve"> carried out in the </w:t>
      </w:r>
      <w:r w:rsidR="003973A5" w:rsidRPr="001C036E">
        <w:rPr>
          <w:rFonts w:ascii="Times New Roman" w:eastAsia="Times New Roman" w:hAnsi="Times New Roman" w:cs="Times New Roman"/>
          <w:sz w:val="24"/>
          <w:szCs w:val="24"/>
          <w:lang w:val="en-GB"/>
        </w:rPr>
        <w:t>'</w:t>
      </w:r>
      <w:r w:rsidR="002E479A" w:rsidRPr="001C036E">
        <w:rPr>
          <w:rFonts w:ascii="Times New Roman" w:eastAsia="Times New Roman" w:hAnsi="Times New Roman" w:cs="Times New Roman"/>
          <w:sz w:val="24"/>
          <w:szCs w:val="24"/>
          <w:lang w:val="en-GB"/>
        </w:rPr>
        <w:t>non-life</w:t>
      </w:r>
      <w:r w:rsidR="00EF73FD" w:rsidRPr="001C036E">
        <w:rPr>
          <w:rFonts w:ascii="Times New Roman" w:eastAsia="Times New Roman" w:hAnsi="Times New Roman" w:cs="Times New Roman"/>
          <w:sz w:val="24"/>
          <w:szCs w:val="24"/>
          <w:lang w:val="en-GB"/>
        </w:rPr>
        <w:t xml:space="preserve"> insurance</w:t>
      </w:r>
      <w:r w:rsidR="003973A5" w:rsidRPr="001C036E">
        <w:rPr>
          <w:rFonts w:ascii="Times New Roman" w:eastAsia="Times New Roman" w:hAnsi="Times New Roman" w:cs="Times New Roman"/>
          <w:sz w:val="24"/>
          <w:szCs w:val="24"/>
          <w:lang w:val="en-GB"/>
        </w:rPr>
        <w:t>'</w:t>
      </w:r>
      <w:r w:rsidR="00EF73FD" w:rsidRPr="001C036E">
        <w:rPr>
          <w:rFonts w:ascii="Times New Roman" w:eastAsia="Times New Roman" w:hAnsi="Times New Roman" w:cs="Times New Roman"/>
          <w:sz w:val="24"/>
          <w:szCs w:val="24"/>
          <w:lang w:val="en-GB"/>
        </w:rPr>
        <w:t xml:space="preserve"> and </w:t>
      </w:r>
      <w:r w:rsidR="003973A5" w:rsidRPr="001C036E">
        <w:rPr>
          <w:rFonts w:ascii="Times New Roman" w:eastAsia="Times New Roman" w:hAnsi="Times New Roman" w:cs="Times New Roman"/>
          <w:sz w:val="24"/>
          <w:szCs w:val="24"/>
          <w:lang w:val="en-GB"/>
        </w:rPr>
        <w:t>'</w:t>
      </w:r>
      <w:r w:rsidR="00EF73FD" w:rsidRPr="001C036E">
        <w:rPr>
          <w:rFonts w:ascii="Times New Roman" w:eastAsia="Times New Roman" w:hAnsi="Times New Roman" w:cs="Times New Roman"/>
          <w:sz w:val="24"/>
          <w:szCs w:val="24"/>
          <w:lang w:val="en-GB"/>
        </w:rPr>
        <w:t>life insurance</w:t>
      </w:r>
      <w:r w:rsidR="003973A5" w:rsidRPr="001C036E">
        <w:rPr>
          <w:rFonts w:ascii="Times New Roman" w:eastAsia="Times New Roman" w:hAnsi="Times New Roman" w:cs="Times New Roman"/>
          <w:sz w:val="24"/>
          <w:szCs w:val="24"/>
          <w:lang w:val="en-GB"/>
        </w:rPr>
        <w:t>'</w:t>
      </w:r>
      <w:r w:rsidR="002E479A" w:rsidRPr="001C036E">
        <w:rPr>
          <w:rFonts w:ascii="Times New Roman" w:eastAsia="Times New Roman" w:hAnsi="Times New Roman" w:cs="Times New Roman"/>
          <w:sz w:val="24"/>
          <w:szCs w:val="24"/>
          <w:lang w:val="en-GB"/>
        </w:rPr>
        <w:t xml:space="preserve"> classes</w:t>
      </w:r>
      <w:r w:rsidR="00EF73FD" w:rsidRPr="001C036E">
        <w:rPr>
          <w:rFonts w:ascii="Times New Roman" w:eastAsia="Times New Roman" w:hAnsi="Times New Roman" w:cs="Times New Roman"/>
          <w:sz w:val="24"/>
          <w:szCs w:val="24"/>
          <w:lang w:val="en-GB"/>
        </w:rPr>
        <w:t>.</w:t>
      </w:r>
    </w:p>
    <w:p w14:paraId="6F421E76" w14:textId="77777777" w:rsidR="004847E5" w:rsidRPr="001C036E" w:rsidRDefault="004847E5" w:rsidP="00D332D5">
      <w:pPr>
        <w:spacing w:after="0" w:line="276" w:lineRule="auto"/>
        <w:ind w:firstLine="567"/>
        <w:jc w:val="both"/>
        <w:rPr>
          <w:rFonts w:ascii="Times New Roman" w:eastAsia="Times New Roman" w:hAnsi="Times New Roman" w:cs="Times New Roman"/>
          <w:sz w:val="24"/>
          <w:szCs w:val="24"/>
          <w:lang w:val="en-GB"/>
        </w:rPr>
      </w:pPr>
    </w:p>
    <w:p w14:paraId="015F6062"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43013A03" w14:textId="43734DF2" w:rsidR="00BD70BF" w:rsidRPr="001C036E" w:rsidRDefault="00BD70BF"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C</w:t>
      </w:r>
      <w:r w:rsidR="004847E5" w:rsidRPr="001C036E">
        <w:rPr>
          <w:rFonts w:ascii="Times New Roman" w:eastAsia="Times New Roman" w:hAnsi="Times New Roman" w:cs="Times New Roman"/>
          <w:b/>
          <w:bCs/>
          <w:sz w:val="24"/>
          <w:szCs w:val="24"/>
          <w:lang w:val="en-GB"/>
        </w:rPr>
        <w:t>hapter</w:t>
      </w:r>
      <w:r w:rsidRPr="001C036E">
        <w:rPr>
          <w:rFonts w:ascii="Times New Roman" w:eastAsia="Times New Roman" w:hAnsi="Times New Roman" w:cs="Times New Roman"/>
          <w:b/>
          <w:bCs/>
          <w:sz w:val="24"/>
          <w:szCs w:val="24"/>
          <w:lang w:val="en-GB"/>
        </w:rPr>
        <w:t xml:space="preserve"> VIII</w:t>
      </w:r>
    </w:p>
    <w:p w14:paraId="211B6E96" w14:textId="4E76CF15" w:rsidR="00BD70BF" w:rsidRPr="001C036E" w:rsidRDefault="00F01B5C" w:rsidP="00D332D5">
      <w:pPr>
        <w:spacing w:after="0" w:line="276" w:lineRule="auto"/>
        <w:jc w:val="center"/>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 xml:space="preserve">DEADLINES AND FORM FOR </w:t>
      </w:r>
      <w:r w:rsidR="006D2470" w:rsidRPr="001C036E">
        <w:rPr>
          <w:rFonts w:ascii="Times New Roman" w:eastAsia="Times New Roman" w:hAnsi="Times New Roman" w:cs="Times New Roman"/>
          <w:b/>
          <w:bCs/>
          <w:sz w:val="24"/>
          <w:szCs w:val="24"/>
          <w:lang w:val="en-GB"/>
        </w:rPr>
        <w:t>SUBMITTING</w:t>
      </w:r>
      <w:r w:rsidRPr="001C036E">
        <w:rPr>
          <w:rFonts w:ascii="Times New Roman" w:eastAsia="Times New Roman" w:hAnsi="Times New Roman" w:cs="Times New Roman"/>
          <w:b/>
          <w:bCs/>
          <w:sz w:val="24"/>
          <w:szCs w:val="24"/>
          <w:lang w:val="en-GB"/>
        </w:rPr>
        <w:t xml:space="preserve"> REPORTS</w:t>
      </w:r>
    </w:p>
    <w:p w14:paraId="346E2DA2" w14:textId="6DB9443C"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89.</w:t>
      </w:r>
      <w:r w:rsidRPr="001C036E">
        <w:rPr>
          <w:rFonts w:ascii="Times New Roman" w:eastAsia="Times New Roman" w:hAnsi="Times New Roman" w:cs="Times New Roman"/>
          <w:sz w:val="24"/>
          <w:szCs w:val="24"/>
          <w:lang w:val="en-GB"/>
        </w:rPr>
        <w:t xml:space="preserve"> </w:t>
      </w:r>
      <w:r w:rsidR="00F01B5C" w:rsidRPr="001C036E">
        <w:rPr>
          <w:rFonts w:ascii="Times New Roman" w:eastAsia="Times New Roman" w:hAnsi="Times New Roman" w:cs="Times New Roman"/>
          <w:sz w:val="24"/>
          <w:szCs w:val="24"/>
          <w:lang w:val="en-GB"/>
        </w:rPr>
        <w:t>The insurance or reinsurance undertaking submit</w:t>
      </w:r>
      <w:r w:rsidR="00522217" w:rsidRPr="001C036E">
        <w:rPr>
          <w:rFonts w:ascii="Times New Roman" w:eastAsia="Times New Roman" w:hAnsi="Times New Roman" w:cs="Times New Roman"/>
          <w:sz w:val="24"/>
          <w:szCs w:val="24"/>
          <w:lang w:val="en-GB"/>
        </w:rPr>
        <w:t>s</w:t>
      </w:r>
      <w:r w:rsidR="00F01B5C" w:rsidRPr="001C036E">
        <w:rPr>
          <w:rFonts w:ascii="Times New Roman" w:eastAsia="Times New Roman" w:hAnsi="Times New Roman" w:cs="Times New Roman"/>
          <w:sz w:val="24"/>
          <w:szCs w:val="24"/>
          <w:lang w:val="en-GB"/>
        </w:rPr>
        <w:t xml:space="preserve"> to the National Bank of Moldova the statements </w:t>
      </w:r>
      <w:r w:rsidR="001D6941" w:rsidRPr="001C036E">
        <w:rPr>
          <w:rFonts w:ascii="Times New Roman" w:eastAsia="Times New Roman" w:hAnsi="Times New Roman" w:cs="Times New Roman"/>
          <w:sz w:val="24"/>
          <w:szCs w:val="24"/>
          <w:lang w:val="en-GB"/>
        </w:rPr>
        <w:t>regarding</w:t>
      </w:r>
      <w:r w:rsidR="00F01B5C" w:rsidRPr="001C036E">
        <w:rPr>
          <w:rFonts w:ascii="Times New Roman" w:eastAsia="Times New Roman" w:hAnsi="Times New Roman" w:cs="Times New Roman"/>
          <w:sz w:val="24"/>
          <w:szCs w:val="24"/>
          <w:lang w:val="en-GB"/>
        </w:rPr>
        <w:t xml:space="preserve"> own funds, </w:t>
      </w:r>
      <w:r w:rsidR="00522217" w:rsidRPr="001C036E">
        <w:rPr>
          <w:rFonts w:ascii="Times New Roman" w:eastAsia="Times New Roman" w:hAnsi="Times New Roman" w:cs="Times New Roman"/>
          <w:sz w:val="24"/>
          <w:szCs w:val="24"/>
          <w:lang w:val="en-GB"/>
        </w:rPr>
        <w:t xml:space="preserve">the </w:t>
      </w:r>
      <w:r w:rsidR="00F01B5C" w:rsidRPr="001C036E">
        <w:rPr>
          <w:rFonts w:ascii="Times New Roman" w:eastAsia="Times New Roman" w:hAnsi="Times New Roman" w:cs="Times New Roman"/>
          <w:sz w:val="24"/>
          <w:szCs w:val="24"/>
          <w:lang w:val="en-GB"/>
        </w:rPr>
        <w:t xml:space="preserve">MCR, solvency and liquidity, as well as the distribution of assets covering technical </w:t>
      </w:r>
      <w:r w:rsidR="00522217" w:rsidRPr="001C036E">
        <w:rPr>
          <w:rFonts w:ascii="Times New Roman" w:eastAsia="Times New Roman" w:hAnsi="Times New Roman" w:cs="Times New Roman"/>
          <w:sz w:val="24"/>
          <w:szCs w:val="24"/>
          <w:lang w:val="en-GB"/>
        </w:rPr>
        <w:t>provisions</w:t>
      </w:r>
      <w:r w:rsidR="00F01B5C" w:rsidRPr="001C036E">
        <w:rPr>
          <w:rFonts w:ascii="Times New Roman" w:eastAsia="Times New Roman" w:hAnsi="Times New Roman" w:cs="Times New Roman"/>
          <w:sz w:val="24"/>
          <w:szCs w:val="24"/>
          <w:lang w:val="en-GB"/>
        </w:rPr>
        <w:t xml:space="preserve"> and </w:t>
      </w:r>
      <w:r w:rsidR="00661146" w:rsidRPr="001C036E">
        <w:rPr>
          <w:rFonts w:ascii="Times New Roman" w:eastAsia="Times New Roman" w:hAnsi="Times New Roman" w:cs="Times New Roman"/>
          <w:sz w:val="24"/>
          <w:szCs w:val="24"/>
          <w:lang w:val="en-GB"/>
        </w:rPr>
        <w:t xml:space="preserve">the </w:t>
      </w:r>
      <w:r w:rsidR="00F01B5C" w:rsidRPr="001C036E">
        <w:rPr>
          <w:rFonts w:ascii="Times New Roman" w:eastAsia="Times New Roman" w:hAnsi="Times New Roman" w:cs="Times New Roman"/>
          <w:sz w:val="24"/>
          <w:szCs w:val="24"/>
          <w:lang w:val="en-GB"/>
        </w:rPr>
        <w:t xml:space="preserve">MCR, on a quarterly basis, by the 30th of the month following the reporting period, except for the annual statements, which </w:t>
      </w:r>
      <w:r w:rsidR="00661146" w:rsidRPr="001C036E">
        <w:rPr>
          <w:rFonts w:ascii="Times New Roman" w:eastAsia="Times New Roman" w:hAnsi="Times New Roman" w:cs="Times New Roman"/>
          <w:sz w:val="24"/>
          <w:szCs w:val="24"/>
          <w:lang w:val="en-GB"/>
        </w:rPr>
        <w:t>are</w:t>
      </w:r>
      <w:r w:rsidR="00F01B5C" w:rsidRPr="001C036E">
        <w:rPr>
          <w:rFonts w:ascii="Times New Roman" w:eastAsia="Times New Roman" w:hAnsi="Times New Roman" w:cs="Times New Roman"/>
          <w:sz w:val="24"/>
          <w:szCs w:val="24"/>
          <w:lang w:val="en-GB"/>
        </w:rPr>
        <w:t xml:space="preserve"> submitted by February 28 of the year following the reporting period, and at any other date requested by the National Bank of Moldova, </w:t>
      </w:r>
      <w:r w:rsidR="00D37D68" w:rsidRPr="001C036E">
        <w:rPr>
          <w:rFonts w:ascii="Times New Roman" w:eastAsia="Times New Roman" w:hAnsi="Times New Roman" w:cs="Times New Roman"/>
          <w:sz w:val="24"/>
          <w:szCs w:val="24"/>
          <w:lang w:val="en-GB"/>
        </w:rPr>
        <w:t>in accordance with</w:t>
      </w:r>
      <w:r w:rsidR="00F01B5C" w:rsidRPr="001C036E">
        <w:rPr>
          <w:rFonts w:ascii="Times New Roman" w:eastAsia="Times New Roman" w:hAnsi="Times New Roman" w:cs="Times New Roman"/>
          <w:sz w:val="24"/>
          <w:szCs w:val="24"/>
          <w:lang w:val="en-GB"/>
        </w:rPr>
        <w:t xml:space="preserve"> the specialized report forms </w:t>
      </w:r>
      <w:r w:rsidR="00661146" w:rsidRPr="001C036E">
        <w:rPr>
          <w:rFonts w:ascii="Times New Roman" w:eastAsia="Times New Roman" w:hAnsi="Times New Roman" w:cs="Times New Roman"/>
          <w:sz w:val="24"/>
          <w:szCs w:val="24"/>
          <w:lang w:val="en-GB"/>
        </w:rPr>
        <w:t>provided</w:t>
      </w:r>
      <w:r w:rsidR="00F01B5C" w:rsidRPr="001C036E">
        <w:rPr>
          <w:rFonts w:ascii="Times New Roman" w:eastAsia="Times New Roman" w:hAnsi="Times New Roman" w:cs="Times New Roman"/>
          <w:sz w:val="24"/>
          <w:szCs w:val="24"/>
          <w:lang w:val="en-GB"/>
        </w:rPr>
        <w:t xml:space="preserve"> in Annexes </w:t>
      </w:r>
      <w:r w:rsidR="00D40E4F" w:rsidRPr="001C036E">
        <w:rPr>
          <w:rFonts w:ascii="Times New Roman" w:eastAsia="Times New Roman" w:hAnsi="Times New Roman" w:cs="Times New Roman"/>
          <w:sz w:val="24"/>
          <w:szCs w:val="24"/>
          <w:lang w:val="en-GB"/>
        </w:rPr>
        <w:t xml:space="preserve">No </w:t>
      </w:r>
      <w:r w:rsidR="00F01B5C" w:rsidRPr="001C036E">
        <w:rPr>
          <w:rFonts w:ascii="Times New Roman" w:eastAsia="Times New Roman" w:hAnsi="Times New Roman" w:cs="Times New Roman"/>
          <w:sz w:val="24"/>
          <w:szCs w:val="24"/>
          <w:lang w:val="en-GB"/>
        </w:rPr>
        <w:t xml:space="preserve">1-15 and </w:t>
      </w:r>
      <w:r w:rsidR="00C50597" w:rsidRPr="001C036E">
        <w:rPr>
          <w:rFonts w:ascii="Times New Roman" w:eastAsia="Times New Roman" w:hAnsi="Times New Roman" w:cs="Times New Roman"/>
          <w:sz w:val="24"/>
          <w:szCs w:val="24"/>
          <w:lang w:val="en-GB"/>
        </w:rPr>
        <w:t xml:space="preserve">No </w:t>
      </w:r>
      <w:r w:rsidR="00F01B5C" w:rsidRPr="001C036E">
        <w:rPr>
          <w:rFonts w:ascii="Times New Roman" w:eastAsia="Times New Roman" w:hAnsi="Times New Roman" w:cs="Times New Roman"/>
          <w:sz w:val="24"/>
          <w:szCs w:val="24"/>
          <w:lang w:val="en-GB"/>
        </w:rPr>
        <w:t>20-21.</w:t>
      </w:r>
    </w:p>
    <w:p w14:paraId="01D98216" w14:textId="126C505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90.</w:t>
      </w:r>
      <w:r w:rsidRPr="001C036E">
        <w:rPr>
          <w:rFonts w:ascii="Times New Roman" w:eastAsia="Times New Roman" w:hAnsi="Times New Roman" w:cs="Times New Roman"/>
          <w:sz w:val="24"/>
          <w:szCs w:val="24"/>
          <w:lang w:val="en-GB"/>
        </w:rPr>
        <w:t xml:space="preserve"> </w:t>
      </w:r>
      <w:r w:rsidR="0011449D" w:rsidRPr="001C036E">
        <w:rPr>
          <w:rFonts w:ascii="Times New Roman" w:eastAsia="Times New Roman" w:hAnsi="Times New Roman" w:cs="Times New Roman"/>
          <w:sz w:val="24"/>
          <w:szCs w:val="24"/>
          <w:lang w:val="en-GB"/>
        </w:rPr>
        <w:t xml:space="preserve">The insurance or reinsurance undertaking </w:t>
      </w:r>
      <w:r w:rsidR="00F45D47" w:rsidRPr="001C036E">
        <w:rPr>
          <w:rFonts w:ascii="Times New Roman" w:eastAsia="Times New Roman" w:hAnsi="Times New Roman" w:cs="Times New Roman"/>
          <w:sz w:val="24"/>
          <w:szCs w:val="24"/>
          <w:lang w:val="en-GB"/>
        </w:rPr>
        <w:t>subject to the</w:t>
      </w:r>
      <w:r w:rsidR="0011449D" w:rsidRPr="001C036E">
        <w:rPr>
          <w:rFonts w:ascii="Times New Roman" w:eastAsia="Times New Roman" w:hAnsi="Times New Roman" w:cs="Times New Roman"/>
          <w:sz w:val="24"/>
          <w:szCs w:val="24"/>
          <w:lang w:val="en-GB"/>
        </w:rPr>
        <w:t xml:space="preserve"> decision to withdraw its license to conduct insurance or reinsurance </w:t>
      </w:r>
      <w:r w:rsidR="00F45D47" w:rsidRPr="001C036E">
        <w:rPr>
          <w:rFonts w:ascii="Times New Roman" w:eastAsia="Times New Roman" w:hAnsi="Times New Roman" w:cs="Times New Roman"/>
          <w:sz w:val="24"/>
          <w:szCs w:val="24"/>
          <w:lang w:val="en-GB"/>
        </w:rPr>
        <w:t>activities</w:t>
      </w:r>
      <w:r w:rsidR="0011449D" w:rsidRPr="001C036E">
        <w:rPr>
          <w:rFonts w:ascii="Times New Roman" w:eastAsia="Times New Roman" w:hAnsi="Times New Roman" w:cs="Times New Roman"/>
          <w:sz w:val="24"/>
          <w:szCs w:val="24"/>
          <w:lang w:val="en-GB"/>
        </w:rPr>
        <w:t xml:space="preserve"> and which is liable </w:t>
      </w:r>
      <w:r w:rsidR="00F45D47" w:rsidRPr="001C036E">
        <w:rPr>
          <w:rFonts w:ascii="Times New Roman" w:eastAsia="Times New Roman" w:hAnsi="Times New Roman" w:cs="Times New Roman"/>
          <w:sz w:val="24"/>
          <w:szCs w:val="24"/>
          <w:lang w:val="en-GB"/>
        </w:rPr>
        <w:t>for obligations</w:t>
      </w:r>
      <w:r w:rsidR="0011449D" w:rsidRPr="001C036E">
        <w:rPr>
          <w:rFonts w:ascii="Times New Roman" w:eastAsia="Times New Roman" w:hAnsi="Times New Roman" w:cs="Times New Roman"/>
          <w:sz w:val="24"/>
          <w:szCs w:val="24"/>
          <w:lang w:val="en-GB"/>
        </w:rPr>
        <w:t xml:space="preserve"> </w:t>
      </w:r>
      <w:r w:rsidR="00F45D47" w:rsidRPr="001C036E">
        <w:rPr>
          <w:rFonts w:ascii="Times New Roman" w:eastAsia="Times New Roman" w:hAnsi="Times New Roman" w:cs="Times New Roman"/>
          <w:sz w:val="24"/>
          <w:szCs w:val="24"/>
          <w:lang w:val="en-GB"/>
        </w:rPr>
        <w:t>under</w:t>
      </w:r>
      <w:r w:rsidR="0011449D" w:rsidRPr="001C036E">
        <w:rPr>
          <w:rFonts w:ascii="Times New Roman" w:eastAsia="Times New Roman" w:hAnsi="Times New Roman" w:cs="Times New Roman"/>
          <w:sz w:val="24"/>
          <w:szCs w:val="24"/>
          <w:lang w:val="en-GB"/>
        </w:rPr>
        <w:t xml:space="preserve"> insurance and/or reinsurance contracts, in respect of which the court decision to open insolvency proceedings and/or the court decision to open winding-up proceedings is not adopted, shall apply</w:t>
      </w:r>
      <w:r w:rsidR="00C0520B" w:rsidRPr="001C036E">
        <w:rPr>
          <w:rFonts w:ascii="Times New Roman" w:eastAsia="Times New Roman" w:hAnsi="Times New Roman" w:cs="Times New Roman"/>
          <w:sz w:val="24"/>
          <w:szCs w:val="24"/>
          <w:lang w:val="en-GB"/>
        </w:rPr>
        <w:t>, as</w:t>
      </w:r>
      <w:r w:rsidR="0011449D" w:rsidRPr="001C036E">
        <w:rPr>
          <w:rFonts w:ascii="Times New Roman" w:eastAsia="Times New Roman" w:hAnsi="Times New Roman" w:cs="Times New Roman"/>
          <w:sz w:val="24"/>
          <w:szCs w:val="24"/>
          <w:lang w:val="en-GB"/>
        </w:rPr>
        <w:t xml:space="preserve"> appropriate</w:t>
      </w:r>
      <w:r w:rsidR="00C0520B" w:rsidRPr="001C036E">
        <w:rPr>
          <w:rFonts w:ascii="Times New Roman" w:eastAsia="Times New Roman" w:hAnsi="Times New Roman" w:cs="Times New Roman"/>
          <w:sz w:val="24"/>
          <w:szCs w:val="24"/>
          <w:lang w:val="en-GB"/>
        </w:rPr>
        <w:t>,</w:t>
      </w:r>
      <w:r w:rsidR="0011449D" w:rsidRPr="001C036E">
        <w:rPr>
          <w:rFonts w:ascii="Times New Roman" w:eastAsia="Times New Roman" w:hAnsi="Times New Roman" w:cs="Times New Roman"/>
          <w:sz w:val="24"/>
          <w:szCs w:val="24"/>
          <w:lang w:val="en-GB"/>
        </w:rPr>
        <w:t xml:space="preserve"> the provisions on the valuation of assets and liabilities, the calculation and reporting of own funds, </w:t>
      </w:r>
      <w:r w:rsidR="00F45D47" w:rsidRPr="001C036E">
        <w:rPr>
          <w:rFonts w:ascii="Times New Roman" w:eastAsia="Times New Roman" w:hAnsi="Times New Roman" w:cs="Times New Roman"/>
          <w:sz w:val="24"/>
          <w:szCs w:val="24"/>
          <w:lang w:val="en-GB"/>
        </w:rPr>
        <w:t xml:space="preserve">the </w:t>
      </w:r>
      <w:r w:rsidR="0011449D" w:rsidRPr="001C036E">
        <w:rPr>
          <w:rFonts w:ascii="Times New Roman" w:eastAsia="Times New Roman" w:hAnsi="Times New Roman" w:cs="Times New Roman"/>
          <w:sz w:val="24"/>
          <w:szCs w:val="24"/>
          <w:lang w:val="en-GB"/>
        </w:rPr>
        <w:t xml:space="preserve">MCR, solvency and liquidity, </w:t>
      </w:r>
      <w:r w:rsidR="00C0520B" w:rsidRPr="001C036E">
        <w:rPr>
          <w:rFonts w:ascii="Times New Roman" w:eastAsia="Times New Roman" w:hAnsi="Times New Roman" w:cs="Times New Roman"/>
          <w:sz w:val="24"/>
          <w:szCs w:val="24"/>
          <w:lang w:val="en-GB"/>
        </w:rPr>
        <w:t>as well as</w:t>
      </w:r>
      <w:r w:rsidR="0011449D" w:rsidRPr="001C036E">
        <w:rPr>
          <w:rFonts w:ascii="Times New Roman" w:eastAsia="Times New Roman" w:hAnsi="Times New Roman" w:cs="Times New Roman"/>
          <w:sz w:val="24"/>
          <w:szCs w:val="24"/>
          <w:lang w:val="en-GB"/>
        </w:rPr>
        <w:t xml:space="preserve"> the distribution of assets covering technical provisions and </w:t>
      </w:r>
      <w:r w:rsidR="00F45D47" w:rsidRPr="001C036E">
        <w:rPr>
          <w:rFonts w:ascii="Times New Roman" w:eastAsia="Times New Roman" w:hAnsi="Times New Roman" w:cs="Times New Roman"/>
          <w:sz w:val="24"/>
          <w:szCs w:val="24"/>
          <w:lang w:val="en-GB"/>
        </w:rPr>
        <w:t xml:space="preserve">the </w:t>
      </w:r>
      <w:r w:rsidR="0011449D" w:rsidRPr="001C036E">
        <w:rPr>
          <w:rFonts w:ascii="Times New Roman" w:eastAsia="Times New Roman" w:hAnsi="Times New Roman" w:cs="Times New Roman"/>
          <w:sz w:val="24"/>
          <w:szCs w:val="24"/>
          <w:lang w:val="en-GB"/>
        </w:rPr>
        <w:t>MCR laid down in this Regulation.</w:t>
      </w:r>
    </w:p>
    <w:p w14:paraId="10603E7E" w14:textId="186982F4"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91.</w:t>
      </w:r>
      <w:r w:rsidRPr="001C036E">
        <w:rPr>
          <w:rFonts w:ascii="Times New Roman" w:eastAsia="Times New Roman" w:hAnsi="Times New Roman" w:cs="Times New Roman"/>
          <w:sz w:val="24"/>
          <w:szCs w:val="24"/>
          <w:lang w:val="en-GB"/>
        </w:rPr>
        <w:t xml:space="preserve"> </w:t>
      </w:r>
      <w:r w:rsidR="00A3678D" w:rsidRPr="001C036E">
        <w:rPr>
          <w:rFonts w:ascii="Times New Roman" w:eastAsia="Times New Roman" w:hAnsi="Times New Roman" w:cs="Times New Roman"/>
          <w:sz w:val="24"/>
          <w:szCs w:val="24"/>
          <w:lang w:val="en-GB"/>
        </w:rPr>
        <w:t xml:space="preserve">Where the reporting deadline </w:t>
      </w:r>
      <w:r w:rsidR="00850776" w:rsidRPr="001C036E">
        <w:rPr>
          <w:rFonts w:ascii="Times New Roman" w:eastAsia="Times New Roman" w:hAnsi="Times New Roman" w:cs="Times New Roman"/>
          <w:sz w:val="24"/>
          <w:szCs w:val="24"/>
          <w:lang w:val="en-GB"/>
        </w:rPr>
        <w:t>falls on</w:t>
      </w:r>
      <w:r w:rsidR="00A3678D" w:rsidRPr="001C036E">
        <w:rPr>
          <w:rFonts w:ascii="Times New Roman" w:eastAsia="Times New Roman" w:hAnsi="Times New Roman" w:cs="Times New Roman"/>
          <w:sz w:val="24"/>
          <w:szCs w:val="24"/>
          <w:lang w:val="en-GB"/>
        </w:rPr>
        <w:t xml:space="preserve"> a </w:t>
      </w:r>
      <w:r w:rsidR="00850776" w:rsidRPr="001C036E">
        <w:rPr>
          <w:rFonts w:ascii="Times New Roman" w:eastAsia="Times New Roman" w:hAnsi="Times New Roman" w:cs="Times New Roman"/>
          <w:sz w:val="24"/>
          <w:szCs w:val="24"/>
          <w:lang w:val="en-GB"/>
        </w:rPr>
        <w:t xml:space="preserve">public </w:t>
      </w:r>
      <w:r w:rsidR="00A3678D" w:rsidRPr="001C036E">
        <w:rPr>
          <w:rFonts w:ascii="Times New Roman" w:eastAsia="Times New Roman" w:hAnsi="Times New Roman" w:cs="Times New Roman"/>
          <w:sz w:val="24"/>
          <w:szCs w:val="24"/>
          <w:lang w:val="en-GB"/>
        </w:rPr>
        <w:t>holiday or a day of rest, reports shall be submitted at the latest by the end of the following working day.</w:t>
      </w:r>
    </w:p>
    <w:p w14:paraId="574A199A" w14:textId="2A501556"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92.</w:t>
      </w:r>
      <w:r w:rsidRPr="001C036E">
        <w:rPr>
          <w:rFonts w:ascii="Times New Roman" w:eastAsia="Times New Roman" w:hAnsi="Times New Roman" w:cs="Times New Roman"/>
          <w:sz w:val="24"/>
          <w:szCs w:val="24"/>
          <w:lang w:val="en-GB"/>
        </w:rPr>
        <w:t xml:space="preserve"> </w:t>
      </w:r>
      <w:r w:rsidR="00850776" w:rsidRPr="001C036E">
        <w:rPr>
          <w:rFonts w:ascii="Times New Roman" w:eastAsia="Times New Roman" w:hAnsi="Times New Roman" w:cs="Times New Roman"/>
          <w:sz w:val="24"/>
          <w:szCs w:val="24"/>
          <w:lang w:val="en-GB"/>
        </w:rPr>
        <w:t xml:space="preserve">The specialized reports </w:t>
      </w:r>
      <w:r w:rsidR="00D66686" w:rsidRPr="001C036E">
        <w:rPr>
          <w:rFonts w:ascii="Times New Roman" w:eastAsia="Times New Roman" w:hAnsi="Times New Roman" w:cs="Times New Roman"/>
          <w:sz w:val="24"/>
          <w:szCs w:val="24"/>
          <w:lang w:val="en-GB"/>
        </w:rPr>
        <w:t>mentioned in point</w:t>
      </w:r>
      <w:r w:rsidR="00850776" w:rsidRPr="001C036E">
        <w:rPr>
          <w:rFonts w:ascii="Times New Roman" w:eastAsia="Times New Roman" w:hAnsi="Times New Roman" w:cs="Times New Roman"/>
          <w:sz w:val="24"/>
          <w:szCs w:val="24"/>
          <w:lang w:val="en-GB"/>
        </w:rPr>
        <w:t xml:space="preserve"> 89 shall be submitted in electronic form, through the National Bank of Moldova's </w:t>
      </w:r>
      <w:r w:rsidR="00933048" w:rsidRPr="001C036E">
        <w:rPr>
          <w:rFonts w:ascii="Times New Roman" w:eastAsia="Times New Roman" w:hAnsi="Times New Roman" w:cs="Times New Roman"/>
          <w:sz w:val="24"/>
          <w:szCs w:val="24"/>
          <w:lang w:val="en-GB"/>
        </w:rPr>
        <w:t>Information System for reporting</w:t>
      </w:r>
      <w:r w:rsidR="005C6F43" w:rsidRPr="001C036E">
        <w:rPr>
          <w:rFonts w:ascii="Times New Roman" w:eastAsia="Times New Roman" w:hAnsi="Times New Roman" w:cs="Times New Roman"/>
          <w:sz w:val="24"/>
          <w:szCs w:val="24"/>
          <w:lang w:val="en-GB"/>
        </w:rPr>
        <w:t>,</w:t>
      </w:r>
      <w:r w:rsidR="00850776" w:rsidRPr="001C036E">
        <w:rPr>
          <w:rFonts w:ascii="Times New Roman" w:eastAsia="Times New Roman" w:hAnsi="Times New Roman" w:cs="Times New Roman"/>
          <w:sz w:val="24"/>
          <w:szCs w:val="24"/>
          <w:lang w:val="en-GB"/>
        </w:rPr>
        <w:t xml:space="preserve"> in accordance with the normative acts of the National Bank of Moldova </w:t>
      </w:r>
      <w:r w:rsidR="005C6F43" w:rsidRPr="001C036E">
        <w:rPr>
          <w:rFonts w:ascii="Times New Roman" w:eastAsia="Times New Roman" w:hAnsi="Times New Roman" w:cs="Times New Roman"/>
          <w:sz w:val="24"/>
          <w:szCs w:val="24"/>
          <w:lang w:val="en-GB"/>
        </w:rPr>
        <w:t xml:space="preserve">regarding electronic </w:t>
      </w:r>
      <w:r w:rsidR="0019048C" w:rsidRPr="001C036E">
        <w:rPr>
          <w:rFonts w:ascii="Times New Roman" w:eastAsia="Times New Roman" w:hAnsi="Times New Roman" w:cs="Times New Roman"/>
          <w:sz w:val="24"/>
          <w:szCs w:val="24"/>
          <w:lang w:val="en-GB"/>
        </w:rPr>
        <w:t>reporting</w:t>
      </w:r>
      <w:r w:rsidR="005C6F43" w:rsidRPr="001C036E">
        <w:rPr>
          <w:rFonts w:ascii="Times New Roman" w:eastAsia="Times New Roman" w:hAnsi="Times New Roman" w:cs="Times New Roman"/>
          <w:sz w:val="24"/>
          <w:szCs w:val="24"/>
          <w:lang w:val="en-GB"/>
        </w:rPr>
        <w:t>.</w:t>
      </w:r>
    </w:p>
    <w:p w14:paraId="4B1A5758" w14:textId="52AFF6EE" w:rsidR="002A4445"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93.</w:t>
      </w:r>
      <w:r w:rsidRPr="001C036E">
        <w:rPr>
          <w:rFonts w:ascii="Times New Roman" w:eastAsia="Times New Roman" w:hAnsi="Times New Roman" w:cs="Times New Roman"/>
          <w:sz w:val="24"/>
          <w:szCs w:val="24"/>
          <w:lang w:val="en-GB"/>
        </w:rPr>
        <w:t xml:space="preserve"> </w:t>
      </w:r>
      <w:r w:rsidR="002A4445" w:rsidRPr="001C036E">
        <w:rPr>
          <w:rFonts w:ascii="Times New Roman" w:eastAsia="Times New Roman" w:hAnsi="Times New Roman" w:cs="Times New Roman"/>
          <w:sz w:val="24"/>
          <w:szCs w:val="24"/>
          <w:lang w:val="en-GB"/>
        </w:rPr>
        <w:t xml:space="preserve">The electronic report submitted in accordance with the requirements of point 92, electronically signed by the authorized person, </w:t>
      </w:r>
      <w:r w:rsidR="006D2470" w:rsidRPr="001C036E">
        <w:rPr>
          <w:rFonts w:ascii="Times New Roman" w:eastAsia="Times New Roman" w:hAnsi="Times New Roman" w:cs="Times New Roman"/>
          <w:sz w:val="24"/>
          <w:szCs w:val="24"/>
          <w:lang w:val="en-GB"/>
        </w:rPr>
        <w:t xml:space="preserve">is </w:t>
      </w:r>
      <w:r w:rsidR="002A4445" w:rsidRPr="001C036E">
        <w:rPr>
          <w:rFonts w:ascii="Times New Roman" w:eastAsia="Times New Roman" w:hAnsi="Times New Roman" w:cs="Times New Roman"/>
          <w:sz w:val="24"/>
          <w:szCs w:val="24"/>
          <w:lang w:val="en-GB"/>
        </w:rPr>
        <w:t xml:space="preserve">considered </w:t>
      </w:r>
      <w:r w:rsidR="00BF3FFE" w:rsidRPr="001C036E">
        <w:rPr>
          <w:rFonts w:ascii="Times New Roman" w:eastAsia="Times New Roman" w:hAnsi="Times New Roman" w:cs="Times New Roman"/>
          <w:sz w:val="24"/>
          <w:szCs w:val="24"/>
          <w:lang w:val="en-GB"/>
        </w:rPr>
        <w:t>the</w:t>
      </w:r>
      <w:r w:rsidR="002A4445" w:rsidRPr="001C036E">
        <w:rPr>
          <w:rFonts w:ascii="Times New Roman" w:eastAsia="Times New Roman" w:hAnsi="Times New Roman" w:cs="Times New Roman"/>
          <w:sz w:val="24"/>
          <w:szCs w:val="24"/>
          <w:lang w:val="en-GB"/>
        </w:rPr>
        <w:t xml:space="preserve"> original and </w:t>
      </w:r>
      <w:r w:rsidR="006D2470" w:rsidRPr="001C036E">
        <w:rPr>
          <w:rFonts w:ascii="Times New Roman" w:eastAsia="Times New Roman" w:hAnsi="Times New Roman" w:cs="Times New Roman"/>
          <w:sz w:val="24"/>
          <w:szCs w:val="24"/>
          <w:lang w:val="en-GB"/>
        </w:rPr>
        <w:t>has</w:t>
      </w:r>
      <w:r w:rsidR="002A4445" w:rsidRPr="001C036E">
        <w:rPr>
          <w:rFonts w:ascii="Times New Roman" w:eastAsia="Times New Roman" w:hAnsi="Times New Roman" w:cs="Times New Roman"/>
          <w:sz w:val="24"/>
          <w:szCs w:val="24"/>
          <w:lang w:val="en-GB"/>
        </w:rPr>
        <w:t xml:space="preserve"> legal effect for the insurance or reinsurance undertaking. The right to sign/</w:t>
      </w:r>
      <w:r w:rsidR="00BF3FFE" w:rsidRPr="001C036E">
        <w:rPr>
          <w:rFonts w:ascii="Times New Roman" w:eastAsia="Times New Roman" w:hAnsi="Times New Roman" w:cs="Times New Roman"/>
          <w:sz w:val="24"/>
          <w:szCs w:val="24"/>
          <w:lang w:val="en-GB"/>
        </w:rPr>
        <w:t>submit</w:t>
      </w:r>
      <w:r w:rsidR="002A4445" w:rsidRPr="001C036E">
        <w:rPr>
          <w:rFonts w:ascii="Times New Roman" w:eastAsia="Times New Roman" w:hAnsi="Times New Roman" w:cs="Times New Roman"/>
          <w:sz w:val="24"/>
          <w:szCs w:val="24"/>
          <w:lang w:val="en-GB"/>
        </w:rPr>
        <w:t xml:space="preserve"> reports to the National Bank of Moldova may </w:t>
      </w:r>
      <w:r w:rsidR="00344A93" w:rsidRPr="001C036E">
        <w:rPr>
          <w:rFonts w:ascii="Times New Roman" w:eastAsia="Times New Roman" w:hAnsi="Times New Roman" w:cs="Times New Roman"/>
          <w:sz w:val="24"/>
          <w:szCs w:val="24"/>
          <w:lang w:val="en-GB"/>
        </w:rPr>
        <w:t xml:space="preserve">only </w:t>
      </w:r>
      <w:r w:rsidR="002A4445" w:rsidRPr="001C036E">
        <w:rPr>
          <w:rFonts w:ascii="Times New Roman" w:eastAsia="Times New Roman" w:hAnsi="Times New Roman" w:cs="Times New Roman"/>
          <w:sz w:val="24"/>
          <w:szCs w:val="24"/>
          <w:lang w:val="en-GB"/>
        </w:rPr>
        <w:t xml:space="preserve">be exercised </w:t>
      </w:r>
      <w:r w:rsidR="00344A93" w:rsidRPr="001C036E">
        <w:rPr>
          <w:rFonts w:ascii="Times New Roman" w:eastAsia="Times New Roman" w:hAnsi="Times New Roman" w:cs="Times New Roman"/>
          <w:sz w:val="24"/>
          <w:szCs w:val="24"/>
          <w:lang w:val="en-GB"/>
        </w:rPr>
        <w:t xml:space="preserve">by </w:t>
      </w:r>
      <w:r w:rsidR="002A4445" w:rsidRPr="001C036E">
        <w:rPr>
          <w:rFonts w:ascii="Times New Roman" w:eastAsia="Times New Roman" w:hAnsi="Times New Roman" w:cs="Times New Roman"/>
          <w:sz w:val="24"/>
          <w:szCs w:val="24"/>
          <w:lang w:val="en-GB"/>
        </w:rPr>
        <w:t>the authorized person who hold</w:t>
      </w:r>
      <w:r w:rsidR="0008476A" w:rsidRPr="001C036E">
        <w:rPr>
          <w:rFonts w:ascii="Times New Roman" w:eastAsia="Times New Roman" w:hAnsi="Times New Roman" w:cs="Times New Roman"/>
          <w:sz w:val="24"/>
          <w:szCs w:val="24"/>
          <w:lang w:val="en-GB"/>
        </w:rPr>
        <w:t>s</w:t>
      </w:r>
      <w:r w:rsidR="002A4445" w:rsidRPr="001C036E">
        <w:rPr>
          <w:rFonts w:ascii="Times New Roman" w:eastAsia="Times New Roman" w:hAnsi="Times New Roman" w:cs="Times New Roman"/>
          <w:sz w:val="24"/>
          <w:szCs w:val="24"/>
          <w:lang w:val="en-GB"/>
        </w:rPr>
        <w:t xml:space="preserve"> the public key certificate.</w:t>
      </w:r>
    </w:p>
    <w:p w14:paraId="334790D4" w14:textId="5A5005E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94.</w:t>
      </w:r>
      <w:r w:rsidRPr="001C036E">
        <w:rPr>
          <w:rFonts w:ascii="Times New Roman" w:eastAsia="Times New Roman" w:hAnsi="Times New Roman" w:cs="Times New Roman"/>
          <w:sz w:val="24"/>
          <w:szCs w:val="24"/>
          <w:lang w:val="en-GB"/>
        </w:rPr>
        <w:t xml:space="preserve"> </w:t>
      </w:r>
      <w:r w:rsidR="00C66210" w:rsidRPr="001C036E">
        <w:rPr>
          <w:rFonts w:ascii="Times New Roman" w:eastAsia="Times New Roman" w:hAnsi="Times New Roman" w:cs="Times New Roman"/>
          <w:sz w:val="24"/>
          <w:szCs w:val="24"/>
          <w:lang w:val="en-GB"/>
        </w:rPr>
        <w:t xml:space="preserve">Specialized reports shall </w:t>
      </w:r>
      <w:r w:rsidR="00C756F9" w:rsidRPr="001C036E">
        <w:rPr>
          <w:rFonts w:ascii="Times New Roman" w:eastAsia="Times New Roman" w:hAnsi="Times New Roman" w:cs="Times New Roman"/>
          <w:sz w:val="24"/>
          <w:szCs w:val="24"/>
          <w:lang w:val="en-GB"/>
        </w:rPr>
        <w:t>include</w:t>
      </w:r>
      <w:r w:rsidR="00C66210" w:rsidRPr="001C036E">
        <w:rPr>
          <w:rFonts w:ascii="Times New Roman" w:eastAsia="Times New Roman" w:hAnsi="Times New Roman" w:cs="Times New Roman"/>
          <w:sz w:val="24"/>
          <w:szCs w:val="24"/>
          <w:lang w:val="en-GB"/>
        </w:rPr>
        <w:t xml:space="preserve"> the name, </w:t>
      </w:r>
      <w:r w:rsidR="00B31FBB" w:rsidRPr="001C036E">
        <w:rPr>
          <w:rFonts w:ascii="Times New Roman" w:eastAsia="Times New Roman" w:hAnsi="Times New Roman" w:cs="Times New Roman"/>
          <w:sz w:val="24"/>
          <w:szCs w:val="24"/>
          <w:lang w:val="en-GB"/>
        </w:rPr>
        <w:t>surname,</w:t>
      </w:r>
      <w:r w:rsidR="00C66210" w:rsidRPr="001C036E">
        <w:rPr>
          <w:rFonts w:ascii="Times New Roman" w:eastAsia="Times New Roman" w:hAnsi="Times New Roman" w:cs="Times New Roman"/>
          <w:sz w:val="24"/>
          <w:szCs w:val="24"/>
          <w:lang w:val="en-GB"/>
        </w:rPr>
        <w:t xml:space="preserve"> and contact telephone number of the person responsible for preparing the report. The responsible person is the </w:t>
      </w:r>
      <w:r w:rsidR="00B31FBB" w:rsidRPr="001C036E">
        <w:rPr>
          <w:rFonts w:ascii="Times New Roman" w:eastAsia="Times New Roman" w:hAnsi="Times New Roman" w:cs="Times New Roman"/>
          <w:sz w:val="24"/>
          <w:szCs w:val="24"/>
          <w:lang w:val="en-GB"/>
        </w:rPr>
        <w:t>one</w:t>
      </w:r>
      <w:r w:rsidR="00C66210" w:rsidRPr="001C036E">
        <w:rPr>
          <w:rFonts w:ascii="Times New Roman" w:eastAsia="Times New Roman" w:hAnsi="Times New Roman" w:cs="Times New Roman"/>
          <w:sz w:val="24"/>
          <w:szCs w:val="24"/>
          <w:lang w:val="en-GB"/>
        </w:rPr>
        <w:t xml:space="preserve"> holding the key position, according to the duties and responsibilities established in accordance with Law </w:t>
      </w:r>
      <w:r w:rsidR="00B31FBB" w:rsidRPr="001C036E">
        <w:rPr>
          <w:rFonts w:ascii="Times New Roman" w:eastAsia="Times New Roman" w:hAnsi="Times New Roman" w:cs="Times New Roman"/>
          <w:sz w:val="24"/>
          <w:szCs w:val="24"/>
          <w:lang w:val="en-GB"/>
        </w:rPr>
        <w:t xml:space="preserve">No </w:t>
      </w:r>
      <w:r w:rsidR="00C66210" w:rsidRPr="001C036E">
        <w:rPr>
          <w:rFonts w:ascii="Times New Roman" w:eastAsia="Times New Roman" w:hAnsi="Times New Roman" w:cs="Times New Roman"/>
          <w:sz w:val="24"/>
          <w:szCs w:val="24"/>
          <w:lang w:val="en-GB"/>
        </w:rPr>
        <w:t>92/2022.</w:t>
      </w:r>
    </w:p>
    <w:p w14:paraId="5B8BDBD2" w14:textId="7A5D7BA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lastRenderedPageBreak/>
        <w:t>95.</w:t>
      </w:r>
      <w:r w:rsidRPr="001C036E">
        <w:rPr>
          <w:rFonts w:ascii="Times New Roman" w:eastAsia="Times New Roman" w:hAnsi="Times New Roman" w:cs="Times New Roman"/>
          <w:sz w:val="24"/>
          <w:szCs w:val="24"/>
          <w:lang w:val="en-GB"/>
        </w:rPr>
        <w:t xml:space="preserve"> </w:t>
      </w:r>
      <w:r w:rsidR="00051595" w:rsidRPr="001C036E">
        <w:rPr>
          <w:rFonts w:ascii="Times New Roman" w:eastAsia="Times New Roman" w:hAnsi="Times New Roman" w:cs="Times New Roman"/>
          <w:sz w:val="24"/>
          <w:szCs w:val="24"/>
          <w:lang w:val="en-GB"/>
        </w:rPr>
        <w:t xml:space="preserve">The insurance or reinsurance undertaking is responsible for the </w:t>
      </w:r>
      <w:r w:rsidR="003F232C" w:rsidRPr="001C036E">
        <w:rPr>
          <w:rFonts w:ascii="Times New Roman" w:eastAsia="Times New Roman" w:hAnsi="Times New Roman" w:cs="Times New Roman"/>
          <w:sz w:val="24"/>
          <w:szCs w:val="24"/>
          <w:lang w:val="en-GB"/>
        </w:rPr>
        <w:t>accuracy</w:t>
      </w:r>
      <w:r w:rsidR="00051595" w:rsidRPr="001C036E">
        <w:rPr>
          <w:rFonts w:ascii="Times New Roman" w:eastAsia="Times New Roman" w:hAnsi="Times New Roman" w:cs="Times New Roman"/>
          <w:sz w:val="24"/>
          <w:szCs w:val="24"/>
          <w:lang w:val="en-GB"/>
        </w:rPr>
        <w:t>, veracity</w:t>
      </w:r>
      <w:r w:rsidR="002320B5" w:rsidRPr="001C036E">
        <w:rPr>
          <w:rFonts w:ascii="Times New Roman" w:eastAsia="Times New Roman" w:hAnsi="Times New Roman" w:cs="Times New Roman"/>
          <w:sz w:val="24"/>
          <w:szCs w:val="24"/>
          <w:lang w:val="en-GB"/>
        </w:rPr>
        <w:t>,</w:t>
      </w:r>
      <w:r w:rsidR="00051595" w:rsidRPr="001C036E">
        <w:rPr>
          <w:rFonts w:ascii="Times New Roman" w:eastAsia="Times New Roman" w:hAnsi="Times New Roman" w:cs="Times New Roman"/>
          <w:sz w:val="24"/>
          <w:szCs w:val="24"/>
          <w:lang w:val="en-GB"/>
        </w:rPr>
        <w:t xml:space="preserve"> and timeliness of the information submitted through electronic reporting to the National Bank of Moldova.</w:t>
      </w:r>
    </w:p>
    <w:p w14:paraId="1F7CFA15" w14:textId="67A173EB"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96.</w:t>
      </w:r>
      <w:r w:rsidRPr="001C036E">
        <w:rPr>
          <w:rFonts w:ascii="Times New Roman" w:eastAsia="Times New Roman" w:hAnsi="Times New Roman" w:cs="Times New Roman"/>
          <w:sz w:val="24"/>
          <w:szCs w:val="24"/>
          <w:lang w:val="en-GB"/>
        </w:rPr>
        <w:t xml:space="preserve"> </w:t>
      </w:r>
      <w:r w:rsidR="00090492" w:rsidRPr="001C036E">
        <w:rPr>
          <w:rFonts w:ascii="Times New Roman" w:eastAsia="Times New Roman" w:hAnsi="Times New Roman" w:cs="Times New Roman"/>
          <w:sz w:val="24"/>
          <w:szCs w:val="24"/>
          <w:lang w:val="en-GB"/>
        </w:rPr>
        <w:t xml:space="preserve">Before being submitted to the National Bank of Moldova, the data in the reports drawn up as </w:t>
      </w:r>
      <w:r w:rsidR="00CC0BE5" w:rsidRPr="001C036E">
        <w:rPr>
          <w:rFonts w:ascii="Times New Roman" w:eastAsia="Times New Roman" w:hAnsi="Times New Roman" w:cs="Times New Roman"/>
          <w:sz w:val="24"/>
          <w:szCs w:val="24"/>
          <w:lang w:val="en-GB"/>
        </w:rPr>
        <w:t>of</w:t>
      </w:r>
      <w:r w:rsidR="00090492" w:rsidRPr="001C036E">
        <w:rPr>
          <w:rFonts w:ascii="Times New Roman" w:eastAsia="Times New Roman" w:hAnsi="Times New Roman" w:cs="Times New Roman"/>
          <w:sz w:val="24"/>
          <w:szCs w:val="24"/>
          <w:lang w:val="en-GB"/>
        </w:rPr>
        <w:t xml:space="preserve"> the reference date shall be reconciled with the data </w:t>
      </w:r>
      <w:r w:rsidR="00CC0BE5" w:rsidRPr="001C036E">
        <w:rPr>
          <w:rFonts w:ascii="Times New Roman" w:eastAsia="Times New Roman" w:hAnsi="Times New Roman" w:cs="Times New Roman"/>
          <w:sz w:val="24"/>
          <w:szCs w:val="24"/>
          <w:lang w:val="en-GB"/>
        </w:rPr>
        <w:t>from</w:t>
      </w:r>
      <w:r w:rsidR="00090492" w:rsidRPr="001C036E">
        <w:rPr>
          <w:rFonts w:ascii="Times New Roman" w:eastAsia="Times New Roman" w:hAnsi="Times New Roman" w:cs="Times New Roman"/>
          <w:sz w:val="24"/>
          <w:szCs w:val="24"/>
          <w:lang w:val="en-GB"/>
        </w:rPr>
        <w:t xml:space="preserve"> previous reports. In the event of significant discrepancies </w:t>
      </w:r>
      <w:r w:rsidR="00CC0BE5" w:rsidRPr="001C036E">
        <w:rPr>
          <w:rFonts w:ascii="Times New Roman" w:eastAsia="Times New Roman" w:hAnsi="Times New Roman" w:cs="Times New Roman"/>
          <w:sz w:val="24"/>
          <w:szCs w:val="24"/>
          <w:lang w:val="en-GB"/>
        </w:rPr>
        <w:t>compared to</w:t>
      </w:r>
      <w:r w:rsidR="00090492" w:rsidRPr="001C036E">
        <w:rPr>
          <w:rFonts w:ascii="Times New Roman" w:eastAsia="Times New Roman" w:hAnsi="Times New Roman" w:cs="Times New Roman"/>
          <w:sz w:val="24"/>
          <w:szCs w:val="24"/>
          <w:lang w:val="en-GB"/>
        </w:rPr>
        <w:t xml:space="preserve"> previous periods, an explanatory note d</w:t>
      </w:r>
      <w:r w:rsidR="00CC0BE5" w:rsidRPr="001C036E">
        <w:rPr>
          <w:rFonts w:ascii="Times New Roman" w:eastAsia="Times New Roman" w:hAnsi="Times New Roman" w:cs="Times New Roman"/>
          <w:sz w:val="24"/>
          <w:szCs w:val="24"/>
          <w:lang w:val="en-GB"/>
        </w:rPr>
        <w:t>etailing</w:t>
      </w:r>
      <w:r w:rsidR="00090492" w:rsidRPr="001C036E">
        <w:rPr>
          <w:rFonts w:ascii="Times New Roman" w:eastAsia="Times New Roman" w:hAnsi="Times New Roman" w:cs="Times New Roman"/>
          <w:sz w:val="24"/>
          <w:szCs w:val="24"/>
          <w:lang w:val="en-GB"/>
        </w:rPr>
        <w:t xml:space="preserve"> the reasons for the changes shall be submitted </w:t>
      </w:r>
      <w:r w:rsidR="00CC0BE5" w:rsidRPr="001C036E">
        <w:rPr>
          <w:rFonts w:ascii="Times New Roman" w:eastAsia="Times New Roman" w:hAnsi="Times New Roman" w:cs="Times New Roman"/>
          <w:sz w:val="24"/>
          <w:szCs w:val="24"/>
          <w:lang w:val="en-GB"/>
        </w:rPr>
        <w:t xml:space="preserve">along </w:t>
      </w:r>
      <w:r w:rsidR="00090492" w:rsidRPr="001C036E">
        <w:rPr>
          <w:rFonts w:ascii="Times New Roman" w:eastAsia="Times New Roman" w:hAnsi="Times New Roman" w:cs="Times New Roman"/>
          <w:sz w:val="24"/>
          <w:szCs w:val="24"/>
          <w:lang w:val="en-GB"/>
        </w:rPr>
        <w:t>with the report.</w:t>
      </w:r>
    </w:p>
    <w:p w14:paraId="1892B599" w14:textId="5D780FAE"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97.</w:t>
      </w:r>
      <w:r w:rsidRPr="001C036E">
        <w:rPr>
          <w:rFonts w:ascii="Times New Roman" w:eastAsia="Times New Roman" w:hAnsi="Times New Roman" w:cs="Times New Roman"/>
          <w:sz w:val="24"/>
          <w:szCs w:val="24"/>
          <w:lang w:val="en-GB"/>
        </w:rPr>
        <w:t xml:space="preserve"> </w:t>
      </w:r>
      <w:r w:rsidR="00405A39" w:rsidRPr="001C036E">
        <w:rPr>
          <w:rFonts w:ascii="Times New Roman" w:eastAsia="Times New Roman" w:hAnsi="Times New Roman" w:cs="Times New Roman"/>
          <w:sz w:val="24"/>
          <w:szCs w:val="24"/>
          <w:lang w:val="en-GB"/>
        </w:rPr>
        <w:t xml:space="preserve">The insurance or reinsurance undertaking </w:t>
      </w:r>
      <w:r w:rsidR="00005BED" w:rsidRPr="001C036E">
        <w:rPr>
          <w:rFonts w:ascii="Times New Roman" w:eastAsia="Times New Roman" w:hAnsi="Times New Roman" w:cs="Times New Roman"/>
          <w:sz w:val="24"/>
          <w:szCs w:val="24"/>
          <w:lang w:val="en-GB"/>
        </w:rPr>
        <w:t>must</w:t>
      </w:r>
      <w:r w:rsidR="00405A39" w:rsidRPr="001C036E">
        <w:rPr>
          <w:rFonts w:ascii="Times New Roman" w:eastAsia="Times New Roman" w:hAnsi="Times New Roman" w:cs="Times New Roman"/>
          <w:sz w:val="24"/>
          <w:szCs w:val="24"/>
          <w:lang w:val="en-GB"/>
        </w:rPr>
        <w:t xml:space="preserve"> inform the National Bank of Moldova about any errors detected in the reports previously submitted to the National Bank of Moldova, for all reporting periods in which they were committed or for which they had an impact, within 5 working days from the date of their discovery.</w:t>
      </w:r>
    </w:p>
    <w:p w14:paraId="67F6BCC4" w14:textId="607AA071"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b/>
          <w:bCs/>
          <w:sz w:val="24"/>
          <w:szCs w:val="24"/>
          <w:lang w:val="en-GB"/>
        </w:rPr>
        <w:t>98.</w:t>
      </w:r>
      <w:r w:rsidRPr="001C036E">
        <w:rPr>
          <w:rFonts w:ascii="Times New Roman" w:eastAsia="Times New Roman" w:hAnsi="Times New Roman" w:cs="Times New Roman"/>
          <w:sz w:val="24"/>
          <w:szCs w:val="24"/>
          <w:lang w:val="en-GB"/>
        </w:rPr>
        <w:t xml:space="preserve"> </w:t>
      </w:r>
      <w:r w:rsidR="00405A39" w:rsidRPr="001C036E">
        <w:rPr>
          <w:rFonts w:ascii="Times New Roman" w:eastAsia="Times New Roman" w:hAnsi="Times New Roman" w:cs="Times New Roman"/>
          <w:sz w:val="24"/>
          <w:szCs w:val="24"/>
          <w:lang w:val="en-GB"/>
        </w:rPr>
        <w:t xml:space="preserve">When preparing the specialized reports, the insurance or reinsurance undertaking shall take into account the acts of the National Bank of Moldova </w:t>
      </w:r>
      <w:r w:rsidR="003501DB" w:rsidRPr="001C036E">
        <w:rPr>
          <w:rFonts w:ascii="Times New Roman" w:eastAsia="Times New Roman" w:hAnsi="Times New Roman" w:cs="Times New Roman"/>
          <w:sz w:val="24"/>
          <w:szCs w:val="24"/>
          <w:lang w:val="en-GB"/>
        </w:rPr>
        <w:t xml:space="preserve">that </w:t>
      </w:r>
      <w:r w:rsidR="00405A39" w:rsidRPr="001C036E">
        <w:rPr>
          <w:rFonts w:ascii="Times New Roman" w:eastAsia="Times New Roman" w:hAnsi="Times New Roman" w:cs="Times New Roman"/>
          <w:sz w:val="24"/>
          <w:szCs w:val="24"/>
          <w:lang w:val="en-GB"/>
        </w:rPr>
        <w:t>order measures or impos</w:t>
      </w:r>
      <w:r w:rsidR="003501DB" w:rsidRPr="001C036E">
        <w:rPr>
          <w:rFonts w:ascii="Times New Roman" w:eastAsia="Times New Roman" w:hAnsi="Times New Roman" w:cs="Times New Roman"/>
          <w:sz w:val="24"/>
          <w:szCs w:val="24"/>
          <w:lang w:val="en-GB"/>
        </w:rPr>
        <w:t>e</w:t>
      </w:r>
      <w:r w:rsidR="00405A39" w:rsidRPr="001C036E">
        <w:rPr>
          <w:rFonts w:ascii="Times New Roman" w:eastAsia="Times New Roman" w:hAnsi="Times New Roman" w:cs="Times New Roman"/>
          <w:sz w:val="24"/>
          <w:szCs w:val="24"/>
          <w:lang w:val="en-GB"/>
        </w:rPr>
        <w:t xml:space="preserve"> sanctions on insurance or reinsurance undertakings in accordance with Law </w:t>
      </w:r>
      <w:r w:rsidR="00CE2D3A" w:rsidRPr="001C036E">
        <w:rPr>
          <w:rFonts w:ascii="Times New Roman" w:eastAsia="Times New Roman" w:hAnsi="Times New Roman" w:cs="Times New Roman"/>
          <w:sz w:val="24"/>
          <w:szCs w:val="24"/>
          <w:lang w:val="en-GB"/>
        </w:rPr>
        <w:t xml:space="preserve">No </w:t>
      </w:r>
      <w:r w:rsidR="00405A39" w:rsidRPr="001C036E">
        <w:rPr>
          <w:rFonts w:ascii="Times New Roman" w:eastAsia="Times New Roman" w:hAnsi="Times New Roman" w:cs="Times New Roman"/>
          <w:sz w:val="24"/>
          <w:szCs w:val="24"/>
          <w:lang w:val="en-GB"/>
        </w:rPr>
        <w:t xml:space="preserve">548/1995 on the National Bank of Moldova and/or Law </w:t>
      </w:r>
      <w:r w:rsidR="00CE2D3A" w:rsidRPr="001C036E">
        <w:rPr>
          <w:rFonts w:ascii="Times New Roman" w:eastAsia="Times New Roman" w:hAnsi="Times New Roman" w:cs="Times New Roman"/>
          <w:sz w:val="24"/>
          <w:szCs w:val="24"/>
          <w:lang w:val="en-GB"/>
        </w:rPr>
        <w:t xml:space="preserve">No </w:t>
      </w:r>
      <w:r w:rsidR="00405A39" w:rsidRPr="001C036E">
        <w:rPr>
          <w:rFonts w:ascii="Times New Roman" w:eastAsia="Times New Roman" w:hAnsi="Times New Roman" w:cs="Times New Roman"/>
          <w:sz w:val="24"/>
          <w:szCs w:val="24"/>
          <w:lang w:val="en-GB"/>
        </w:rPr>
        <w:t>92/2022, if reporting violations have been detected.</w:t>
      </w:r>
      <w:r w:rsidRPr="001C036E">
        <w:rPr>
          <w:rFonts w:ascii="Times New Roman" w:eastAsia="Times New Roman" w:hAnsi="Times New Roman" w:cs="Times New Roman"/>
          <w:sz w:val="24"/>
          <w:szCs w:val="24"/>
          <w:lang w:val="en-GB"/>
        </w:rPr>
        <w:t> </w:t>
      </w:r>
    </w:p>
    <w:p w14:paraId="7FB48783"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871"/>
        <w:gridCol w:w="3999"/>
        <w:gridCol w:w="1614"/>
      </w:tblGrid>
      <w:tr w:rsidR="00BD70BF" w:rsidRPr="001C036E" w14:paraId="6881C69F"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4BBFA466" w14:textId="45FD1813" w:rsidR="00BD70BF" w:rsidRPr="001C036E" w:rsidRDefault="00BD70BF"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An</w:t>
            </w:r>
            <w:r w:rsidR="008B52AC" w:rsidRPr="001C036E">
              <w:rPr>
                <w:rFonts w:ascii="Times New Roman" w:eastAsia="Times New Roman" w:hAnsi="Times New Roman" w:cs="Times New Roman"/>
                <w:lang w:val="en-GB"/>
              </w:rPr>
              <w:t>n</w:t>
            </w:r>
            <w:r w:rsidRPr="001C036E">
              <w:rPr>
                <w:rFonts w:ascii="Times New Roman" w:eastAsia="Times New Roman" w:hAnsi="Times New Roman" w:cs="Times New Roman"/>
                <w:lang w:val="en-GB"/>
              </w:rPr>
              <w:t xml:space="preserve">ex </w:t>
            </w:r>
            <w:r w:rsidR="008B52AC" w:rsidRPr="001C036E">
              <w:rPr>
                <w:rFonts w:ascii="Times New Roman" w:eastAsia="Times New Roman" w:hAnsi="Times New Roman" w:cs="Times New Roman"/>
                <w:lang w:val="en-GB"/>
              </w:rPr>
              <w:t>No</w:t>
            </w:r>
            <w:r w:rsidR="00C73DF0" w:rsidRPr="001C036E">
              <w:rPr>
                <w:rFonts w:ascii="Times New Roman" w:eastAsia="Times New Roman" w:hAnsi="Times New Roman" w:cs="Times New Roman"/>
                <w:lang w:val="en-GB"/>
              </w:rPr>
              <w:t xml:space="preserve"> </w:t>
            </w:r>
            <w:r w:rsidRPr="001C036E">
              <w:rPr>
                <w:rFonts w:ascii="Times New Roman" w:eastAsia="Times New Roman" w:hAnsi="Times New Roman" w:cs="Times New Roman"/>
                <w:lang w:val="en-GB"/>
              </w:rPr>
              <w:t>1</w:t>
            </w:r>
          </w:p>
          <w:p w14:paraId="5EA1D741" w14:textId="77777777" w:rsidR="008B52AC" w:rsidRPr="001C036E" w:rsidRDefault="008B52AC" w:rsidP="008B52AC">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to the Regulation own funds, the valuation of assets and </w:t>
            </w:r>
          </w:p>
          <w:p w14:paraId="758EA360" w14:textId="21E4B934" w:rsidR="00BD70BF" w:rsidRPr="001C036E" w:rsidRDefault="008B52AC" w:rsidP="008B52AC">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liabilities, assets eligible to cover technical provisions </w:t>
            </w:r>
          </w:p>
          <w:p w14:paraId="487BCE0D" w14:textId="77777777" w:rsidR="008B52AC" w:rsidRPr="001C036E" w:rsidRDefault="008B52AC" w:rsidP="008B52AC">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and the minimum capital requirement, solvency and </w:t>
            </w:r>
          </w:p>
          <w:p w14:paraId="179472BC" w14:textId="19616567" w:rsidR="00BD70BF" w:rsidRPr="001C036E" w:rsidRDefault="008B52AC" w:rsidP="008B52AC">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liquidity of the insurance or reinsurance undertaking</w:t>
            </w:r>
          </w:p>
          <w:p w14:paraId="0318E94F" w14:textId="77777777" w:rsidR="008B52AC" w:rsidRPr="001C036E" w:rsidRDefault="008B52AC" w:rsidP="008B52AC">
            <w:pPr>
              <w:spacing w:after="0" w:line="276" w:lineRule="auto"/>
              <w:jc w:val="right"/>
              <w:rPr>
                <w:rFonts w:ascii="Times New Roman" w:eastAsia="Times New Roman" w:hAnsi="Times New Roman" w:cs="Times New Roman"/>
                <w:lang w:val="en-GB"/>
              </w:rPr>
            </w:pPr>
          </w:p>
          <w:p w14:paraId="35025370"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3547D1EB" w14:textId="78B87A81"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 </w:t>
            </w:r>
            <w:r w:rsidR="008B52AC" w:rsidRPr="001C036E">
              <w:rPr>
                <w:rFonts w:ascii="Times New Roman" w:eastAsia="Times New Roman" w:hAnsi="Times New Roman" w:cs="Times New Roman"/>
                <w:b/>
                <w:bCs/>
                <w:lang w:val="en-GB"/>
              </w:rPr>
              <w:t>Report form</w:t>
            </w:r>
          </w:p>
          <w:p w14:paraId="1F4D033C"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tc>
      </w:tr>
      <w:tr w:rsidR="008B52AC" w:rsidRPr="001C036E" w14:paraId="53CA77BA"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55ADB9F2" w14:textId="5103430C"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IDNO code</w:t>
            </w:r>
          </w:p>
        </w:tc>
        <w:tc>
          <w:tcPr>
            <w:tcW w:w="0" w:type="auto"/>
            <w:tcBorders>
              <w:top w:val="nil"/>
              <w:left w:val="nil"/>
              <w:bottom w:val="nil"/>
              <w:right w:val="nil"/>
            </w:tcBorders>
            <w:tcMar>
              <w:top w:w="24" w:type="dxa"/>
              <w:left w:w="48" w:type="dxa"/>
              <w:bottom w:w="24" w:type="dxa"/>
              <w:right w:w="48" w:type="dxa"/>
            </w:tcMar>
            <w:hideMark/>
          </w:tcPr>
          <w:p w14:paraId="04C3603E"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________________________</w:t>
            </w:r>
          </w:p>
        </w:tc>
        <w:tc>
          <w:tcPr>
            <w:tcW w:w="0" w:type="auto"/>
            <w:tcBorders>
              <w:top w:val="nil"/>
              <w:left w:val="nil"/>
              <w:bottom w:val="nil"/>
              <w:right w:val="nil"/>
            </w:tcBorders>
            <w:tcMar>
              <w:top w:w="24" w:type="dxa"/>
              <w:left w:w="48" w:type="dxa"/>
              <w:bottom w:w="24" w:type="dxa"/>
              <w:right w:w="48" w:type="dxa"/>
            </w:tcMar>
            <w:hideMark/>
          </w:tcPr>
          <w:p w14:paraId="564FF081" w14:textId="77777777" w:rsidR="00BD70BF" w:rsidRPr="001C036E" w:rsidRDefault="00BD70BF"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ASIG0205</w:t>
            </w:r>
          </w:p>
        </w:tc>
      </w:tr>
      <w:tr w:rsidR="008B52AC" w:rsidRPr="001C036E" w14:paraId="2AFF08E6" w14:textId="77777777" w:rsidTr="00BD70BF">
        <w:trPr>
          <w:jc w:val="center"/>
        </w:trPr>
        <w:tc>
          <w:tcPr>
            <w:tcW w:w="1250" w:type="pct"/>
            <w:tcBorders>
              <w:top w:val="nil"/>
              <w:left w:val="nil"/>
              <w:bottom w:val="nil"/>
              <w:right w:val="nil"/>
            </w:tcBorders>
            <w:tcMar>
              <w:top w:w="24" w:type="dxa"/>
              <w:left w:w="48" w:type="dxa"/>
              <w:bottom w:w="24" w:type="dxa"/>
              <w:right w:w="48" w:type="dxa"/>
            </w:tcMar>
            <w:hideMark/>
          </w:tcPr>
          <w:p w14:paraId="196005DF" w14:textId="7F35DF2D" w:rsidR="00BD70BF" w:rsidRPr="001C036E" w:rsidRDefault="008B52A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category</w:t>
            </w:r>
          </w:p>
        </w:tc>
        <w:tc>
          <w:tcPr>
            <w:tcW w:w="0" w:type="auto"/>
            <w:tcBorders>
              <w:top w:val="nil"/>
              <w:left w:val="nil"/>
              <w:bottom w:val="nil"/>
              <w:right w:val="nil"/>
            </w:tcBorders>
            <w:tcMar>
              <w:top w:w="24" w:type="dxa"/>
              <w:left w:w="48" w:type="dxa"/>
              <w:bottom w:w="24" w:type="dxa"/>
              <w:right w:w="48" w:type="dxa"/>
            </w:tcMar>
            <w:hideMark/>
          </w:tcPr>
          <w:p w14:paraId="13CDF3B0"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________________________</w:t>
            </w:r>
          </w:p>
        </w:tc>
        <w:tc>
          <w:tcPr>
            <w:tcW w:w="0" w:type="auto"/>
            <w:tcBorders>
              <w:top w:val="nil"/>
              <w:left w:val="nil"/>
              <w:bottom w:val="nil"/>
              <w:right w:val="nil"/>
            </w:tcBorders>
            <w:tcMar>
              <w:top w:w="24" w:type="dxa"/>
              <w:left w:w="48" w:type="dxa"/>
              <w:bottom w:w="24" w:type="dxa"/>
              <w:right w:w="48" w:type="dxa"/>
            </w:tcMar>
            <w:hideMark/>
          </w:tcPr>
          <w:p w14:paraId="5F0A58D7" w14:textId="15640A66" w:rsidR="00BD70BF" w:rsidRPr="001C036E" w:rsidRDefault="008B52AC"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Form code</w:t>
            </w:r>
          </w:p>
        </w:tc>
      </w:tr>
      <w:tr w:rsidR="00BD70BF" w:rsidRPr="001C036E" w14:paraId="6200041A"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15051C6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p w14:paraId="001F3B6B" w14:textId="3C0A17BB"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ASIG 2.5 </w:t>
            </w:r>
            <w:r w:rsidR="004F5213" w:rsidRPr="001C036E">
              <w:rPr>
                <w:rFonts w:ascii="Times New Roman" w:eastAsia="Times New Roman" w:hAnsi="Times New Roman" w:cs="Times New Roman"/>
                <w:b/>
                <w:bCs/>
                <w:lang w:val="en-GB"/>
              </w:rPr>
              <w:t>OWN FUNDS REPORT</w:t>
            </w:r>
          </w:p>
          <w:p w14:paraId="49371A7D" w14:textId="0FE1E50B" w:rsidR="00BD70BF" w:rsidRPr="001C036E" w:rsidRDefault="004F5213"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As of</w:t>
            </w:r>
            <w:r w:rsidR="00BD70BF" w:rsidRPr="001C036E">
              <w:rPr>
                <w:rFonts w:ascii="Times New Roman" w:eastAsia="Times New Roman" w:hAnsi="Times New Roman" w:cs="Times New Roman"/>
                <w:lang w:val="en-GB"/>
              </w:rPr>
              <w:t xml:space="preserve">______ </w:t>
            </w:r>
            <w:r w:rsidR="00BD70BF" w:rsidRPr="001C036E">
              <w:rPr>
                <w:rFonts w:ascii="Times New Roman" w:eastAsia="Times New Roman" w:hAnsi="Times New Roman" w:cs="Times New Roman"/>
                <w:b/>
                <w:bCs/>
                <w:lang w:val="en-GB"/>
              </w:rPr>
              <w:t>20</w:t>
            </w:r>
            <w:r w:rsidR="00BD70BF" w:rsidRPr="001C036E">
              <w:rPr>
                <w:rFonts w:ascii="Times New Roman" w:eastAsia="Times New Roman" w:hAnsi="Times New Roman" w:cs="Times New Roman"/>
                <w:lang w:val="en-GB"/>
              </w:rPr>
              <w:t>__</w:t>
            </w:r>
          </w:p>
        </w:tc>
      </w:tr>
    </w:tbl>
    <w:p w14:paraId="35AA47BE"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26"/>
        <w:gridCol w:w="4242"/>
        <w:gridCol w:w="630"/>
        <w:gridCol w:w="630"/>
        <w:gridCol w:w="630"/>
        <w:gridCol w:w="913"/>
      </w:tblGrid>
      <w:tr w:rsidR="00E6583A" w:rsidRPr="001C036E" w14:paraId="27F15167"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08F05E2" w14:textId="6FDD57C8" w:rsidR="00BD70BF" w:rsidRPr="001C036E" w:rsidRDefault="00D80014"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No</w:t>
            </w:r>
            <w:r w:rsidR="00BD70BF" w:rsidRPr="001C036E">
              <w:rPr>
                <w:rFonts w:ascii="Times New Roman" w:eastAsia="Times New Roman" w:hAnsi="Times New Roman" w:cs="Times New Roman"/>
                <w:b/>
                <w:bCs/>
                <w:lang w:val="en-GB"/>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69E1A257" w14:textId="1463BDD1" w:rsidR="00BD70BF" w:rsidRPr="001C036E" w:rsidRDefault="00D80014"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24"/>
                <w:szCs w:val="24"/>
                <w:lang w:val="en-GB"/>
              </w:rPr>
              <w:t>Own-fund items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1DCB62" w14:textId="76AB52FB"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R</w:t>
            </w:r>
            <w:r w:rsidR="00D80014" w:rsidRPr="001C036E">
              <w:rPr>
                <w:rFonts w:ascii="Times New Roman" w:eastAsia="Times New Roman" w:hAnsi="Times New Roman" w:cs="Times New Roman"/>
                <w:b/>
                <w:bCs/>
                <w:lang w:val="en-GB"/>
              </w:rPr>
              <w:t>ank</w:t>
            </w:r>
            <w:r w:rsidRPr="001C036E">
              <w:rPr>
                <w:rFonts w:ascii="Times New Roman" w:eastAsia="Times New Roman" w:hAnsi="Times New Roman" w:cs="Times New Roman"/>
                <w:b/>
                <w:bCs/>
                <w:lang w:val="en-GB"/>
              </w:rPr>
              <w:t xml:space="preserve"> 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2103808" w14:textId="0A674C63"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Ra</w:t>
            </w:r>
            <w:r w:rsidR="00D80014" w:rsidRPr="001C036E">
              <w:rPr>
                <w:rFonts w:ascii="Times New Roman" w:eastAsia="Times New Roman" w:hAnsi="Times New Roman" w:cs="Times New Roman"/>
                <w:b/>
                <w:bCs/>
                <w:lang w:val="en-GB"/>
              </w:rPr>
              <w:t>nk</w:t>
            </w:r>
            <w:r w:rsidRPr="001C036E">
              <w:rPr>
                <w:rFonts w:ascii="Times New Roman" w:eastAsia="Times New Roman" w:hAnsi="Times New Roman" w:cs="Times New Roman"/>
                <w:b/>
                <w:bCs/>
                <w:lang w:val="en-GB"/>
              </w:rPr>
              <w:t xml:space="preserve"> 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42650C" w14:textId="2E771D08"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Ran</w:t>
            </w:r>
            <w:r w:rsidR="00D80014" w:rsidRPr="001C036E">
              <w:rPr>
                <w:rFonts w:ascii="Times New Roman" w:eastAsia="Times New Roman" w:hAnsi="Times New Roman" w:cs="Times New Roman"/>
                <w:b/>
                <w:bCs/>
                <w:lang w:val="en-GB"/>
              </w:rPr>
              <w:t>k</w:t>
            </w:r>
            <w:r w:rsidRPr="001C036E">
              <w:rPr>
                <w:rFonts w:ascii="Times New Roman" w:eastAsia="Times New Roman" w:hAnsi="Times New Roman" w:cs="Times New Roman"/>
                <w:b/>
                <w:bCs/>
                <w:lang w:val="en-GB"/>
              </w:rPr>
              <w:t xml:space="preserve"> 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52B448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TOTAL</w:t>
            </w:r>
          </w:p>
        </w:tc>
      </w:tr>
      <w:tr w:rsidR="00BD70BF" w:rsidRPr="001C036E" w14:paraId="51DFF735"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CAC2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4C51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A898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AEF6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E7FA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42FF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6=3+4+5</w:t>
            </w:r>
          </w:p>
        </w:tc>
      </w:tr>
      <w:tr w:rsidR="00BD70BF" w:rsidRPr="001C036E" w14:paraId="6BC75BA5"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181B911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749AA560" w14:textId="1249DDFF" w:rsidR="00BD70BF" w:rsidRPr="001C036E" w:rsidRDefault="00D80014"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Basic own funds</w:t>
            </w:r>
          </w:p>
        </w:tc>
      </w:tr>
      <w:tr w:rsidR="00BD70BF" w:rsidRPr="001C036E" w14:paraId="57D1BB2F"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3A7E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C1B9C" w14:textId="4E7EADB2" w:rsidR="00BD70BF" w:rsidRPr="001C036E" w:rsidRDefault="00983A9A"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Paid-</w:t>
            </w:r>
            <w:r w:rsidR="00243B8C" w:rsidRPr="001C036E">
              <w:rPr>
                <w:rFonts w:ascii="Times New Roman" w:eastAsia="Times New Roman" w:hAnsi="Times New Roman" w:cs="Times New Roman"/>
                <w:lang w:val="en-GB"/>
              </w:rPr>
              <w:t>in</w:t>
            </w:r>
            <w:r w:rsidRPr="001C036E">
              <w:rPr>
                <w:rFonts w:ascii="Times New Roman" w:eastAsia="Times New Roman" w:hAnsi="Times New Roman" w:cs="Times New Roman"/>
                <w:lang w:val="en-GB"/>
              </w:rPr>
              <w:t xml:space="preserve"> share capital</w:t>
            </w:r>
            <w:r w:rsidR="00BD70BF" w:rsidRPr="001C036E">
              <w:rPr>
                <w:rFonts w:ascii="Times New Roman" w:eastAsia="Times New Roman" w:hAnsi="Times New Roman" w:cs="Times New Roman"/>
                <w:lang w:val="en-GB"/>
              </w:rPr>
              <w:t xml:space="preserve"> (r.1.1+r.1.2), </w:t>
            </w:r>
            <w:r w:rsidRPr="001C036E">
              <w:rPr>
                <w:rFonts w:ascii="Times New Roman" w:eastAsia="Times New Roman" w:hAnsi="Times New Roman" w:cs="Times New Roman"/>
                <w:lang w:val="en-GB"/>
              </w:rPr>
              <w:t>of which</w:t>
            </w:r>
            <w:r w:rsidR="00BD70BF"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C0458"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F612F"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03146"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F252B"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6C429164"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6EEB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19B62" w14:textId="50239FF1" w:rsidR="00BD70BF" w:rsidRPr="001C036E" w:rsidRDefault="00243B8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ordinary shares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2C676"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457C3"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7A4D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B8D24"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BD70BF" w:rsidRPr="001C036E" w14:paraId="51D095BF"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0982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9B627" w14:textId="073B92C4" w:rsidR="00BD70BF" w:rsidRPr="001C036E" w:rsidRDefault="00243B8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preference shares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DF9E5"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88640"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35111"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9D0EA"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4C9837E9"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D9A3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274BF" w14:textId="2B36FE38" w:rsidR="00BD70BF" w:rsidRPr="001C036E" w:rsidRDefault="009A5EE4"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Share premium related to share capital </w:t>
            </w:r>
            <w:r w:rsidR="00BD70BF" w:rsidRPr="001C036E">
              <w:rPr>
                <w:rFonts w:ascii="Times New Roman" w:eastAsia="Times New Roman" w:hAnsi="Times New Roman" w:cs="Times New Roman"/>
                <w:lang w:val="en-GB"/>
              </w:rPr>
              <w:t xml:space="preserve">(r.2.1+r.2.2), </w:t>
            </w:r>
            <w:r w:rsidRPr="001C036E">
              <w:rPr>
                <w:rFonts w:ascii="Times New Roman" w:eastAsia="Times New Roman" w:hAnsi="Times New Roman" w:cs="Times New Roman"/>
                <w:lang w:val="en-GB"/>
              </w:rPr>
              <w:t>of which: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5766A"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C8EBC"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C8E0C"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254B2"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2156F08C"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5BA3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692C6" w14:textId="5027934E" w:rsidR="00BD70BF" w:rsidRPr="001C036E" w:rsidRDefault="00867E17"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o</w:t>
            </w:r>
            <w:r w:rsidR="00BD70BF" w:rsidRPr="001C036E">
              <w:rPr>
                <w:rFonts w:ascii="Times New Roman" w:eastAsia="Times New Roman" w:hAnsi="Times New Roman" w:cs="Times New Roman"/>
                <w:lang w:val="en-GB"/>
              </w:rPr>
              <w:t>rdinar</w:t>
            </w:r>
            <w:r w:rsidR="00DC45CC" w:rsidRPr="001C036E">
              <w:rPr>
                <w:rFonts w:ascii="Times New Roman" w:eastAsia="Times New Roman" w:hAnsi="Times New Roman" w:cs="Times New Roman"/>
                <w:lang w:val="en-GB"/>
              </w:rPr>
              <w:t>y shares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97CE4"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8EAD4"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5A31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EFF5B"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BD70BF" w:rsidRPr="001C036E" w14:paraId="618147C3"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6DDF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DFB8F" w14:textId="06017CFC" w:rsidR="00BD70BF" w:rsidRPr="001C036E" w:rsidRDefault="00867E17"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preference shares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88AF1"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73245"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03824"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683F6"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20E9DB5E"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AE40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B82E4" w14:textId="3A4F4004" w:rsidR="00BD70BF" w:rsidRPr="001C036E" w:rsidRDefault="0055758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Surplus funds </w:t>
            </w:r>
            <w:r w:rsidR="002A0C4C" w:rsidRPr="001C036E">
              <w:rPr>
                <w:rFonts w:ascii="Times New Roman" w:eastAsia="Times New Roman" w:hAnsi="Times New Roman" w:cs="Times New Roman"/>
                <w:lang w:val="en-GB"/>
              </w:rPr>
              <w:t xml:space="preserve">that are </w:t>
            </w:r>
            <w:r w:rsidRPr="001C036E">
              <w:rPr>
                <w:rFonts w:ascii="Times New Roman" w:eastAsia="Times New Roman" w:hAnsi="Times New Roman" w:cs="Times New Roman"/>
                <w:lang w:val="en-GB"/>
              </w:rPr>
              <w:t>not considered as insurance or reinsurance liabilities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93933"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4213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BCE1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F2E23"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BD70BF" w:rsidRPr="001C036E" w14:paraId="5C5472E7"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1792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14BAB" w14:textId="036F1644" w:rsidR="00BD70BF" w:rsidRPr="001C036E" w:rsidRDefault="0055758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Reconciliation reserve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0C70C"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0EEB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3277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DEE87"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BD70BF" w:rsidRPr="001C036E" w14:paraId="5323288D"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8FB2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8154E" w14:textId="7DDAC08E" w:rsidR="00BD70BF" w:rsidRPr="001C036E" w:rsidRDefault="0055758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Paid</w:t>
            </w:r>
            <w:r w:rsidR="002A0C4C" w:rsidRPr="001C036E">
              <w:rPr>
                <w:rFonts w:ascii="Times New Roman" w:eastAsia="Times New Roman" w:hAnsi="Times New Roman" w:cs="Times New Roman"/>
                <w:lang w:val="en-GB"/>
              </w:rPr>
              <w:t>-in</w:t>
            </w:r>
            <w:r w:rsidRPr="001C036E">
              <w:rPr>
                <w:rFonts w:ascii="Times New Roman" w:eastAsia="Times New Roman" w:hAnsi="Times New Roman" w:cs="Times New Roman"/>
                <w:lang w:val="en-GB"/>
              </w:rPr>
              <w:t xml:space="preserve"> subordinated liabilities valued in accordance with p</w:t>
            </w:r>
            <w:r w:rsidR="002A0C4C" w:rsidRPr="001C036E">
              <w:rPr>
                <w:rFonts w:ascii="Times New Roman" w:eastAsia="Times New Roman" w:hAnsi="Times New Roman" w:cs="Times New Roman"/>
                <w:lang w:val="en-GB"/>
              </w:rPr>
              <w:t>oint</w:t>
            </w:r>
            <w:r w:rsidRPr="001C036E">
              <w:rPr>
                <w:rFonts w:ascii="Times New Roman" w:eastAsia="Times New Roman" w:hAnsi="Times New Roman" w:cs="Times New Roman"/>
                <w:lang w:val="en-GB"/>
              </w:rPr>
              <w:t xml:space="preserve"> 4 of the Regulation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64122"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D6921"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6DE2C"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606E4"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2BB1E9D1"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78D4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2BCE6" w14:textId="69616954" w:rsidR="00BD70BF" w:rsidRPr="001C036E" w:rsidRDefault="005D456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Basic own funds </w:t>
            </w:r>
            <w:r w:rsidR="00BD70BF" w:rsidRPr="001C036E">
              <w:rPr>
                <w:rFonts w:ascii="Times New Roman" w:eastAsia="Times New Roman" w:hAnsi="Times New Roman" w:cs="Times New Roman"/>
                <w:b/>
                <w:bCs/>
                <w:lang w:val="en-GB"/>
              </w:rPr>
              <w:t>– total (r.1+r.2+ ...+ r.5)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58590"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1E67D"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428F1"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39619"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23C23F0F"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3BB4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3C5FF" w14:textId="4166D3D3" w:rsidR="00BD70BF" w:rsidRPr="001C036E" w:rsidRDefault="002A7C6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The total </w:t>
            </w:r>
            <w:r w:rsidR="00842B61" w:rsidRPr="001C036E">
              <w:rPr>
                <w:rFonts w:ascii="Times New Roman" w:eastAsia="Times New Roman" w:hAnsi="Times New Roman" w:cs="Times New Roman"/>
                <w:lang w:val="en-GB"/>
              </w:rPr>
              <w:t xml:space="preserve">value </w:t>
            </w:r>
            <w:r w:rsidRPr="001C036E">
              <w:rPr>
                <w:rFonts w:ascii="Times New Roman" w:eastAsia="Times New Roman" w:hAnsi="Times New Roman" w:cs="Times New Roman"/>
                <w:lang w:val="en-GB"/>
              </w:rPr>
              <w:t xml:space="preserve">of participations </w:t>
            </w:r>
            <w:r w:rsidR="00D25813" w:rsidRPr="001C036E">
              <w:rPr>
                <w:rFonts w:ascii="Times New Roman" w:eastAsia="Times New Roman" w:hAnsi="Times New Roman" w:cs="Times New Roman"/>
                <w:lang w:val="en-GB"/>
              </w:rPr>
              <w:t>held by</w:t>
            </w:r>
            <w:r w:rsidRPr="001C036E">
              <w:rPr>
                <w:rFonts w:ascii="Times New Roman" w:eastAsia="Times New Roman" w:hAnsi="Times New Roman" w:cs="Times New Roman"/>
                <w:lang w:val="en-GB"/>
              </w:rPr>
              <w:t xml:space="preserve"> insurance or reinsurance undertakings in the bank, investment </w:t>
            </w:r>
            <w:r w:rsidR="00B7556C" w:rsidRPr="001C036E">
              <w:rPr>
                <w:rFonts w:ascii="Times New Roman" w:eastAsia="Times New Roman" w:hAnsi="Times New Roman" w:cs="Times New Roman"/>
                <w:lang w:val="en-GB"/>
              </w:rPr>
              <w:t>undertaking</w:t>
            </w:r>
            <w:r w:rsidRPr="001C036E">
              <w:rPr>
                <w:rFonts w:ascii="Times New Roman" w:eastAsia="Times New Roman" w:hAnsi="Times New Roman" w:cs="Times New Roman"/>
                <w:lang w:val="en-GB"/>
              </w:rPr>
              <w:t xml:space="preserve"> and/or non-bank financial </w:t>
            </w:r>
            <w:r w:rsidR="00B7556C" w:rsidRPr="001C036E">
              <w:rPr>
                <w:rFonts w:ascii="Times New Roman" w:eastAsia="Times New Roman" w:hAnsi="Times New Roman" w:cs="Times New Roman"/>
                <w:lang w:val="en-GB"/>
              </w:rPr>
              <w:t xml:space="preserve">undertaking </w:t>
            </w:r>
            <w:r w:rsidRPr="001C036E">
              <w:rPr>
                <w:rFonts w:ascii="Times New Roman" w:eastAsia="Times New Roman" w:hAnsi="Times New Roman" w:cs="Times New Roman"/>
                <w:lang w:val="en-GB"/>
              </w:rPr>
              <w:t>which exceed 10% of the items set out in r.1 to r.4, corresponding to the tiers to which they relate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F7426"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7853C"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F27C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72850"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BD70BF" w:rsidRPr="001C036E" w14:paraId="7634DEAF"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9EC8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4CFB7" w14:textId="3C139833" w:rsidR="00BD70BF" w:rsidRPr="001C036E" w:rsidRDefault="00D2581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Net basic own funds </w:t>
            </w:r>
            <w:r w:rsidR="00BD70BF" w:rsidRPr="001C036E">
              <w:rPr>
                <w:rFonts w:ascii="Times New Roman" w:eastAsia="Times New Roman" w:hAnsi="Times New Roman" w:cs="Times New Roman"/>
                <w:b/>
                <w:bCs/>
                <w:lang w:val="en-GB"/>
              </w:rPr>
              <w:t>– total (r.6 - r.7)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167EF"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D2E76"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C61C6"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FBAFA"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04CAF607"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654FE5E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II.</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45345C6F" w14:textId="2F795373" w:rsidR="00BD70BF" w:rsidRPr="001C036E" w:rsidRDefault="00EB427B"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Ancillary own funds</w:t>
            </w:r>
          </w:p>
        </w:tc>
      </w:tr>
      <w:tr w:rsidR="00BD70BF" w:rsidRPr="001C036E" w14:paraId="76CFEB70"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D2D0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45DA0" w14:textId="35BE5324" w:rsidR="00BD70BF" w:rsidRPr="001C036E" w:rsidRDefault="003B0C9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U</w:t>
            </w:r>
            <w:r w:rsidR="000A22EB" w:rsidRPr="001C036E">
              <w:rPr>
                <w:rFonts w:ascii="Times New Roman" w:eastAsia="Times New Roman" w:hAnsi="Times New Roman" w:cs="Times New Roman"/>
                <w:lang w:val="en-GB"/>
              </w:rPr>
              <w:t xml:space="preserve">npaid </w:t>
            </w:r>
            <w:r w:rsidRPr="001C036E">
              <w:rPr>
                <w:rFonts w:ascii="Times New Roman" w:eastAsia="Times New Roman" w:hAnsi="Times New Roman" w:cs="Times New Roman"/>
                <w:lang w:val="en-GB"/>
              </w:rPr>
              <w:t xml:space="preserve">and uncalled </w:t>
            </w:r>
            <w:r w:rsidR="000A22EB" w:rsidRPr="001C036E">
              <w:rPr>
                <w:rFonts w:ascii="Times New Roman" w:eastAsia="Times New Roman" w:hAnsi="Times New Roman" w:cs="Times New Roman"/>
                <w:lang w:val="en-GB"/>
              </w:rPr>
              <w:t>subscribed capital, payable on demand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88A1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621FF"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2E95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F515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BD70BF" w:rsidRPr="001C036E" w14:paraId="35B48EA2"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8256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04BEA" w14:textId="7C56A6BB" w:rsidR="00BD70BF" w:rsidRPr="001C036E" w:rsidRDefault="00C65F3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Unpaid and uncalled preference shares, preference shares payable on demand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D4C3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2A04B"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C38CF"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C35B0"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769D5816"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0B3B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A7B25" w14:textId="5C5365B1" w:rsidR="00BD70BF" w:rsidRPr="001C036E" w:rsidRDefault="002B071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Legally binding commitment to </w:t>
            </w:r>
            <w:r w:rsidR="00447D6F" w:rsidRPr="001C036E">
              <w:rPr>
                <w:rFonts w:ascii="Times New Roman" w:eastAsia="Times New Roman" w:hAnsi="Times New Roman" w:cs="Times New Roman"/>
                <w:lang w:val="en-GB"/>
              </w:rPr>
              <w:t xml:space="preserve">subscribe </w:t>
            </w:r>
            <w:r w:rsidRPr="001C036E">
              <w:rPr>
                <w:rFonts w:ascii="Times New Roman" w:eastAsia="Times New Roman" w:hAnsi="Times New Roman" w:cs="Times New Roman"/>
                <w:lang w:val="en-GB"/>
              </w:rPr>
              <w:t xml:space="preserve">and pay </w:t>
            </w:r>
            <w:r w:rsidR="00447D6F" w:rsidRPr="001C036E">
              <w:rPr>
                <w:rFonts w:ascii="Times New Roman" w:eastAsia="Times New Roman" w:hAnsi="Times New Roman" w:cs="Times New Roman"/>
                <w:lang w:val="en-GB"/>
              </w:rPr>
              <w:t xml:space="preserve">for </w:t>
            </w:r>
            <w:r w:rsidRPr="001C036E">
              <w:rPr>
                <w:rFonts w:ascii="Times New Roman" w:eastAsia="Times New Roman" w:hAnsi="Times New Roman" w:cs="Times New Roman"/>
                <w:lang w:val="en-GB"/>
              </w:rPr>
              <w:t xml:space="preserve">subordinated </w:t>
            </w:r>
            <w:r w:rsidR="00447D6F" w:rsidRPr="001C036E">
              <w:rPr>
                <w:rFonts w:ascii="Times New Roman" w:eastAsia="Times New Roman" w:hAnsi="Times New Roman" w:cs="Times New Roman"/>
                <w:lang w:val="en-GB"/>
              </w:rPr>
              <w:t xml:space="preserve">liabilities </w:t>
            </w:r>
            <w:r w:rsidRPr="001C036E">
              <w:rPr>
                <w:rFonts w:ascii="Times New Roman" w:eastAsia="Times New Roman" w:hAnsi="Times New Roman" w:cs="Times New Roman"/>
                <w:lang w:val="en-GB"/>
              </w:rPr>
              <w:t>on demand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31F5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74CB0"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5D939"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B3F04"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653E2286"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949D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19A49" w14:textId="5E2335DE" w:rsidR="00BD70BF" w:rsidRPr="001C036E" w:rsidRDefault="001B2872"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Letters of credit</w:t>
            </w:r>
            <w:r w:rsidR="002B071F" w:rsidRPr="001C036E">
              <w:rPr>
                <w:rFonts w:ascii="Times New Roman" w:eastAsia="Times New Roman" w:hAnsi="Times New Roman" w:cs="Times New Roman"/>
                <w:lang w:val="en-GB"/>
              </w:rPr>
              <w:t xml:space="preserve"> and guarantees that are held in trust by an independent trustee for the benefit of insurance creditors and provided by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8C7A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0F39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CD29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81804"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BD70BF" w:rsidRPr="001C036E" w14:paraId="31BBD78E"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F5D0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1848E" w14:textId="24FDAB45" w:rsidR="00BD70BF" w:rsidRPr="001C036E" w:rsidRDefault="001B2872"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Letters of c</w:t>
            </w:r>
            <w:r w:rsidR="002B071F" w:rsidRPr="001C036E">
              <w:rPr>
                <w:rFonts w:ascii="Times New Roman" w:eastAsia="Times New Roman" w:hAnsi="Times New Roman" w:cs="Times New Roman"/>
                <w:lang w:val="en-GB"/>
              </w:rPr>
              <w:t xml:space="preserve">redit and guarantees provided, other than those in row 12, under which items can be called </w:t>
            </w:r>
            <w:r w:rsidR="00BC0633" w:rsidRPr="001C036E">
              <w:rPr>
                <w:rFonts w:ascii="Times New Roman" w:eastAsia="Times New Roman" w:hAnsi="Times New Roman" w:cs="Times New Roman"/>
                <w:lang w:val="en-GB"/>
              </w:rPr>
              <w:t xml:space="preserve">up </w:t>
            </w:r>
            <w:r w:rsidR="002B071F" w:rsidRPr="001C036E">
              <w:rPr>
                <w:rFonts w:ascii="Times New Roman" w:eastAsia="Times New Roman" w:hAnsi="Times New Roman" w:cs="Times New Roman"/>
                <w:lang w:val="en-GB"/>
              </w:rPr>
              <w:t xml:space="preserve">on demand and are </w:t>
            </w:r>
            <w:r w:rsidR="00914317" w:rsidRPr="001C036E">
              <w:rPr>
                <w:rFonts w:ascii="Times New Roman" w:eastAsia="Times New Roman" w:hAnsi="Times New Roman" w:cs="Times New Roman"/>
                <w:lang w:val="en-GB"/>
              </w:rPr>
              <w:t xml:space="preserve">clear of </w:t>
            </w:r>
            <w:r w:rsidR="002B071F" w:rsidRPr="001C036E">
              <w:rPr>
                <w:rFonts w:ascii="Times New Roman" w:eastAsia="Times New Roman" w:hAnsi="Times New Roman" w:cs="Times New Roman"/>
                <w:lang w:val="en-GB"/>
              </w:rPr>
              <w:t>encumb</w:t>
            </w:r>
            <w:r w:rsidR="00914317" w:rsidRPr="001C036E">
              <w:rPr>
                <w:rFonts w:ascii="Times New Roman" w:eastAsia="Times New Roman" w:hAnsi="Times New Roman" w:cs="Times New Roman"/>
                <w:lang w:val="en-GB"/>
              </w:rPr>
              <w:t>rances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7045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E65C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28963"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D6080"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57D5C6C4"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9404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28CAD" w14:textId="79E9B79E" w:rsidR="00BD70BF" w:rsidRPr="001C036E" w:rsidRDefault="002B071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Other legally binding commitments received by the insurance or reinsurance undertaking, provided that the</w:t>
            </w:r>
            <w:r w:rsidR="00C30875" w:rsidRPr="001C036E">
              <w:rPr>
                <w:rFonts w:ascii="Times New Roman" w:eastAsia="Times New Roman" w:hAnsi="Times New Roman" w:cs="Times New Roman"/>
                <w:lang w:val="en-GB"/>
              </w:rPr>
              <w:t xml:space="preserve"> items</w:t>
            </w:r>
            <w:r w:rsidRPr="001C036E">
              <w:rPr>
                <w:rFonts w:ascii="Times New Roman" w:eastAsia="Times New Roman" w:hAnsi="Times New Roman" w:cs="Times New Roman"/>
                <w:lang w:val="en-GB"/>
              </w:rPr>
              <w:t xml:space="preserve"> can be called </w:t>
            </w:r>
            <w:r w:rsidR="00035F35" w:rsidRPr="001C036E">
              <w:rPr>
                <w:rFonts w:ascii="Times New Roman" w:eastAsia="Times New Roman" w:hAnsi="Times New Roman" w:cs="Times New Roman"/>
                <w:lang w:val="en-GB"/>
              </w:rPr>
              <w:t xml:space="preserve">up </w:t>
            </w:r>
            <w:r w:rsidR="00297E9E" w:rsidRPr="001C036E">
              <w:rPr>
                <w:rFonts w:ascii="Times New Roman" w:eastAsia="Times New Roman" w:hAnsi="Times New Roman" w:cs="Times New Roman"/>
                <w:lang w:val="en-GB"/>
              </w:rPr>
              <w:t xml:space="preserve">on demand </w:t>
            </w:r>
            <w:r w:rsidRPr="001C036E">
              <w:rPr>
                <w:rFonts w:ascii="Times New Roman" w:eastAsia="Times New Roman" w:hAnsi="Times New Roman" w:cs="Times New Roman"/>
                <w:lang w:val="en-GB"/>
              </w:rPr>
              <w:t xml:space="preserve">and </w:t>
            </w:r>
            <w:r w:rsidR="00035F35" w:rsidRPr="001C036E">
              <w:rPr>
                <w:rFonts w:ascii="Times New Roman" w:eastAsia="Times New Roman" w:hAnsi="Times New Roman" w:cs="Times New Roman"/>
                <w:lang w:val="en-GB"/>
              </w:rPr>
              <w:t>are clear of encumbrances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B8FE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B8C1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9668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E4626"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BD70BF" w:rsidRPr="001C036E" w14:paraId="3F73EC27"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7386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C84AA" w14:textId="2473B401" w:rsidR="00BD70BF" w:rsidRPr="001C036E" w:rsidRDefault="00C65F3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Ancillary own funds </w:t>
            </w:r>
            <w:r w:rsidR="00BD70BF" w:rsidRPr="001C036E">
              <w:rPr>
                <w:rFonts w:ascii="Times New Roman" w:eastAsia="Times New Roman" w:hAnsi="Times New Roman" w:cs="Times New Roman"/>
                <w:b/>
                <w:bCs/>
                <w:lang w:val="en-GB"/>
              </w:rPr>
              <w:t>– total (r.9+r.10+...+r.14)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A4A2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B45DB"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3C949"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DD07B"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E6583A" w:rsidRPr="001C036E" w14:paraId="594D4453"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D377C7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4AEDB71" w14:textId="066DD1C0" w:rsidR="00BD70BF" w:rsidRPr="001C036E" w:rsidRDefault="0061327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Own funds</w:t>
            </w:r>
            <w:r w:rsidR="00BD70BF" w:rsidRPr="001C036E">
              <w:rPr>
                <w:rFonts w:ascii="Times New Roman" w:eastAsia="Times New Roman" w:hAnsi="Times New Roman" w:cs="Times New Roman"/>
                <w:b/>
                <w:bCs/>
                <w:lang w:val="en-GB"/>
              </w:rPr>
              <w:t xml:space="preserve"> – TOTAL (r.8 + r.15)</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3253B58"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66268C6"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85A4A8B"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AEAB5CD"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7434222B" w14:textId="77777777" w:rsidTr="00BD70BF">
        <w:trPr>
          <w:jc w:val="center"/>
        </w:trPr>
        <w:tc>
          <w:tcPr>
            <w:tcW w:w="0" w:type="auto"/>
            <w:gridSpan w:val="6"/>
            <w:tcBorders>
              <w:top w:val="single" w:sz="6" w:space="0" w:color="000000"/>
              <w:left w:val="nil"/>
              <w:bottom w:val="nil"/>
              <w:right w:val="nil"/>
            </w:tcBorders>
            <w:tcMar>
              <w:top w:w="24" w:type="dxa"/>
              <w:left w:w="48" w:type="dxa"/>
              <w:bottom w:w="24" w:type="dxa"/>
              <w:right w:w="48" w:type="dxa"/>
            </w:tcMar>
            <w:hideMark/>
          </w:tcPr>
          <w:p w14:paraId="04430F9A"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1BBA4C8E" w14:textId="366C1194" w:rsidR="00BD70BF" w:rsidRPr="001C036E" w:rsidRDefault="00613276"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Executor and telephone number </w:t>
            </w:r>
            <w:r w:rsidR="00BD70BF" w:rsidRPr="001C036E">
              <w:rPr>
                <w:rFonts w:ascii="Times New Roman" w:eastAsia="Times New Roman" w:hAnsi="Times New Roman" w:cs="Times New Roman"/>
                <w:lang w:val="en-GB"/>
              </w:rPr>
              <w:t>_____________</w:t>
            </w:r>
          </w:p>
          <w:p w14:paraId="5517B39C"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09524137" w14:textId="085703B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II. </w:t>
            </w:r>
            <w:r w:rsidR="004B52A1" w:rsidRPr="001C036E">
              <w:rPr>
                <w:rFonts w:ascii="Times New Roman" w:eastAsia="Times New Roman" w:hAnsi="Times New Roman" w:cs="Times New Roman"/>
                <w:b/>
                <w:bCs/>
                <w:lang w:val="en-GB"/>
              </w:rPr>
              <w:t>Guidelines</w:t>
            </w:r>
            <w:r w:rsidR="00814928" w:rsidRPr="001C036E">
              <w:rPr>
                <w:rFonts w:ascii="Times New Roman" w:eastAsia="Times New Roman" w:hAnsi="Times New Roman" w:cs="Times New Roman"/>
                <w:b/>
                <w:bCs/>
                <w:lang w:val="en-GB"/>
              </w:rPr>
              <w:t xml:space="preserve"> for completing the Own Funds Report</w:t>
            </w:r>
          </w:p>
          <w:p w14:paraId="339C90C8"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186B0C2B" w14:textId="76949CBB"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r w:rsidRPr="001C036E">
              <w:rPr>
                <w:rFonts w:ascii="Times New Roman" w:eastAsia="Times New Roman" w:hAnsi="Times New Roman" w:cs="Times New Roman"/>
                <w:lang w:val="en-GB"/>
              </w:rPr>
              <w:t xml:space="preserve"> </w:t>
            </w:r>
            <w:r w:rsidR="00814928" w:rsidRPr="001C036E">
              <w:rPr>
                <w:rFonts w:ascii="Times New Roman" w:eastAsia="Times New Roman" w:hAnsi="Times New Roman" w:cs="Times New Roman"/>
                <w:lang w:val="en-GB"/>
              </w:rPr>
              <w:t>The own funds report shall be completed in accordance with the provisions of Chapters II and III of the Regulation.</w:t>
            </w:r>
          </w:p>
          <w:p w14:paraId="5DBE9A59" w14:textId="5C988D22"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r w:rsidRPr="001C036E">
              <w:rPr>
                <w:rFonts w:ascii="Times New Roman" w:eastAsia="Times New Roman" w:hAnsi="Times New Roman" w:cs="Times New Roman"/>
                <w:lang w:val="en-GB"/>
              </w:rPr>
              <w:t xml:space="preserve"> </w:t>
            </w:r>
            <w:r w:rsidR="00814928" w:rsidRPr="001C036E">
              <w:rPr>
                <w:rFonts w:ascii="Times New Roman" w:eastAsia="Times New Roman" w:hAnsi="Times New Roman" w:cs="Times New Roman"/>
                <w:lang w:val="en-GB"/>
              </w:rPr>
              <w:t xml:space="preserve">Row 4, column 3 shall indicate the </w:t>
            </w:r>
            <w:r w:rsidR="001820CD" w:rsidRPr="001C036E">
              <w:rPr>
                <w:rFonts w:ascii="Times New Roman" w:eastAsia="Times New Roman" w:hAnsi="Times New Roman" w:cs="Times New Roman"/>
                <w:lang w:val="en-GB"/>
              </w:rPr>
              <w:t>values</w:t>
            </w:r>
            <w:r w:rsidR="00814928" w:rsidRPr="001C036E">
              <w:rPr>
                <w:rFonts w:ascii="Times New Roman" w:eastAsia="Times New Roman" w:hAnsi="Times New Roman" w:cs="Times New Roman"/>
                <w:lang w:val="en-GB"/>
              </w:rPr>
              <w:t xml:space="preserve"> recorded in row 4, column 3 of Annex </w:t>
            </w:r>
            <w:r w:rsidR="001820CD" w:rsidRPr="001C036E">
              <w:rPr>
                <w:rFonts w:ascii="Times New Roman" w:eastAsia="Times New Roman" w:hAnsi="Times New Roman" w:cs="Times New Roman"/>
                <w:lang w:val="en-GB"/>
              </w:rPr>
              <w:t xml:space="preserve">No </w:t>
            </w:r>
            <w:r w:rsidR="00814928" w:rsidRPr="001C036E">
              <w:rPr>
                <w:rFonts w:ascii="Times New Roman" w:eastAsia="Times New Roman" w:hAnsi="Times New Roman" w:cs="Times New Roman"/>
                <w:lang w:val="en-GB"/>
              </w:rPr>
              <w:t>2 to the Regulation.</w:t>
            </w:r>
          </w:p>
        </w:tc>
      </w:tr>
    </w:tbl>
    <w:p w14:paraId="0F0FC3A9"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6AD1DD91"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3C5D5C6D" w14:textId="77777777" w:rsidR="004752ED" w:rsidRPr="001C036E" w:rsidRDefault="004752ED" w:rsidP="00D332D5">
      <w:pPr>
        <w:spacing w:after="0" w:line="276" w:lineRule="auto"/>
        <w:ind w:firstLine="567"/>
        <w:jc w:val="both"/>
        <w:rPr>
          <w:rFonts w:ascii="Times New Roman" w:eastAsia="Times New Roman" w:hAnsi="Times New Roman" w:cs="Times New Roman"/>
          <w:sz w:val="24"/>
          <w:szCs w:val="24"/>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871"/>
        <w:gridCol w:w="3901"/>
        <w:gridCol w:w="1712"/>
      </w:tblGrid>
      <w:tr w:rsidR="00BD70BF" w:rsidRPr="001C036E" w14:paraId="1BA93FBF"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6E657539" w14:textId="724E778F" w:rsidR="00E972AF" w:rsidRPr="001C036E" w:rsidRDefault="00E972AF" w:rsidP="00E972AF">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Annex No</w:t>
            </w:r>
            <w:r w:rsidR="00DE32D1" w:rsidRPr="001C036E">
              <w:rPr>
                <w:rFonts w:ascii="Times New Roman" w:eastAsia="Times New Roman" w:hAnsi="Times New Roman" w:cs="Times New Roman"/>
                <w:lang w:val="en-GB"/>
              </w:rPr>
              <w:t xml:space="preserve"> </w:t>
            </w:r>
            <w:r w:rsidRPr="001C036E">
              <w:rPr>
                <w:rFonts w:ascii="Times New Roman" w:eastAsia="Times New Roman" w:hAnsi="Times New Roman" w:cs="Times New Roman"/>
                <w:lang w:val="en-GB"/>
              </w:rPr>
              <w:t>2</w:t>
            </w:r>
          </w:p>
          <w:p w14:paraId="454F04B7" w14:textId="77777777" w:rsidR="00E972AF" w:rsidRPr="001C036E" w:rsidRDefault="00E972AF" w:rsidP="00E972AF">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to the Regulation own funds, the valuation of assets and </w:t>
            </w:r>
          </w:p>
          <w:p w14:paraId="0374C7D0" w14:textId="77777777" w:rsidR="00E972AF" w:rsidRPr="001C036E" w:rsidRDefault="00E972AF" w:rsidP="00E972AF">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liabilities, assets eligible to cover technical provisions </w:t>
            </w:r>
          </w:p>
          <w:p w14:paraId="3222162F" w14:textId="77777777" w:rsidR="00E972AF" w:rsidRPr="001C036E" w:rsidRDefault="00E972AF" w:rsidP="00E972AF">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and the minimum capital requirement, solvency and </w:t>
            </w:r>
          </w:p>
          <w:p w14:paraId="38609125" w14:textId="60B9D593" w:rsidR="00BD70BF" w:rsidRPr="001C036E" w:rsidRDefault="00E972AF" w:rsidP="00E972AF">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liquidity of the insurance or reinsurance undertaking</w:t>
            </w:r>
          </w:p>
          <w:p w14:paraId="26E3B614" w14:textId="77777777" w:rsidR="00E972AF" w:rsidRPr="001C036E" w:rsidRDefault="00E972AF" w:rsidP="00E972AF">
            <w:pPr>
              <w:spacing w:after="0" w:line="276" w:lineRule="auto"/>
              <w:jc w:val="right"/>
              <w:rPr>
                <w:rFonts w:ascii="Times New Roman" w:eastAsia="Times New Roman" w:hAnsi="Times New Roman" w:cs="Times New Roman"/>
                <w:lang w:val="en-GB"/>
              </w:rPr>
            </w:pPr>
          </w:p>
          <w:p w14:paraId="6BAD03D1"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67785EC9" w14:textId="6E6E6276"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 </w:t>
            </w:r>
            <w:r w:rsidR="00AA1388" w:rsidRPr="001C036E">
              <w:rPr>
                <w:rFonts w:ascii="Times New Roman" w:eastAsia="Times New Roman" w:hAnsi="Times New Roman" w:cs="Times New Roman"/>
                <w:b/>
                <w:bCs/>
                <w:lang w:val="en-GB"/>
              </w:rPr>
              <w:t>Report form</w:t>
            </w:r>
          </w:p>
          <w:p w14:paraId="0FD93A9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tc>
      </w:tr>
      <w:tr w:rsidR="00BD70BF" w:rsidRPr="001C036E" w14:paraId="755BCA0F"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46FF3F27" w14:textId="51565303"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IDNO</w:t>
            </w:r>
            <w:r w:rsidR="00DA5258" w:rsidRPr="001C036E">
              <w:rPr>
                <w:rFonts w:ascii="Times New Roman" w:eastAsia="Times New Roman" w:hAnsi="Times New Roman" w:cs="Times New Roman"/>
                <w:b/>
                <w:bCs/>
                <w:lang w:val="en-GB"/>
              </w:rPr>
              <w:t xml:space="preserve"> Code</w:t>
            </w:r>
          </w:p>
        </w:tc>
        <w:tc>
          <w:tcPr>
            <w:tcW w:w="0" w:type="auto"/>
            <w:tcBorders>
              <w:top w:val="nil"/>
              <w:left w:val="nil"/>
              <w:bottom w:val="nil"/>
              <w:right w:val="nil"/>
            </w:tcBorders>
            <w:tcMar>
              <w:top w:w="24" w:type="dxa"/>
              <w:left w:w="48" w:type="dxa"/>
              <w:bottom w:w="24" w:type="dxa"/>
              <w:right w:w="48" w:type="dxa"/>
            </w:tcMar>
            <w:hideMark/>
          </w:tcPr>
          <w:p w14:paraId="4926A0EC"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______________________</w:t>
            </w:r>
          </w:p>
        </w:tc>
        <w:tc>
          <w:tcPr>
            <w:tcW w:w="0" w:type="auto"/>
            <w:tcBorders>
              <w:top w:val="nil"/>
              <w:left w:val="nil"/>
              <w:bottom w:val="nil"/>
              <w:right w:val="nil"/>
            </w:tcBorders>
            <w:tcMar>
              <w:top w:w="24" w:type="dxa"/>
              <w:left w:w="48" w:type="dxa"/>
              <w:bottom w:w="24" w:type="dxa"/>
              <w:right w:w="48" w:type="dxa"/>
            </w:tcMar>
            <w:hideMark/>
          </w:tcPr>
          <w:p w14:paraId="69F84AD5" w14:textId="77777777" w:rsidR="00BD70BF" w:rsidRPr="001C036E" w:rsidRDefault="00BD70BF"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ASIG0206</w:t>
            </w:r>
          </w:p>
        </w:tc>
      </w:tr>
      <w:tr w:rsidR="00BD70BF" w:rsidRPr="001C036E" w14:paraId="0BDCF7E5" w14:textId="77777777" w:rsidTr="00BD70BF">
        <w:trPr>
          <w:jc w:val="center"/>
        </w:trPr>
        <w:tc>
          <w:tcPr>
            <w:tcW w:w="1250" w:type="pct"/>
            <w:tcBorders>
              <w:top w:val="nil"/>
              <w:left w:val="nil"/>
              <w:bottom w:val="nil"/>
              <w:right w:val="nil"/>
            </w:tcBorders>
            <w:tcMar>
              <w:top w:w="24" w:type="dxa"/>
              <w:left w:w="48" w:type="dxa"/>
              <w:bottom w:w="24" w:type="dxa"/>
              <w:right w:w="48" w:type="dxa"/>
            </w:tcMar>
            <w:hideMark/>
          </w:tcPr>
          <w:p w14:paraId="5D6384E1" w14:textId="3E94ABD5" w:rsidR="00BD70BF" w:rsidRPr="001C036E" w:rsidRDefault="00A73A5A"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category</w:t>
            </w:r>
          </w:p>
        </w:tc>
        <w:tc>
          <w:tcPr>
            <w:tcW w:w="0" w:type="auto"/>
            <w:tcBorders>
              <w:top w:val="nil"/>
              <w:left w:val="nil"/>
              <w:bottom w:val="nil"/>
              <w:right w:val="nil"/>
            </w:tcBorders>
            <w:tcMar>
              <w:top w:w="24" w:type="dxa"/>
              <w:left w:w="48" w:type="dxa"/>
              <w:bottom w:w="24" w:type="dxa"/>
              <w:right w:w="48" w:type="dxa"/>
            </w:tcMar>
            <w:hideMark/>
          </w:tcPr>
          <w:p w14:paraId="4DED8713"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______________________</w:t>
            </w:r>
          </w:p>
        </w:tc>
        <w:tc>
          <w:tcPr>
            <w:tcW w:w="0" w:type="auto"/>
            <w:tcBorders>
              <w:top w:val="nil"/>
              <w:left w:val="nil"/>
              <w:bottom w:val="nil"/>
              <w:right w:val="nil"/>
            </w:tcBorders>
            <w:tcMar>
              <w:top w:w="24" w:type="dxa"/>
              <w:left w:w="48" w:type="dxa"/>
              <w:bottom w:w="24" w:type="dxa"/>
              <w:right w:w="48" w:type="dxa"/>
            </w:tcMar>
            <w:hideMark/>
          </w:tcPr>
          <w:p w14:paraId="2C63CDDA" w14:textId="260DFBBE" w:rsidR="00BD70BF" w:rsidRPr="001C036E" w:rsidRDefault="00AA1388"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Form code</w:t>
            </w:r>
          </w:p>
        </w:tc>
      </w:tr>
      <w:tr w:rsidR="00BD70BF" w:rsidRPr="001C036E" w14:paraId="381056CA"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371EBB8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p w14:paraId="310DBBE8" w14:textId="75AD3436"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ASIG 2.6 </w:t>
            </w:r>
            <w:r w:rsidR="004F2C42" w:rsidRPr="001C036E">
              <w:rPr>
                <w:rFonts w:ascii="Times New Roman" w:eastAsia="Times New Roman" w:hAnsi="Times New Roman" w:cs="Times New Roman"/>
                <w:b/>
                <w:bCs/>
                <w:lang w:val="en-GB"/>
              </w:rPr>
              <w:t>REPORT ON THE RECONCILIATION RESERVE</w:t>
            </w:r>
          </w:p>
          <w:p w14:paraId="76EE8925" w14:textId="1F3EF31B" w:rsidR="00BD70BF" w:rsidRPr="001C036E" w:rsidRDefault="00E972A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As of</w:t>
            </w:r>
            <w:r w:rsidR="00BD70BF" w:rsidRPr="001C036E">
              <w:rPr>
                <w:rFonts w:ascii="Times New Roman" w:eastAsia="Times New Roman" w:hAnsi="Times New Roman" w:cs="Times New Roman"/>
                <w:lang w:val="en-GB"/>
              </w:rPr>
              <w:t>______ 20__</w:t>
            </w:r>
          </w:p>
        </w:tc>
      </w:tr>
    </w:tbl>
    <w:p w14:paraId="65DE5115"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91"/>
        <w:gridCol w:w="4475"/>
        <w:gridCol w:w="1869"/>
        <w:gridCol w:w="536"/>
      </w:tblGrid>
      <w:tr w:rsidR="00BD70BF" w:rsidRPr="001C036E" w14:paraId="7DB5C801"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1CD97A55" w14:textId="4C6D539A" w:rsidR="00BD70BF" w:rsidRPr="001C036E" w:rsidRDefault="007967A6" w:rsidP="00D332D5">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No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5E36D157" w14:textId="41F43D1E" w:rsidR="00BD70BF" w:rsidRPr="001C036E" w:rsidRDefault="00D9543A"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24"/>
                <w:szCs w:val="24"/>
                <w:lang w:val="en-GB"/>
              </w:rPr>
              <w:t xml:space="preserve">Items </w:t>
            </w:r>
            <w:r w:rsidR="004B6514" w:rsidRPr="001C036E">
              <w:rPr>
                <w:rFonts w:ascii="Times New Roman" w:eastAsia="Times New Roman" w:hAnsi="Times New Roman" w:cs="Times New Roman"/>
                <w:b/>
                <w:bCs/>
                <w:sz w:val="24"/>
                <w:szCs w:val="24"/>
                <w:lang w:val="en-GB"/>
              </w:rPr>
              <w:t>of the reconciliation reserve</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7809D4DD" w14:textId="10F1D215" w:rsidR="00BD70BF" w:rsidRPr="001C036E" w:rsidRDefault="00E0200E"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Tier 1 Own Funds</w:t>
            </w:r>
            <w:r w:rsidR="00BD70BF" w:rsidRPr="001C036E">
              <w:rPr>
                <w:rFonts w:ascii="Times New Roman" w:eastAsia="Times New Roman" w:hAnsi="Times New Roman" w:cs="Times New Roman"/>
                <w:b/>
                <w:bCs/>
                <w:lang w:val="en-GB"/>
              </w:rPr>
              <w:t>,</w:t>
            </w:r>
            <w:r w:rsidR="00BD70BF" w:rsidRPr="001C036E">
              <w:rPr>
                <w:rFonts w:ascii="Times New Roman" w:eastAsia="Times New Roman" w:hAnsi="Times New Roman" w:cs="Times New Roman"/>
                <w:b/>
                <w:bCs/>
                <w:lang w:val="en-GB"/>
              </w:rPr>
              <w:br/>
            </w:r>
            <w:r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C380F75" w14:textId="6C129847" w:rsidR="00BD70BF" w:rsidRPr="001C036E" w:rsidRDefault="00E0200E"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Note</w:t>
            </w:r>
          </w:p>
        </w:tc>
      </w:tr>
      <w:tr w:rsidR="00BD70BF" w:rsidRPr="001C036E" w14:paraId="4A1A51DE"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6B9A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D666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F623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8240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r>
      <w:tr w:rsidR="00BD70BF" w:rsidRPr="001C036E" w14:paraId="4E6FF125"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3962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339B7" w14:textId="67499AF9" w:rsidR="00BD70BF" w:rsidRPr="001C036E" w:rsidRDefault="00DB0C67"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Reconciliation reserve </w:t>
            </w:r>
            <w:r w:rsidR="00D513E9" w:rsidRPr="001C036E">
              <w:rPr>
                <w:rFonts w:ascii="Times New Roman" w:eastAsia="Times New Roman" w:hAnsi="Times New Roman" w:cs="Times New Roman"/>
                <w:b/>
                <w:bCs/>
                <w:lang w:val="en-GB"/>
              </w:rPr>
              <w:t>before</w:t>
            </w:r>
            <w:r w:rsidRPr="001C036E">
              <w:rPr>
                <w:rFonts w:ascii="Times New Roman" w:eastAsia="Times New Roman" w:hAnsi="Times New Roman" w:cs="Times New Roman"/>
                <w:b/>
                <w:bCs/>
                <w:lang w:val="en-GB"/>
              </w:rPr>
              <w:t xml:space="preserve"> deduction of restricted own funds </w:t>
            </w:r>
            <w:r w:rsidR="00BD70BF" w:rsidRPr="001C036E">
              <w:rPr>
                <w:rFonts w:ascii="Times New Roman" w:eastAsia="Times New Roman" w:hAnsi="Times New Roman" w:cs="Times New Roman"/>
                <w:b/>
                <w:bCs/>
                <w:lang w:val="en-GB"/>
              </w:rPr>
              <w:t>- total</w:t>
            </w:r>
            <w:r w:rsidR="00BD70BF" w:rsidRPr="001C036E">
              <w:rPr>
                <w:rFonts w:ascii="Times New Roman" w:eastAsia="Times New Roman" w:hAnsi="Times New Roman" w:cs="Times New Roman"/>
                <w:lang w:val="en-GB"/>
              </w:rPr>
              <w:br/>
            </w:r>
            <w:r w:rsidR="00BD70BF" w:rsidRPr="001C036E">
              <w:rPr>
                <w:rFonts w:ascii="Times New Roman" w:eastAsia="Times New Roman" w:hAnsi="Times New Roman" w:cs="Times New Roman"/>
                <w:b/>
                <w:bCs/>
                <w:lang w:val="en-GB"/>
              </w:rPr>
              <w:t xml:space="preserve">(r.1.1-1.2-1.3-1.4), </w:t>
            </w:r>
            <w:r w:rsidRPr="001C036E">
              <w:rPr>
                <w:rFonts w:ascii="Times New Roman" w:eastAsia="Times New Roman" w:hAnsi="Times New Roman" w:cs="Times New Roman"/>
                <w:b/>
                <w:bCs/>
                <w:lang w:val="en-GB"/>
              </w:rPr>
              <w:t>of which</w:t>
            </w:r>
            <w:r w:rsidR="00BD70BF" w:rsidRPr="001C036E">
              <w:rPr>
                <w:rFonts w:ascii="Times New Roman" w:eastAsia="Times New Roman" w:hAnsi="Times New Roman" w:cs="Times New Roman"/>
                <w:b/>
                <w:bCs/>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A177E"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419D5"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3A16EB97"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3008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7AD42" w14:textId="079D5470" w:rsidR="00BD70BF" w:rsidRPr="001C036E" w:rsidRDefault="0064663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Excess of assets over liabilities </w:t>
            </w:r>
            <w:r w:rsidR="00BD70BF" w:rsidRPr="001C036E">
              <w:rPr>
                <w:rFonts w:ascii="Times New Roman" w:eastAsia="Times New Roman" w:hAnsi="Times New Roman" w:cs="Times New Roman"/>
                <w:lang w:val="en-GB"/>
              </w:rPr>
              <w:t>(r.1.1.1. - r.1.1.2.):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E86A2"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FBD88"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4D232429"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8C9E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5CEA0" w14:textId="35104C67" w:rsidR="00BD70BF" w:rsidRPr="001C036E" w:rsidRDefault="0064663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assets</w:t>
            </w:r>
            <w:r w:rsidR="00BD70BF"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49CB4"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C714B"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7ABEC846"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F118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08A0A" w14:textId="0EA7C9EE" w:rsidR="00BD70BF" w:rsidRPr="001C036E" w:rsidRDefault="0064663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liabilities</w:t>
            </w:r>
            <w:r w:rsidR="00BD70BF"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C703C"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A7607"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3029F346"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62E8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49A48" w14:textId="45AAB261" w:rsidR="00BD70BF" w:rsidRPr="001C036E" w:rsidRDefault="0064663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Sum of items </w:t>
            </w:r>
            <w:r w:rsidR="00DA4794" w:rsidRPr="001C036E">
              <w:rPr>
                <w:rFonts w:ascii="Times New Roman" w:eastAsia="Times New Roman" w:hAnsi="Times New Roman" w:cs="Times New Roman"/>
                <w:lang w:val="en-GB"/>
              </w:rPr>
              <w:t>from</w:t>
            </w:r>
            <w:r w:rsidR="00BD70BF" w:rsidRPr="001C036E">
              <w:rPr>
                <w:rFonts w:ascii="Times New Roman" w:eastAsia="Times New Roman" w:hAnsi="Times New Roman" w:cs="Times New Roman"/>
                <w:lang w:val="en-GB"/>
              </w:rPr>
              <w:t xml:space="preserve"> r.1-3 col.3 </w:t>
            </w:r>
            <w:r w:rsidRPr="001C036E">
              <w:rPr>
                <w:rFonts w:ascii="Times New Roman" w:eastAsia="Times New Roman" w:hAnsi="Times New Roman" w:cs="Times New Roman"/>
                <w:lang w:val="en-GB"/>
              </w:rPr>
              <w:t>of</w:t>
            </w:r>
            <w:r w:rsidR="00BD70BF" w:rsidRPr="001C036E">
              <w:rPr>
                <w:rFonts w:ascii="Times New Roman" w:eastAsia="Times New Roman" w:hAnsi="Times New Roman" w:cs="Times New Roman"/>
                <w:lang w:val="en-GB"/>
              </w:rPr>
              <w:t xml:space="preserve"> </w:t>
            </w:r>
            <w:r w:rsidRPr="001C036E">
              <w:rPr>
                <w:rFonts w:ascii="Times New Roman" w:eastAsia="Times New Roman" w:hAnsi="Times New Roman" w:cs="Times New Roman"/>
                <w:lang w:val="en-GB"/>
              </w:rPr>
              <w:t xml:space="preserve">Annex No </w:t>
            </w:r>
            <w:r w:rsidR="00BD70BF"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FABCC"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EA3AD"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18A59CD2"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68C9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C2D41" w14:textId="51A0B6B1" w:rsidR="00BD70BF" w:rsidRPr="001C036E" w:rsidRDefault="00766B9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Value of own shares held (withdrawn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123DB"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94B2B"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1C5DD454"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DE2D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4B8BD" w14:textId="33D22F92" w:rsidR="00BD70BF" w:rsidRPr="001C036E" w:rsidRDefault="00F224D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Dividends, distributions and related foreseeable expenses not approved for payment by the general meeting of shareholders (including the amount of interim dividends);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FE194"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DF070"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2F2B45BE"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7539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F713E" w14:textId="2585DF6C" w:rsidR="00BD70BF" w:rsidRPr="001C036E" w:rsidRDefault="00F224D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Detailed reconciliation reserve </w:t>
            </w:r>
            <w:r w:rsidR="00DA4794" w:rsidRPr="001C036E">
              <w:rPr>
                <w:rFonts w:ascii="Times New Roman" w:eastAsia="Times New Roman" w:hAnsi="Times New Roman" w:cs="Times New Roman"/>
                <w:b/>
                <w:bCs/>
                <w:lang w:val="en-GB"/>
              </w:rPr>
              <w:t>before</w:t>
            </w:r>
            <w:r w:rsidRPr="001C036E">
              <w:rPr>
                <w:rFonts w:ascii="Times New Roman" w:eastAsia="Times New Roman" w:hAnsi="Times New Roman" w:cs="Times New Roman"/>
                <w:b/>
                <w:bCs/>
                <w:lang w:val="en-GB"/>
              </w:rPr>
              <w:t xml:space="preserve"> deduction of restricted own funds </w:t>
            </w:r>
            <w:r w:rsidR="00BD70BF" w:rsidRPr="001C036E">
              <w:rPr>
                <w:rFonts w:ascii="Times New Roman" w:eastAsia="Times New Roman" w:hAnsi="Times New Roman" w:cs="Times New Roman"/>
                <w:b/>
                <w:bCs/>
                <w:lang w:val="en-GB"/>
              </w:rPr>
              <w:t>- total</w:t>
            </w:r>
            <w:r w:rsidR="00BD70BF" w:rsidRPr="001C036E">
              <w:rPr>
                <w:rFonts w:ascii="Times New Roman" w:eastAsia="Times New Roman" w:hAnsi="Times New Roman" w:cs="Times New Roman"/>
                <w:lang w:val="en-GB"/>
              </w:rPr>
              <w:br/>
            </w:r>
            <w:r w:rsidR="00BD70BF" w:rsidRPr="001C036E">
              <w:rPr>
                <w:rFonts w:ascii="Times New Roman" w:eastAsia="Times New Roman" w:hAnsi="Times New Roman" w:cs="Times New Roman"/>
                <w:b/>
                <w:bCs/>
                <w:lang w:val="en-GB"/>
              </w:rPr>
              <w:t xml:space="preserve">(r.2.1+r.2.2+...+r.2.6), </w:t>
            </w:r>
            <w:r w:rsidR="00DA4794" w:rsidRPr="001C036E">
              <w:rPr>
                <w:rFonts w:ascii="Times New Roman" w:eastAsia="Times New Roman" w:hAnsi="Times New Roman" w:cs="Times New Roman"/>
                <w:b/>
                <w:bCs/>
                <w:lang w:val="en-GB"/>
              </w:rPr>
              <w:t>broken down</w:t>
            </w:r>
            <w:r w:rsidRPr="001C036E">
              <w:rPr>
                <w:rFonts w:ascii="Times New Roman" w:eastAsia="Times New Roman" w:hAnsi="Times New Roman" w:cs="Times New Roman"/>
                <w:b/>
                <w:bCs/>
                <w:lang w:val="en-GB"/>
              </w:rPr>
              <w:t xml:space="preserve"> by components: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8551A"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5B0C4"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3BED215B"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F4B2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251A3" w14:textId="4D703720" w:rsidR="00BD70BF" w:rsidRPr="001C036E" w:rsidRDefault="00F224D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Retained earnings (</w:t>
            </w:r>
            <w:r w:rsidR="005278C8" w:rsidRPr="001C036E">
              <w:rPr>
                <w:rFonts w:ascii="Times New Roman" w:eastAsia="Times New Roman" w:hAnsi="Times New Roman" w:cs="Times New Roman"/>
                <w:lang w:val="en-GB"/>
              </w:rPr>
              <w:t>undistributed</w:t>
            </w:r>
            <w:r w:rsidRPr="001C036E">
              <w:rPr>
                <w:rFonts w:ascii="Times New Roman" w:eastAsia="Times New Roman" w:hAnsi="Times New Roman" w:cs="Times New Roman"/>
                <w:lang w:val="en-GB"/>
              </w:rPr>
              <w:t xml:space="preserve"> profit or </w:t>
            </w:r>
            <w:r w:rsidR="005278C8" w:rsidRPr="001C036E">
              <w:rPr>
                <w:rFonts w:ascii="Times New Roman" w:eastAsia="Times New Roman" w:hAnsi="Times New Roman" w:cs="Times New Roman"/>
                <w:lang w:val="en-GB"/>
              </w:rPr>
              <w:t xml:space="preserve">uncovered </w:t>
            </w:r>
            <w:r w:rsidRPr="001C036E">
              <w:rPr>
                <w:rFonts w:ascii="Times New Roman" w:eastAsia="Times New Roman" w:hAnsi="Times New Roman" w:cs="Times New Roman"/>
                <w:lang w:val="en-GB"/>
              </w:rPr>
              <w:t xml:space="preserve">loss </w:t>
            </w:r>
            <w:r w:rsidR="005278C8" w:rsidRPr="001C036E">
              <w:rPr>
                <w:rFonts w:ascii="Times New Roman" w:eastAsia="Times New Roman" w:hAnsi="Times New Roman" w:cs="Times New Roman"/>
                <w:lang w:val="en-GB"/>
              </w:rPr>
              <w:t>from</w:t>
            </w:r>
            <w:r w:rsidRPr="001C036E">
              <w:rPr>
                <w:rFonts w:ascii="Times New Roman" w:eastAsia="Times New Roman" w:hAnsi="Times New Roman" w:cs="Times New Roman"/>
                <w:lang w:val="en-GB"/>
              </w:rPr>
              <w:t xml:space="preserve"> previous 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29E7A"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67402"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0EA6BAB4"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5757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8A5DC" w14:textId="522B7552" w:rsidR="00BD70BF" w:rsidRPr="001C036E" w:rsidRDefault="00BF1B60"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Result </w:t>
            </w:r>
            <w:r w:rsidR="005278C8" w:rsidRPr="001C036E">
              <w:rPr>
                <w:rFonts w:ascii="Times New Roman" w:eastAsia="Times New Roman" w:hAnsi="Times New Roman" w:cs="Times New Roman"/>
                <w:lang w:val="en-GB"/>
              </w:rPr>
              <w:t xml:space="preserve">of </w:t>
            </w:r>
            <w:r w:rsidRPr="001C036E">
              <w:rPr>
                <w:rFonts w:ascii="Times New Roman" w:eastAsia="Times New Roman" w:hAnsi="Times New Roman" w:cs="Times New Roman"/>
                <w:lang w:val="en-GB"/>
              </w:rPr>
              <w:t>the financial year (</w:t>
            </w:r>
            <w:r w:rsidR="005278C8" w:rsidRPr="001C036E">
              <w:rPr>
                <w:rFonts w:ascii="Times New Roman" w:eastAsia="Times New Roman" w:hAnsi="Times New Roman" w:cs="Times New Roman"/>
                <w:lang w:val="en-GB"/>
              </w:rPr>
              <w:t>undistributed</w:t>
            </w:r>
            <w:r w:rsidRPr="001C036E">
              <w:rPr>
                <w:rFonts w:ascii="Times New Roman" w:eastAsia="Times New Roman" w:hAnsi="Times New Roman" w:cs="Times New Roman"/>
                <w:lang w:val="en-GB"/>
              </w:rPr>
              <w:t xml:space="preserve"> profit or </w:t>
            </w:r>
            <w:r w:rsidR="00B4423F" w:rsidRPr="001C036E">
              <w:rPr>
                <w:rFonts w:ascii="Times New Roman" w:eastAsia="Times New Roman" w:hAnsi="Times New Roman" w:cs="Times New Roman"/>
                <w:lang w:val="en-GB"/>
              </w:rPr>
              <w:t xml:space="preserve">uncovered </w:t>
            </w:r>
            <w:r w:rsidRPr="001C036E">
              <w:rPr>
                <w:rFonts w:ascii="Times New Roman" w:eastAsia="Times New Roman" w:hAnsi="Times New Roman" w:cs="Times New Roman"/>
                <w:lang w:val="en-GB"/>
              </w:rPr>
              <w:t xml:space="preserve">loss for the </w:t>
            </w:r>
            <w:r w:rsidR="002A776F" w:rsidRPr="001C036E">
              <w:rPr>
                <w:rFonts w:ascii="Times New Roman" w:eastAsia="Times New Roman" w:hAnsi="Times New Roman" w:cs="Times New Roman"/>
                <w:lang w:val="en-GB"/>
              </w:rPr>
              <w:t>reporting period</w:t>
            </w: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FA8EA"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FD120"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638549EE"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54B7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C8698" w14:textId="7A6D0589" w:rsidR="00BD70BF" w:rsidRPr="001C036E" w:rsidRDefault="00BF1B60"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Revaluation reserve for tangible </w:t>
            </w:r>
            <w:r w:rsidR="005808CE" w:rsidRPr="001C036E">
              <w:rPr>
                <w:rFonts w:ascii="Times New Roman" w:eastAsia="Times New Roman" w:hAnsi="Times New Roman" w:cs="Times New Roman"/>
                <w:lang w:val="en-GB"/>
              </w:rPr>
              <w:t xml:space="preserve">fixed </w:t>
            </w:r>
            <w:r w:rsidRPr="001C036E">
              <w:rPr>
                <w:rFonts w:ascii="Times New Roman" w:eastAsia="Times New Roman" w:hAnsi="Times New Roman" w:cs="Times New Roman"/>
                <w:lang w:val="en-GB"/>
              </w:rPr>
              <w:t>assets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44CCF"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38800"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3E5A06F2"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218D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EA5E0" w14:textId="51CC5C78" w:rsidR="00BD70BF" w:rsidRPr="001C036E" w:rsidRDefault="00BF1B60"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Reserves required by the regulatory framework</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E52B3"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76C14"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7E1BEDAE"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936E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CE0BD" w14:textId="641C307A" w:rsidR="00BD70BF" w:rsidRPr="001C036E" w:rsidRDefault="007D2DB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Revaluation r</w:t>
            </w:r>
            <w:r w:rsidR="00BF1B60" w:rsidRPr="001C036E">
              <w:rPr>
                <w:rFonts w:ascii="Times New Roman" w:eastAsia="Times New Roman" w:hAnsi="Times New Roman" w:cs="Times New Roman"/>
                <w:lang w:val="en-GB"/>
              </w:rPr>
              <w:t xml:space="preserve">eserves </w:t>
            </w:r>
            <w:r w:rsidRPr="001C036E">
              <w:rPr>
                <w:rFonts w:ascii="Times New Roman" w:eastAsia="Times New Roman" w:hAnsi="Times New Roman" w:cs="Times New Roman"/>
                <w:lang w:val="en-GB"/>
              </w:rPr>
              <w:t>on</w:t>
            </w:r>
            <w:r w:rsidR="00BF1B60" w:rsidRPr="001C036E">
              <w:rPr>
                <w:rFonts w:ascii="Times New Roman" w:eastAsia="Times New Roman" w:hAnsi="Times New Roman" w:cs="Times New Roman"/>
                <w:lang w:val="en-GB"/>
              </w:rPr>
              <w:t xml:space="preserve"> financial investments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686CE"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E6601"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55BDDDC0"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A2AB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49328" w14:textId="3687C797" w:rsidR="00BD70BF" w:rsidRPr="001C036E" w:rsidRDefault="00BF1B60"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Other reserves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E2A9D"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5B501"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3A006948"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0E84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C3B0C" w14:textId="0B6BE0B5" w:rsidR="00BD70BF" w:rsidRPr="001C036E" w:rsidRDefault="00BF1B60"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Restricted own funds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1FF05"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13D7A"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7CE78DB7"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CD3C1A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2B8FCFC" w14:textId="33B1F4AF" w:rsidR="00BD70BF" w:rsidRPr="001C036E" w:rsidRDefault="00BF1B60"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Reconciliation reserve </w:t>
            </w:r>
            <w:r w:rsidR="00BD70BF" w:rsidRPr="001C036E">
              <w:rPr>
                <w:rFonts w:ascii="Times New Roman" w:eastAsia="Times New Roman" w:hAnsi="Times New Roman" w:cs="Times New Roman"/>
                <w:b/>
                <w:bCs/>
                <w:lang w:val="en-GB"/>
              </w:rPr>
              <w:t xml:space="preserve">– total (r.1-r.3) </w:t>
            </w:r>
            <w:r w:rsidRPr="001C036E">
              <w:rPr>
                <w:rFonts w:ascii="Times New Roman" w:eastAsia="Times New Roman" w:hAnsi="Times New Roman" w:cs="Times New Roman"/>
                <w:b/>
                <w:bCs/>
                <w:lang w:val="en-GB"/>
              </w:rPr>
              <w:t>or</w:t>
            </w:r>
            <w:r w:rsidR="00BD70BF" w:rsidRPr="001C036E">
              <w:rPr>
                <w:rFonts w:ascii="Times New Roman" w:eastAsia="Times New Roman" w:hAnsi="Times New Roman" w:cs="Times New Roman"/>
                <w:b/>
                <w:bCs/>
                <w:lang w:val="en-GB"/>
              </w:rPr>
              <w:t xml:space="preserve"> (r.2 – r.3)</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DCE16CE"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64DACB5"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35850412" w14:textId="77777777" w:rsidTr="00BD70BF">
        <w:trPr>
          <w:jc w:val="center"/>
        </w:trPr>
        <w:tc>
          <w:tcPr>
            <w:tcW w:w="0" w:type="auto"/>
            <w:gridSpan w:val="4"/>
            <w:tcBorders>
              <w:top w:val="single" w:sz="6" w:space="0" w:color="000000"/>
              <w:left w:val="nil"/>
              <w:bottom w:val="nil"/>
              <w:right w:val="nil"/>
            </w:tcBorders>
            <w:tcMar>
              <w:top w:w="24" w:type="dxa"/>
              <w:left w:w="48" w:type="dxa"/>
              <w:bottom w:w="24" w:type="dxa"/>
              <w:right w:w="48" w:type="dxa"/>
            </w:tcMar>
            <w:hideMark/>
          </w:tcPr>
          <w:p w14:paraId="5A34B03F"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325A4A03" w14:textId="4D3DBFCB" w:rsidR="00BD70BF" w:rsidRPr="001C036E" w:rsidRDefault="00B34653"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Executor and telephone number </w:t>
            </w:r>
            <w:r w:rsidR="00BD70BF" w:rsidRPr="001C036E">
              <w:rPr>
                <w:rFonts w:ascii="Times New Roman" w:eastAsia="Times New Roman" w:hAnsi="Times New Roman" w:cs="Times New Roman"/>
                <w:lang w:val="en-GB"/>
              </w:rPr>
              <w:t>_____________</w:t>
            </w:r>
          </w:p>
          <w:p w14:paraId="4CD628DC"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4EEA5C9C" w14:textId="1A94939B"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II. </w:t>
            </w:r>
            <w:r w:rsidR="004B52A1" w:rsidRPr="001C036E">
              <w:rPr>
                <w:rFonts w:ascii="Times New Roman" w:eastAsia="Times New Roman" w:hAnsi="Times New Roman" w:cs="Times New Roman"/>
                <w:b/>
                <w:bCs/>
                <w:lang w:val="en-GB"/>
              </w:rPr>
              <w:t>Guidelines</w:t>
            </w:r>
            <w:r w:rsidR="00C92EB6" w:rsidRPr="001C036E">
              <w:rPr>
                <w:rFonts w:ascii="Times New Roman" w:eastAsia="Times New Roman" w:hAnsi="Times New Roman" w:cs="Times New Roman"/>
                <w:b/>
                <w:bCs/>
                <w:lang w:val="en-GB"/>
              </w:rPr>
              <w:t xml:space="preserve"> for completing the Reconciliation Reserve Report</w:t>
            </w:r>
          </w:p>
          <w:p w14:paraId="0FEF9A9A"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760AB5D2" w14:textId="4511E7EA"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r w:rsidRPr="001C036E">
              <w:rPr>
                <w:rFonts w:ascii="Times New Roman" w:eastAsia="Times New Roman" w:hAnsi="Times New Roman" w:cs="Times New Roman"/>
                <w:lang w:val="en-GB"/>
              </w:rPr>
              <w:t xml:space="preserve"> </w:t>
            </w:r>
            <w:r w:rsidR="00C92EB6" w:rsidRPr="001C036E">
              <w:rPr>
                <w:rFonts w:ascii="Times New Roman" w:eastAsia="Times New Roman" w:hAnsi="Times New Roman" w:cs="Times New Roman"/>
                <w:lang w:val="en-GB"/>
              </w:rPr>
              <w:t>The reconciliation reserve report shall be completed in accordance with the provisions of Chapter II and III of the Regulation.</w:t>
            </w:r>
          </w:p>
          <w:p w14:paraId="13EE3C1E" w14:textId="4C9AB5B0"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r w:rsidRPr="001C036E">
              <w:rPr>
                <w:rFonts w:ascii="Times New Roman" w:eastAsia="Times New Roman" w:hAnsi="Times New Roman" w:cs="Times New Roman"/>
                <w:lang w:val="en-GB"/>
              </w:rPr>
              <w:t xml:space="preserve"> </w:t>
            </w:r>
            <w:r w:rsidR="00C92EB6" w:rsidRPr="001C036E">
              <w:rPr>
                <w:rFonts w:ascii="Times New Roman" w:eastAsia="Times New Roman" w:hAnsi="Times New Roman" w:cs="Times New Roman"/>
                <w:lang w:val="en-GB"/>
              </w:rPr>
              <w:t>The values in column 3, rows 1 and 2 must be equal.</w:t>
            </w:r>
          </w:p>
        </w:tc>
      </w:tr>
    </w:tbl>
    <w:p w14:paraId="4AF9F0B8"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719495F0"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621DAD0C" w14:textId="77777777" w:rsidR="00C93384" w:rsidRPr="001C036E" w:rsidRDefault="00C93384" w:rsidP="00D332D5">
      <w:pPr>
        <w:spacing w:after="0" w:line="276" w:lineRule="auto"/>
        <w:ind w:firstLine="567"/>
        <w:jc w:val="both"/>
        <w:rPr>
          <w:rFonts w:ascii="Times New Roman" w:eastAsia="Times New Roman" w:hAnsi="Times New Roman" w:cs="Times New Roman"/>
          <w:sz w:val="24"/>
          <w:szCs w:val="24"/>
          <w:lang w:val="en-GB"/>
        </w:rPr>
      </w:pPr>
    </w:p>
    <w:p w14:paraId="23553F14" w14:textId="77777777" w:rsidR="00C93384" w:rsidRPr="001C036E" w:rsidRDefault="00C93384" w:rsidP="00D332D5">
      <w:pPr>
        <w:spacing w:after="0" w:line="276" w:lineRule="auto"/>
        <w:ind w:firstLine="567"/>
        <w:jc w:val="both"/>
        <w:rPr>
          <w:rFonts w:ascii="Times New Roman" w:eastAsia="Times New Roman" w:hAnsi="Times New Roman" w:cs="Times New Roman"/>
          <w:sz w:val="24"/>
          <w:szCs w:val="24"/>
          <w:lang w:val="en-GB"/>
        </w:rPr>
      </w:pPr>
    </w:p>
    <w:p w14:paraId="7463D88D" w14:textId="77777777" w:rsidR="00C93384" w:rsidRPr="001C036E" w:rsidRDefault="00C93384" w:rsidP="00D332D5">
      <w:pPr>
        <w:spacing w:after="0" w:line="276" w:lineRule="auto"/>
        <w:ind w:firstLine="567"/>
        <w:jc w:val="both"/>
        <w:rPr>
          <w:rFonts w:ascii="Times New Roman" w:eastAsia="Times New Roman" w:hAnsi="Times New Roman" w:cs="Times New Roman"/>
          <w:sz w:val="24"/>
          <w:szCs w:val="24"/>
          <w:lang w:val="en-GB"/>
        </w:rPr>
      </w:pPr>
    </w:p>
    <w:p w14:paraId="48C9F665" w14:textId="77777777" w:rsidR="00C93384" w:rsidRPr="001C036E" w:rsidRDefault="00C93384" w:rsidP="00D332D5">
      <w:pPr>
        <w:spacing w:after="0" w:line="276" w:lineRule="auto"/>
        <w:ind w:firstLine="567"/>
        <w:jc w:val="both"/>
        <w:rPr>
          <w:rFonts w:ascii="Times New Roman" w:eastAsia="Times New Roman" w:hAnsi="Times New Roman" w:cs="Times New Roman"/>
          <w:sz w:val="24"/>
          <w:szCs w:val="24"/>
          <w:lang w:val="en-GB"/>
        </w:rPr>
      </w:pPr>
    </w:p>
    <w:p w14:paraId="683435F2" w14:textId="77777777" w:rsidR="00C93384" w:rsidRPr="001C036E" w:rsidRDefault="00C93384" w:rsidP="00D332D5">
      <w:pPr>
        <w:spacing w:after="0" w:line="276" w:lineRule="auto"/>
        <w:ind w:firstLine="567"/>
        <w:jc w:val="both"/>
        <w:rPr>
          <w:rFonts w:ascii="Times New Roman" w:eastAsia="Times New Roman" w:hAnsi="Times New Roman" w:cs="Times New Roman"/>
          <w:sz w:val="24"/>
          <w:szCs w:val="24"/>
          <w:lang w:val="en-GB"/>
        </w:rPr>
      </w:pPr>
    </w:p>
    <w:p w14:paraId="2FD7E7FB" w14:textId="77777777" w:rsidR="00C93384" w:rsidRPr="001C036E" w:rsidRDefault="00C93384" w:rsidP="00D332D5">
      <w:pPr>
        <w:spacing w:after="0" w:line="276" w:lineRule="auto"/>
        <w:ind w:firstLine="567"/>
        <w:jc w:val="both"/>
        <w:rPr>
          <w:rFonts w:ascii="Times New Roman" w:eastAsia="Times New Roman" w:hAnsi="Times New Roman" w:cs="Times New Roman"/>
          <w:sz w:val="24"/>
          <w:szCs w:val="24"/>
          <w:lang w:val="en-GB"/>
        </w:rPr>
      </w:pPr>
    </w:p>
    <w:p w14:paraId="487E38F7" w14:textId="77777777" w:rsidR="00C93384" w:rsidRPr="001C036E" w:rsidRDefault="00C93384" w:rsidP="00D332D5">
      <w:pPr>
        <w:spacing w:after="0" w:line="276" w:lineRule="auto"/>
        <w:ind w:firstLine="567"/>
        <w:jc w:val="both"/>
        <w:rPr>
          <w:rFonts w:ascii="Times New Roman" w:eastAsia="Times New Roman" w:hAnsi="Times New Roman" w:cs="Times New Roman"/>
          <w:sz w:val="24"/>
          <w:szCs w:val="24"/>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871"/>
        <w:gridCol w:w="3537"/>
        <w:gridCol w:w="2076"/>
      </w:tblGrid>
      <w:tr w:rsidR="00BD70BF" w:rsidRPr="001C036E" w14:paraId="56526839"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7DB896D8" w14:textId="328B7CF5" w:rsidR="00EE052D" w:rsidRPr="001C036E" w:rsidRDefault="00EE052D" w:rsidP="00EE052D">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Annex No 3</w:t>
            </w:r>
          </w:p>
          <w:p w14:paraId="2D7FE4FD" w14:textId="77777777" w:rsidR="00EE052D" w:rsidRPr="001C036E" w:rsidRDefault="00EE052D" w:rsidP="00EE052D">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to the Regulation own funds, the valuation of assets and </w:t>
            </w:r>
          </w:p>
          <w:p w14:paraId="1E8095F4" w14:textId="77777777" w:rsidR="00EE052D" w:rsidRPr="001C036E" w:rsidRDefault="00EE052D" w:rsidP="00EE052D">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liabilities, assets eligible to cover technical provisions </w:t>
            </w:r>
          </w:p>
          <w:p w14:paraId="46057587" w14:textId="77777777" w:rsidR="00EE052D" w:rsidRPr="001C036E" w:rsidRDefault="00EE052D" w:rsidP="00EE052D">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and the minimum capital requirement, solvency and </w:t>
            </w:r>
          </w:p>
          <w:p w14:paraId="2D53AA4A" w14:textId="5A7A853F" w:rsidR="00EE052D" w:rsidRPr="001C036E" w:rsidRDefault="00EE052D" w:rsidP="00EE052D">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liquidity of the insurance or reinsurance undertaking</w:t>
            </w:r>
          </w:p>
          <w:p w14:paraId="6E7BD670" w14:textId="77777777" w:rsidR="00EE052D" w:rsidRPr="001C036E" w:rsidRDefault="00EE052D" w:rsidP="00063632">
            <w:pPr>
              <w:spacing w:after="0" w:line="276" w:lineRule="auto"/>
              <w:rPr>
                <w:rFonts w:ascii="Times New Roman" w:eastAsia="Times New Roman" w:hAnsi="Times New Roman" w:cs="Times New Roman"/>
                <w:lang w:val="en-GB"/>
              </w:rPr>
            </w:pPr>
          </w:p>
          <w:p w14:paraId="0919150E"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22496F96" w14:textId="79877CC4"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 </w:t>
            </w:r>
            <w:r w:rsidR="005960AA" w:rsidRPr="001C036E">
              <w:rPr>
                <w:rFonts w:ascii="Times New Roman" w:eastAsia="Times New Roman" w:hAnsi="Times New Roman" w:cs="Times New Roman"/>
                <w:b/>
                <w:bCs/>
                <w:lang w:val="en-GB"/>
              </w:rPr>
              <w:t>Report form</w:t>
            </w:r>
          </w:p>
          <w:p w14:paraId="764A9B7D"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273C0DFC" w14:textId="3D5166CD"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ASIG 2.7 </w:t>
            </w:r>
            <w:r w:rsidR="009E09FB" w:rsidRPr="001C036E">
              <w:rPr>
                <w:rFonts w:ascii="Times New Roman" w:eastAsia="Times New Roman" w:hAnsi="Times New Roman" w:cs="Times New Roman"/>
                <w:b/>
                <w:bCs/>
                <w:lang w:val="en-GB"/>
              </w:rPr>
              <w:t>REPORT ON THE MINIMUM CAPITAL REQUIREMENT</w:t>
            </w:r>
          </w:p>
          <w:p w14:paraId="45F154E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tc>
      </w:tr>
      <w:tr w:rsidR="00BD70BF" w:rsidRPr="001C036E" w14:paraId="0B866888"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327531CB" w14:textId="30FAC736"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IDNO</w:t>
            </w:r>
            <w:r w:rsidR="00C81AA8" w:rsidRPr="001C036E">
              <w:rPr>
                <w:rFonts w:ascii="Times New Roman" w:eastAsia="Times New Roman" w:hAnsi="Times New Roman" w:cs="Times New Roman"/>
                <w:b/>
                <w:bCs/>
                <w:lang w:val="en-GB"/>
              </w:rPr>
              <w:t xml:space="preserve"> Code</w:t>
            </w:r>
          </w:p>
        </w:tc>
        <w:tc>
          <w:tcPr>
            <w:tcW w:w="0" w:type="auto"/>
            <w:tcBorders>
              <w:top w:val="nil"/>
              <w:left w:val="nil"/>
              <w:bottom w:val="nil"/>
              <w:right w:val="nil"/>
            </w:tcBorders>
            <w:tcMar>
              <w:top w:w="24" w:type="dxa"/>
              <w:left w:w="48" w:type="dxa"/>
              <w:bottom w:w="24" w:type="dxa"/>
              <w:right w:w="48" w:type="dxa"/>
            </w:tcMar>
            <w:hideMark/>
          </w:tcPr>
          <w:p w14:paraId="5503FF7A"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w:t>
            </w:r>
          </w:p>
        </w:tc>
        <w:tc>
          <w:tcPr>
            <w:tcW w:w="0" w:type="auto"/>
            <w:tcBorders>
              <w:top w:val="nil"/>
              <w:left w:val="nil"/>
              <w:bottom w:val="nil"/>
              <w:right w:val="nil"/>
            </w:tcBorders>
            <w:tcMar>
              <w:top w:w="24" w:type="dxa"/>
              <w:left w:w="48" w:type="dxa"/>
              <w:bottom w:w="24" w:type="dxa"/>
              <w:right w:w="48" w:type="dxa"/>
            </w:tcMar>
            <w:hideMark/>
          </w:tcPr>
          <w:p w14:paraId="156CD725" w14:textId="77777777" w:rsidR="00BD70BF" w:rsidRPr="001C036E" w:rsidRDefault="00BD70BF"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ASIG0207A</w:t>
            </w:r>
          </w:p>
        </w:tc>
      </w:tr>
      <w:tr w:rsidR="00BD70BF" w:rsidRPr="001C036E" w14:paraId="5E955182" w14:textId="77777777" w:rsidTr="00BD70BF">
        <w:trPr>
          <w:jc w:val="center"/>
        </w:trPr>
        <w:tc>
          <w:tcPr>
            <w:tcW w:w="1250" w:type="pct"/>
            <w:tcBorders>
              <w:top w:val="nil"/>
              <w:left w:val="nil"/>
              <w:bottom w:val="nil"/>
              <w:right w:val="nil"/>
            </w:tcBorders>
            <w:tcMar>
              <w:top w:w="24" w:type="dxa"/>
              <w:left w:w="48" w:type="dxa"/>
              <w:bottom w:w="24" w:type="dxa"/>
              <w:right w:w="48" w:type="dxa"/>
            </w:tcMar>
            <w:hideMark/>
          </w:tcPr>
          <w:p w14:paraId="3E64E4D3" w14:textId="62547351" w:rsidR="00BD70BF" w:rsidRPr="001C036E" w:rsidRDefault="00C81AA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category</w:t>
            </w:r>
          </w:p>
        </w:tc>
        <w:tc>
          <w:tcPr>
            <w:tcW w:w="0" w:type="auto"/>
            <w:tcBorders>
              <w:top w:val="nil"/>
              <w:left w:val="nil"/>
              <w:bottom w:val="nil"/>
              <w:right w:val="nil"/>
            </w:tcBorders>
            <w:tcMar>
              <w:top w:w="24" w:type="dxa"/>
              <w:left w:w="48" w:type="dxa"/>
              <w:bottom w:w="24" w:type="dxa"/>
              <w:right w:w="48" w:type="dxa"/>
            </w:tcMar>
            <w:hideMark/>
          </w:tcPr>
          <w:p w14:paraId="3FAB4E11" w14:textId="1975E00B" w:rsidR="00BD70BF" w:rsidRPr="001C036E" w:rsidRDefault="00676485"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u w:val="single"/>
                <w:lang w:val="en-GB"/>
              </w:rPr>
              <w:t>Non-life insurance</w:t>
            </w:r>
            <w:r w:rsidR="00BD70BF" w:rsidRPr="001C036E">
              <w:rPr>
                <w:rFonts w:ascii="Times New Roman" w:eastAsia="Times New Roman" w:hAnsi="Times New Roman" w:cs="Times New Roman"/>
                <w:b/>
                <w:bCs/>
                <w:u w:val="single"/>
                <w:lang w:val="en-GB"/>
              </w:rPr>
              <w:t>     </w:t>
            </w:r>
          </w:p>
        </w:tc>
        <w:tc>
          <w:tcPr>
            <w:tcW w:w="0" w:type="auto"/>
            <w:tcBorders>
              <w:top w:val="nil"/>
              <w:left w:val="nil"/>
              <w:bottom w:val="nil"/>
              <w:right w:val="nil"/>
            </w:tcBorders>
            <w:tcMar>
              <w:top w:w="24" w:type="dxa"/>
              <w:left w:w="48" w:type="dxa"/>
              <w:bottom w:w="24" w:type="dxa"/>
              <w:right w:w="48" w:type="dxa"/>
            </w:tcMar>
            <w:hideMark/>
          </w:tcPr>
          <w:p w14:paraId="29DEACBB" w14:textId="1D6BE476" w:rsidR="00BD70BF" w:rsidRPr="001C036E" w:rsidRDefault="009C712D"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Form code</w:t>
            </w:r>
          </w:p>
        </w:tc>
      </w:tr>
      <w:tr w:rsidR="00BD70BF" w:rsidRPr="001C036E" w14:paraId="4FDDA3CB"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2164BE5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p w14:paraId="30E61E51" w14:textId="3A392100"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ASIG 2.7A </w:t>
            </w:r>
            <w:r w:rsidR="00C172E7" w:rsidRPr="001C036E">
              <w:rPr>
                <w:rFonts w:ascii="Times New Roman" w:eastAsia="Times New Roman" w:hAnsi="Times New Roman" w:cs="Times New Roman"/>
                <w:b/>
                <w:bCs/>
                <w:lang w:val="en-GB"/>
              </w:rPr>
              <w:t>Minimum capital requirement calculation</w:t>
            </w:r>
          </w:p>
          <w:p w14:paraId="0725CAB1" w14:textId="1158EBC6" w:rsidR="00BD70BF" w:rsidRPr="001C036E" w:rsidRDefault="00207611"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As of</w:t>
            </w:r>
            <w:r w:rsidR="00BD70BF" w:rsidRPr="001C036E">
              <w:rPr>
                <w:rFonts w:ascii="Times New Roman" w:eastAsia="Times New Roman" w:hAnsi="Times New Roman" w:cs="Times New Roman"/>
                <w:lang w:val="en-GB"/>
              </w:rPr>
              <w:t xml:space="preserve">______ </w:t>
            </w:r>
            <w:r w:rsidR="00BD70BF" w:rsidRPr="001C036E">
              <w:rPr>
                <w:rFonts w:ascii="Times New Roman" w:eastAsia="Times New Roman" w:hAnsi="Times New Roman" w:cs="Times New Roman"/>
                <w:b/>
                <w:bCs/>
                <w:lang w:val="en-GB"/>
              </w:rPr>
              <w:t>20</w:t>
            </w:r>
            <w:r w:rsidR="00BD70BF" w:rsidRPr="001C036E">
              <w:rPr>
                <w:rFonts w:ascii="Times New Roman" w:eastAsia="Times New Roman" w:hAnsi="Times New Roman" w:cs="Times New Roman"/>
                <w:lang w:val="en-GB"/>
              </w:rPr>
              <w:t>__</w:t>
            </w:r>
          </w:p>
        </w:tc>
      </w:tr>
    </w:tbl>
    <w:p w14:paraId="04E18522"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466"/>
        <w:gridCol w:w="1972"/>
        <w:gridCol w:w="1207"/>
        <w:gridCol w:w="1826"/>
      </w:tblGrid>
      <w:tr w:rsidR="00BD70BF" w:rsidRPr="001C036E" w14:paraId="7B183F34"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BD096B" w14:textId="274C289C" w:rsidR="00BD70BF" w:rsidRPr="001C036E" w:rsidRDefault="002E1510"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Minimum capital requirement calculated as a linear function </w:t>
            </w:r>
            <w:r w:rsidR="00BD70BF" w:rsidRPr="001C036E">
              <w:rPr>
                <w:rFonts w:ascii="Times New Roman" w:eastAsia="Times New Roman" w:hAnsi="Times New Roman" w:cs="Times New Roman"/>
                <w:b/>
                <w:bCs/>
                <w:i/>
                <w:iCs/>
                <w:lang w:val="en-GB"/>
              </w:rPr>
              <w:t>(</w:t>
            </w:r>
            <w:proofErr w:type="spellStart"/>
            <w:r w:rsidR="00BD70BF" w:rsidRPr="001C036E">
              <w:rPr>
                <w:rFonts w:ascii="Times New Roman" w:eastAsia="Times New Roman" w:hAnsi="Times New Roman" w:cs="Times New Roman"/>
                <w:b/>
                <w:bCs/>
                <w:i/>
                <w:iCs/>
                <w:lang w:val="en-GB"/>
              </w:rPr>
              <w:t>MCR</w:t>
            </w:r>
            <w:r w:rsidR="00BD70BF" w:rsidRPr="001C036E">
              <w:rPr>
                <w:rFonts w:ascii="Times New Roman" w:eastAsia="Times New Roman" w:hAnsi="Times New Roman" w:cs="Times New Roman"/>
                <w:b/>
                <w:bCs/>
                <w:i/>
                <w:iCs/>
                <w:vertAlign w:val="subscript"/>
                <w:lang w:val="en-GB"/>
              </w:rPr>
              <w:t>liniar,AG</w:t>
            </w:r>
            <w:proofErr w:type="spellEnd"/>
            <w:r w:rsidR="00BD70BF" w:rsidRPr="001C036E">
              <w:rPr>
                <w:rFonts w:ascii="Times New Roman" w:eastAsia="Times New Roman" w:hAnsi="Times New Roman" w:cs="Times New Roman"/>
                <w:b/>
                <w:bCs/>
                <w:i/>
                <w:iCs/>
                <w:lang w:val="en-GB"/>
              </w:rPr>
              <w:t>),</w:t>
            </w:r>
            <w:r w:rsidR="00BD70BF" w:rsidRPr="001C036E">
              <w:rPr>
                <w:rFonts w:ascii="Times New Roman" w:eastAsia="Times New Roman" w:hAnsi="Times New Roman" w:cs="Times New Roman"/>
                <w:b/>
                <w:bCs/>
                <w:lang w:val="en-GB"/>
              </w:rPr>
              <w:t xml:space="preserve"> </w:t>
            </w:r>
            <w:r w:rsidR="0023093B"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1F442F" w14:textId="74CB4B96" w:rsidR="00BD70BF" w:rsidRPr="001C036E" w:rsidRDefault="002E1510"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Absolute floor of the </w:t>
            </w:r>
            <w:r w:rsidR="00936FBE" w:rsidRPr="001C036E">
              <w:rPr>
                <w:rFonts w:ascii="Times New Roman" w:eastAsia="Times New Roman" w:hAnsi="Times New Roman" w:cs="Times New Roman"/>
                <w:b/>
                <w:bCs/>
                <w:lang w:val="en-GB"/>
              </w:rPr>
              <w:t>m</w:t>
            </w:r>
            <w:r w:rsidRPr="001C036E">
              <w:rPr>
                <w:rFonts w:ascii="Times New Roman" w:eastAsia="Times New Roman" w:hAnsi="Times New Roman" w:cs="Times New Roman"/>
                <w:b/>
                <w:bCs/>
                <w:lang w:val="en-GB"/>
              </w:rPr>
              <w:t xml:space="preserve">inimum </w:t>
            </w:r>
            <w:r w:rsidR="00936FBE" w:rsidRPr="001C036E">
              <w:rPr>
                <w:rFonts w:ascii="Times New Roman" w:eastAsia="Times New Roman" w:hAnsi="Times New Roman" w:cs="Times New Roman"/>
                <w:b/>
                <w:bCs/>
                <w:lang w:val="en-GB"/>
              </w:rPr>
              <w:t>c</w:t>
            </w:r>
            <w:r w:rsidRPr="001C036E">
              <w:rPr>
                <w:rFonts w:ascii="Times New Roman" w:eastAsia="Times New Roman" w:hAnsi="Times New Roman" w:cs="Times New Roman"/>
                <w:b/>
                <w:bCs/>
                <w:lang w:val="en-GB"/>
              </w:rPr>
              <w:t xml:space="preserve">apital </w:t>
            </w:r>
            <w:r w:rsidR="00936FBE" w:rsidRPr="001C036E">
              <w:rPr>
                <w:rFonts w:ascii="Times New Roman" w:eastAsia="Times New Roman" w:hAnsi="Times New Roman" w:cs="Times New Roman"/>
                <w:b/>
                <w:bCs/>
                <w:lang w:val="en-GB"/>
              </w:rPr>
              <w:t>r</w:t>
            </w:r>
            <w:r w:rsidRPr="001C036E">
              <w:rPr>
                <w:rFonts w:ascii="Times New Roman" w:eastAsia="Times New Roman" w:hAnsi="Times New Roman" w:cs="Times New Roman"/>
                <w:b/>
                <w:bCs/>
                <w:lang w:val="en-GB"/>
              </w:rPr>
              <w:t>equirement</w:t>
            </w:r>
            <w:r w:rsidR="00BD70BF" w:rsidRPr="001C036E">
              <w:rPr>
                <w:rFonts w:ascii="Times New Roman" w:eastAsia="Times New Roman" w:hAnsi="Times New Roman" w:cs="Times New Roman"/>
                <w:b/>
                <w:bCs/>
                <w:lang w:val="en-GB"/>
              </w:rPr>
              <w:t>,</w:t>
            </w:r>
            <w:r w:rsidR="00BD70BF" w:rsidRPr="001C036E">
              <w:rPr>
                <w:rFonts w:ascii="Times New Roman" w:eastAsia="Times New Roman" w:hAnsi="Times New Roman" w:cs="Times New Roman"/>
                <w:lang w:val="en-GB"/>
              </w:rPr>
              <w:br/>
            </w:r>
            <w:r w:rsidR="00BD70BF" w:rsidRPr="001C036E">
              <w:rPr>
                <w:rFonts w:ascii="Times New Roman" w:eastAsia="Times New Roman" w:hAnsi="Times New Roman" w:cs="Times New Roman"/>
                <w:b/>
                <w:bCs/>
                <w:i/>
                <w:iCs/>
                <w:lang w:val="en-GB"/>
              </w:rPr>
              <w:t>(PA</w:t>
            </w:r>
            <w:r w:rsidR="00BD70BF" w:rsidRPr="001C036E">
              <w:rPr>
                <w:rFonts w:ascii="Times New Roman" w:eastAsia="Times New Roman" w:hAnsi="Times New Roman" w:cs="Times New Roman"/>
                <w:b/>
                <w:bCs/>
                <w:i/>
                <w:iCs/>
                <w:vertAlign w:val="subscript"/>
                <w:lang w:val="en-GB"/>
              </w:rPr>
              <w:t>CCM</w:t>
            </w:r>
            <w:r w:rsidR="00BD70BF" w:rsidRPr="001C036E">
              <w:rPr>
                <w:rFonts w:ascii="Times New Roman" w:eastAsia="Times New Roman" w:hAnsi="Times New Roman" w:cs="Times New Roman"/>
                <w:b/>
                <w:bCs/>
                <w:i/>
                <w:iCs/>
                <w:lang w:val="en-GB"/>
              </w:rPr>
              <w:t>)</w:t>
            </w:r>
            <w:r w:rsidR="00BD70BF" w:rsidRPr="001C036E">
              <w:rPr>
                <w:rFonts w:ascii="Times New Roman" w:eastAsia="Times New Roman" w:hAnsi="Times New Roman" w:cs="Times New Roman"/>
                <w:b/>
                <w:bCs/>
                <w:lang w:val="en-GB"/>
              </w:rPr>
              <w:t xml:space="preserve">, </w:t>
            </w:r>
            <w:r w:rsidR="0023093B"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78791A5" w14:textId="776AFF8E" w:rsidR="00BD70BF" w:rsidRPr="001C036E" w:rsidRDefault="00936FBE"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Transition factor</w:t>
            </w:r>
            <w:r w:rsidR="00BD70BF" w:rsidRPr="001C036E">
              <w:rPr>
                <w:rFonts w:ascii="Times New Roman" w:eastAsia="Times New Roman" w:hAnsi="Times New Roman" w:cs="Times New Roman"/>
                <w:b/>
                <w:bCs/>
                <w:lang w:val="en-GB"/>
              </w:rPr>
              <w:t>,</w:t>
            </w:r>
            <w:r w:rsidR="00BD70BF" w:rsidRPr="001C036E">
              <w:rPr>
                <w:rFonts w:ascii="Times New Roman" w:eastAsia="Times New Roman" w:hAnsi="Times New Roman" w:cs="Times New Roman"/>
                <w:lang w:val="en-GB"/>
              </w:rPr>
              <w:br/>
            </w:r>
            <w:r w:rsidR="00BD70BF" w:rsidRPr="001C036E">
              <w:rPr>
                <w:rFonts w:ascii="Times New Roman" w:eastAsia="Times New Roman" w:hAnsi="Times New Roman" w:cs="Times New Roman"/>
                <w:b/>
                <w:bCs/>
                <w:i/>
                <w:iCs/>
                <w:lang w:val="en-GB"/>
              </w:rPr>
              <w:t>(k</w:t>
            </w:r>
            <w:r w:rsidR="00BD70BF" w:rsidRPr="001C036E">
              <w:rPr>
                <w:rFonts w:ascii="Times New Roman" w:eastAsia="Times New Roman" w:hAnsi="Times New Roman" w:cs="Times New Roman"/>
                <w:b/>
                <w:bCs/>
                <w:i/>
                <w:iCs/>
                <w:vertAlign w:val="subscript"/>
                <w:lang w:val="en-GB"/>
              </w:rPr>
              <w:t>t</w:t>
            </w:r>
            <w:r w:rsidR="00BD70BF" w:rsidRPr="001C036E">
              <w:rPr>
                <w:rFonts w:ascii="Times New Roman" w:eastAsia="Times New Roman" w:hAnsi="Times New Roman" w:cs="Times New Roman"/>
                <w:b/>
                <w:bCs/>
                <w:i/>
                <w:iCs/>
                <w:lang w:val="en-GB"/>
              </w:rPr>
              <w:t>)</w:t>
            </w:r>
            <w:r w:rsidR="00BD70BF" w:rsidRPr="001C036E">
              <w:rPr>
                <w:rFonts w:ascii="Times New Roman" w:eastAsia="Times New Roman" w:hAnsi="Times New Roman" w:cs="Times New Roman"/>
                <w:b/>
                <w:bCs/>
                <w:lang w:val="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EB473A" w14:textId="7F9C098B" w:rsidR="00BD70BF" w:rsidRPr="001C036E" w:rsidRDefault="00C92B41"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Minimum capital requirement </w:t>
            </w:r>
            <w:r w:rsidR="00BD70BF" w:rsidRPr="001C036E">
              <w:rPr>
                <w:rFonts w:ascii="Times New Roman" w:eastAsia="Times New Roman" w:hAnsi="Times New Roman" w:cs="Times New Roman"/>
                <w:b/>
                <w:bCs/>
                <w:lang w:val="en-GB"/>
              </w:rPr>
              <w:t xml:space="preserve">- </w:t>
            </w:r>
            <w:r w:rsidR="00BD70BF" w:rsidRPr="001C036E">
              <w:rPr>
                <w:rFonts w:ascii="Times New Roman" w:eastAsia="Times New Roman" w:hAnsi="Times New Roman" w:cs="Times New Roman"/>
                <w:b/>
                <w:bCs/>
                <w:i/>
                <w:iCs/>
                <w:lang w:val="en-GB"/>
              </w:rPr>
              <w:t>(MCR),</w:t>
            </w:r>
            <w:r w:rsidR="00BD70BF" w:rsidRPr="001C036E">
              <w:rPr>
                <w:rFonts w:ascii="Times New Roman" w:eastAsia="Times New Roman" w:hAnsi="Times New Roman" w:cs="Times New Roman"/>
                <w:b/>
                <w:bCs/>
                <w:lang w:val="en-GB"/>
              </w:rPr>
              <w:t xml:space="preserve"> </w:t>
            </w:r>
            <w:r w:rsidR="00DC15A6" w:rsidRPr="001C036E">
              <w:rPr>
                <w:rFonts w:ascii="Times New Roman" w:eastAsia="Times New Roman" w:hAnsi="Times New Roman" w:cs="Times New Roman"/>
                <w:b/>
                <w:bCs/>
                <w:lang w:val="en-GB"/>
              </w:rPr>
              <w:t>MDL</w:t>
            </w:r>
          </w:p>
        </w:tc>
      </w:tr>
      <w:tr w:rsidR="00BD70BF" w:rsidRPr="001C036E" w14:paraId="7FE22326"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DA48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CB10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FE3A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D91E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 = max (1; 2*3/100)</w:t>
            </w:r>
          </w:p>
        </w:tc>
      </w:tr>
      <w:tr w:rsidR="00BD70BF" w:rsidRPr="001C036E" w14:paraId="0228EC44"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B74C6"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B8F18"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D6A4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3087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bl>
    <w:p w14:paraId="76FCAC2A"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871"/>
        <w:gridCol w:w="3779"/>
        <w:gridCol w:w="1834"/>
      </w:tblGrid>
      <w:tr w:rsidR="00BD70BF" w:rsidRPr="001C036E" w14:paraId="2703979E"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5665C1B1" w14:textId="24EC2196"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IDNO</w:t>
            </w:r>
            <w:r w:rsidR="00C172E7" w:rsidRPr="001C036E">
              <w:rPr>
                <w:rFonts w:ascii="Times New Roman" w:eastAsia="Times New Roman" w:hAnsi="Times New Roman" w:cs="Times New Roman"/>
                <w:b/>
                <w:bCs/>
                <w:lang w:val="en-GB"/>
              </w:rPr>
              <w:t xml:space="preserve"> Code</w:t>
            </w:r>
          </w:p>
        </w:tc>
        <w:tc>
          <w:tcPr>
            <w:tcW w:w="0" w:type="auto"/>
            <w:tcBorders>
              <w:top w:val="nil"/>
              <w:left w:val="nil"/>
              <w:bottom w:val="nil"/>
              <w:right w:val="nil"/>
            </w:tcBorders>
            <w:tcMar>
              <w:top w:w="24" w:type="dxa"/>
              <w:left w:w="48" w:type="dxa"/>
              <w:bottom w:w="24" w:type="dxa"/>
              <w:right w:w="48" w:type="dxa"/>
            </w:tcMar>
            <w:hideMark/>
          </w:tcPr>
          <w:p w14:paraId="18C48C94"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______________________</w:t>
            </w:r>
          </w:p>
        </w:tc>
        <w:tc>
          <w:tcPr>
            <w:tcW w:w="0" w:type="auto"/>
            <w:tcBorders>
              <w:top w:val="nil"/>
              <w:left w:val="nil"/>
              <w:bottom w:val="nil"/>
              <w:right w:val="nil"/>
            </w:tcBorders>
            <w:tcMar>
              <w:top w:w="24" w:type="dxa"/>
              <w:left w:w="48" w:type="dxa"/>
              <w:bottom w:w="24" w:type="dxa"/>
              <w:right w:w="48" w:type="dxa"/>
            </w:tcMar>
            <w:hideMark/>
          </w:tcPr>
          <w:p w14:paraId="4751C51C" w14:textId="77777777" w:rsidR="00BD70BF" w:rsidRPr="001C036E" w:rsidRDefault="00BD70BF"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ASIG0207B</w:t>
            </w:r>
          </w:p>
        </w:tc>
      </w:tr>
      <w:tr w:rsidR="00BD70BF" w:rsidRPr="001C036E" w14:paraId="7B172093" w14:textId="77777777" w:rsidTr="00BD70BF">
        <w:trPr>
          <w:jc w:val="center"/>
        </w:trPr>
        <w:tc>
          <w:tcPr>
            <w:tcW w:w="1250" w:type="pct"/>
            <w:tcBorders>
              <w:top w:val="nil"/>
              <w:left w:val="nil"/>
              <w:bottom w:val="nil"/>
              <w:right w:val="nil"/>
            </w:tcBorders>
            <w:tcMar>
              <w:top w:w="24" w:type="dxa"/>
              <w:left w:w="48" w:type="dxa"/>
              <w:bottom w:w="24" w:type="dxa"/>
              <w:right w:w="48" w:type="dxa"/>
            </w:tcMar>
            <w:hideMark/>
          </w:tcPr>
          <w:p w14:paraId="4FDC5713" w14:textId="19ECBF09" w:rsidR="00BD70BF" w:rsidRPr="001C036E" w:rsidRDefault="00E4484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category</w:t>
            </w:r>
          </w:p>
        </w:tc>
        <w:tc>
          <w:tcPr>
            <w:tcW w:w="0" w:type="auto"/>
            <w:tcBorders>
              <w:top w:val="nil"/>
              <w:left w:val="nil"/>
              <w:bottom w:val="nil"/>
              <w:right w:val="nil"/>
            </w:tcBorders>
            <w:tcMar>
              <w:top w:w="24" w:type="dxa"/>
              <w:left w:w="48" w:type="dxa"/>
              <w:bottom w:w="24" w:type="dxa"/>
              <w:right w:w="48" w:type="dxa"/>
            </w:tcMar>
            <w:hideMark/>
          </w:tcPr>
          <w:p w14:paraId="5305431A" w14:textId="69C1B7FC" w:rsidR="00BD70BF" w:rsidRPr="001C036E" w:rsidRDefault="00E4484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u w:val="single"/>
                <w:lang w:val="en-GB"/>
              </w:rPr>
              <w:t>Non-life insurance     </w:t>
            </w:r>
          </w:p>
        </w:tc>
        <w:tc>
          <w:tcPr>
            <w:tcW w:w="0" w:type="auto"/>
            <w:tcBorders>
              <w:top w:val="nil"/>
              <w:left w:val="nil"/>
              <w:bottom w:val="nil"/>
              <w:right w:val="nil"/>
            </w:tcBorders>
            <w:tcMar>
              <w:top w:w="24" w:type="dxa"/>
              <w:left w:w="48" w:type="dxa"/>
              <w:bottom w:w="24" w:type="dxa"/>
              <w:right w:w="48" w:type="dxa"/>
            </w:tcMar>
            <w:hideMark/>
          </w:tcPr>
          <w:p w14:paraId="0BEC1610" w14:textId="0473B6F8" w:rsidR="00BD70BF" w:rsidRPr="001C036E" w:rsidRDefault="00A416E4"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Form code</w:t>
            </w:r>
          </w:p>
        </w:tc>
      </w:tr>
      <w:tr w:rsidR="00BD70BF" w:rsidRPr="001C036E" w14:paraId="30C1305D"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4149B38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p w14:paraId="4378C291" w14:textId="656F743C"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ASIG 2.7B </w:t>
            </w:r>
            <w:r w:rsidR="002A0D48" w:rsidRPr="001C036E">
              <w:rPr>
                <w:rFonts w:ascii="Times New Roman" w:eastAsia="Times New Roman" w:hAnsi="Times New Roman" w:cs="Times New Roman"/>
                <w:b/>
                <w:bCs/>
                <w:lang w:val="en-GB"/>
              </w:rPr>
              <w:t>Minimum capital requirement calculated as</w:t>
            </w:r>
          </w:p>
          <w:p w14:paraId="4761D637" w14:textId="77777777" w:rsidR="002A0D48" w:rsidRPr="001C036E" w:rsidRDefault="002A0D48" w:rsidP="00D332D5">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 xml:space="preserve">a linear function of the variables - net written </w:t>
            </w:r>
          </w:p>
          <w:p w14:paraId="79423DA5" w14:textId="0FEBCB3F" w:rsidR="00BD70BF" w:rsidRPr="001C036E" w:rsidRDefault="002A0D48"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premiums and net technical provisions</w:t>
            </w:r>
          </w:p>
          <w:p w14:paraId="7D43E550" w14:textId="7079EA1E" w:rsidR="00BD70BF" w:rsidRPr="001C036E" w:rsidRDefault="006B4E38"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As of</w:t>
            </w:r>
            <w:r w:rsidR="00BD70BF" w:rsidRPr="001C036E">
              <w:rPr>
                <w:rFonts w:ascii="Times New Roman" w:eastAsia="Times New Roman" w:hAnsi="Times New Roman" w:cs="Times New Roman"/>
                <w:lang w:val="en-GB"/>
              </w:rPr>
              <w:t>______ 20__</w:t>
            </w:r>
          </w:p>
        </w:tc>
      </w:tr>
    </w:tbl>
    <w:p w14:paraId="7E6934D3"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2" w:type="pct"/>
        <w:jc w:val="center"/>
        <w:tblCellMar>
          <w:top w:w="15" w:type="dxa"/>
          <w:left w:w="15" w:type="dxa"/>
          <w:bottom w:w="15" w:type="dxa"/>
          <w:right w:w="15" w:type="dxa"/>
        </w:tblCellMar>
        <w:tblLook w:val="04A0" w:firstRow="1" w:lastRow="0" w:firstColumn="1" w:lastColumn="0" w:noHBand="0" w:noVBand="1"/>
      </w:tblPr>
      <w:tblGrid>
        <w:gridCol w:w="371"/>
        <w:gridCol w:w="1489"/>
        <w:gridCol w:w="1062"/>
        <w:gridCol w:w="1105"/>
        <w:gridCol w:w="1062"/>
        <w:gridCol w:w="1050"/>
        <w:gridCol w:w="1336"/>
      </w:tblGrid>
      <w:tr w:rsidR="001D4955" w:rsidRPr="001C036E" w14:paraId="52C2B34B"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51C8913" w14:textId="68ACE5D9"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2C372A5" w14:textId="5C9B51E9" w:rsidR="00BD70BF" w:rsidRPr="001C036E" w:rsidRDefault="00813A18"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Classes of insurance or reinsurance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F120E7E" w14:textId="6F3D8E23" w:rsidR="00BD70BF" w:rsidRPr="001C036E" w:rsidRDefault="00813A18"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Net technical provisions</w:t>
            </w:r>
            <w:r w:rsidR="00BD70BF" w:rsidRPr="001C036E">
              <w:rPr>
                <w:rFonts w:ascii="Times New Roman" w:eastAsia="Times New Roman" w:hAnsi="Times New Roman" w:cs="Times New Roman"/>
                <w:b/>
                <w:bCs/>
                <w:lang w:val="en-GB"/>
              </w:rPr>
              <w:br/>
            </w:r>
            <w:r w:rsidR="00BD70BF" w:rsidRPr="001C036E">
              <w:rPr>
                <w:rFonts w:ascii="Times New Roman" w:eastAsia="Times New Roman" w:hAnsi="Times New Roman" w:cs="Times New Roman"/>
                <w:b/>
                <w:bCs/>
                <w:i/>
                <w:iCs/>
                <w:lang w:val="en-GB"/>
              </w:rPr>
              <w:t>(</w:t>
            </w:r>
            <w:proofErr w:type="spellStart"/>
            <w:r w:rsidR="00BD70BF" w:rsidRPr="001C036E">
              <w:rPr>
                <w:rFonts w:ascii="Times New Roman" w:eastAsia="Times New Roman" w:hAnsi="Times New Roman" w:cs="Times New Roman"/>
                <w:b/>
                <w:bCs/>
                <w:i/>
                <w:iCs/>
                <w:lang w:val="en-GB"/>
              </w:rPr>
              <w:t>R</w:t>
            </w:r>
            <w:r w:rsidR="00BD70BF" w:rsidRPr="001C036E">
              <w:rPr>
                <w:rFonts w:ascii="Times New Roman" w:eastAsia="Times New Roman" w:hAnsi="Times New Roman" w:cs="Times New Roman"/>
                <w:b/>
                <w:bCs/>
                <w:i/>
                <w:iCs/>
                <w:vertAlign w:val="subscript"/>
                <w:lang w:val="en-GB"/>
              </w:rPr>
              <w:t>AG,i</w:t>
            </w:r>
            <w:proofErr w:type="spellEnd"/>
            <w:r w:rsidR="00BD70BF" w:rsidRPr="001C036E">
              <w:rPr>
                <w:rFonts w:ascii="Times New Roman" w:eastAsia="Times New Roman" w:hAnsi="Times New Roman" w:cs="Times New Roman"/>
                <w:b/>
                <w:bCs/>
                <w:i/>
                <w:iCs/>
                <w:lang w:val="en-GB"/>
              </w:rPr>
              <w:t>)</w:t>
            </w:r>
            <w:r w:rsidR="00BD70BF" w:rsidRPr="001C036E">
              <w:rPr>
                <w:rFonts w:ascii="Times New Roman" w:eastAsia="Times New Roman" w:hAnsi="Times New Roman" w:cs="Times New Roman"/>
                <w:b/>
                <w:bCs/>
                <w:lang w:val="en-GB"/>
              </w:rPr>
              <w:t xml:space="preserve">, </w:t>
            </w:r>
            <w:r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2C2B67D" w14:textId="6784902D" w:rsidR="00BD70BF" w:rsidRPr="001C036E" w:rsidRDefault="00813A18"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Net written premiums</w:t>
            </w:r>
            <w:r w:rsidR="00BD70BF" w:rsidRPr="001C036E">
              <w:rPr>
                <w:rFonts w:ascii="Times New Roman" w:eastAsia="Times New Roman" w:hAnsi="Times New Roman" w:cs="Times New Roman"/>
                <w:b/>
                <w:bCs/>
                <w:lang w:val="en-GB"/>
              </w:rPr>
              <w:t>,</w:t>
            </w:r>
            <w:r w:rsidR="00BD70BF" w:rsidRPr="001C036E">
              <w:rPr>
                <w:rFonts w:ascii="Times New Roman" w:eastAsia="Times New Roman" w:hAnsi="Times New Roman" w:cs="Times New Roman"/>
                <w:lang w:val="en-GB"/>
              </w:rPr>
              <w:t xml:space="preserve"> </w:t>
            </w:r>
          </w:p>
          <w:p w14:paraId="62DFB485" w14:textId="6748818B"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i/>
                <w:iCs/>
                <w:lang w:val="en-GB"/>
              </w:rPr>
              <w:t>(</w:t>
            </w:r>
            <w:proofErr w:type="spellStart"/>
            <w:r w:rsidRPr="001C036E">
              <w:rPr>
                <w:rFonts w:ascii="Times New Roman" w:eastAsia="Times New Roman" w:hAnsi="Times New Roman" w:cs="Times New Roman"/>
                <w:b/>
                <w:bCs/>
                <w:i/>
                <w:iCs/>
                <w:lang w:val="en-GB"/>
              </w:rPr>
              <w:t>P</w:t>
            </w:r>
            <w:r w:rsidRPr="001C036E">
              <w:rPr>
                <w:rFonts w:ascii="Times New Roman" w:eastAsia="Times New Roman" w:hAnsi="Times New Roman" w:cs="Times New Roman"/>
                <w:b/>
                <w:bCs/>
                <w:i/>
                <w:iCs/>
                <w:vertAlign w:val="subscript"/>
                <w:lang w:val="en-GB"/>
              </w:rPr>
              <w:t>AG,i</w:t>
            </w:r>
            <w:proofErr w:type="spellEnd"/>
            <w:r w:rsidRPr="001C036E">
              <w:rPr>
                <w:rFonts w:ascii="Times New Roman" w:eastAsia="Times New Roman" w:hAnsi="Times New Roman" w:cs="Times New Roman"/>
                <w:b/>
                <w:bCs/>
                <w:i/>
                <w:iCs/>
                <w:lang w:val="en-GB"/>
              </w:rPr>
              <w:t>)</w:t>
            </w:r>
            <w:r w:rsidRPr="001C036E">
              <w:rPr>
                <w:rFonts w:ascii="Times New Roman" w:eastAsia="Times New Roman" w:hAnsi="Times New Roman" w:cs="Times New Roman"/>
                <w:b/>
                <w:bCs/>
                <w:lang w:val="en-GB"/>
              </w:rPr>
              <w:t xml:space="preserve">, </w:t>
            </w:r>
            <w:r w:rsidR="00813A18"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B1D4DB9" w14:textId="5EF1C07A" w:rsidR="00BD70BF" w:rsidRPr="001C036E" w:rsidRDefault="001D4955"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Risk factors for technical provisions</w:t>
            </w:r>
            <w:r w:rsidR="00BD70BF" w:rsidRPr="001C036E">
              <w:rPr>
                <w:rFonts w:ascii="Times New Roman" w:eastAsia="Times New Roman" w:hAnsi="Times New Roman" w:cs="Times New Roman"/>
                <w:lang w:val="en-GB"/>
              </w:rPr>
              <w:br/>
            </w:r>
            <w:r w:rsidR="00BD70BF" w:rsidRPr="001C036E">
              <w:rPr>
                <w:rFonts w:ascii="Times New Roman" w:eastAsia="Times New Roman" w:hAnsi="Times New Roman" w:cs="Times New Roman"/>
                <w:b/>
                <w:bCs/>
                <w:i/>
                <w:iCs/>
                <w:lang w:val="en-GB"/>
              </w:rPr>
              <w:t>(α</w:t>
            </w:r>
            <w:r w:rsidR="00BD70BF" w:rsidRPr="001C036E">
              <w:rPr>
                <w:rFonts w:ascii="Times New Roman" w:eastAsia="Times New Roman" w:hAnsi="Times New Roman" w:cs="Times New Roman"/>
                <w:b/>
                <w:bCs/>
                <w:i/>
                <w:iCs/>
                <w:vertAlign w:val="subscript"/>
                <w:lang w:val="en-GB"/>
              </w:rPr>
              <w:t>,i</w:t>
            </w:r>
            <w:r w:rsidR="00BD70BF" w:rsidRPr="001C036E">
              <w:rPr>
                <w:rFonts w:ascii="Times New Roman" w:eastAsia="Times New Roman" w:hAnsi="Times New Roman" w:cs="Times New Roman"/>
                <w:b/>
                <w:bCs/>
                <w:i/>
                <w:iCs/>
                <w:lang w:val="en-GB"/>
              </w:rPr>
              <w:t>)</w:t>
            </w:r>
            <w:r w:rsidR="00BD70BF" w:rsidRPr="001C036E">
              <w:rPr>
                <w:rFonts w:ascii="Times New Roman" w:eastAsia="Times New Roman" w:hAnsi="Times New Roman" w:cs="Times New Roman"/>
                <w:b/>
                <w:bCs/>
                <w:lang w:val="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E3B9243" w14:textId="495FD6E2" w:rsidR="00BD70BF" w:rsidRPr="001C036E" w:rsidRDefault="00095B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Risk factors for written premiums</w:t>
            </w:r>
            <w:r w:rsidR="00BD70BF" w:rsidRPr="001C036E">
              <w:rPr>
                <w:rFonts w:ascii="Times New Roman" w:eastAsia="Times New Roman" w:hAnsi="Times New Roman" w:cs="Times New Roman"/>
                <w:lang w:val="en-GB"/>
              </w:rPr>
              <w:br/>
            </w:r>
            <w:r w:rsidR="00BD70BF" w:rsidRPr="001C036E">
              <w:rPr>
                <w:rFonts w:ascii="Times New Roman" w:eastAsia="Times New Roman" w:hAnsi="Times New Roman" w:cs="Times New Roman"/>
                <w:b/>
                <w:bCs/>
                <w:i/>
                <w:iCs/>
                <w:lang w:val="en-GB"/>
              </w:rPr>
              <w:t>(β</w:t>
            </w:r>
            <w:r w:rsidR="00BD70BF" w:rsidRPr="001C036E">
              <w:rPr>
                <w:rFonts w:ascii="Times New Roman" w:eastAsia="Times New Roman" w:hAnsi="Times New Roman" w:cs="Times New Roman"/>
                <w:b/>
                <w:bCs/>
                <w:i/>
                <w:iCs/>
                <w:vertAlign w:val="subscript"/>
                <w:lang w:val="en-GB"/>
              </w:rPr>
              <w:t>,i</w:t>
            </w:r>
            <w:r w:rsidR="00BD70BF" w:rsidRPr="001C036E">
              <w:rPr>
                <w:rFonts w:ascii="Times New Roman" w:eastAsia="Times New Roman" w:hAnsi="Times New Roman" w:cs="Times New Roman"/>
                <w:b/>
                <w:bCs/>
                <w:i/>
                <w:iCs/>
                <w:lang w:val="en-GB"/>
              </w:rPr>
              <w:t>)</w:t>
            </w:r>
            <w:r w:rsidR="00BD70BF" w:rsidRPr="001C036E">
              <w:rPr>
                <w:rFonts w:ascii="Times New Roman" w:eastAsia="Times New Roman" w:hAnsi="Times New Roman" w:cs="Times New Roman"/>
                <w:b/>
                <w:bCs/>
                <w:lang w:val="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E670F4B" w14:textId="1E897B3F" w:rsidR="00BD70BF" w:rsidRPr="001C036E" w:rsidRDefault="00095B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Minimum capital requirement calculated as a linear function </w:t>
            </w:r>
            <w:r w:rsidR="00BD70BF" w:rsidRPr="001C036E">
              <w:rPr>
                <w:rFonts w:ascii="Times New Roman" w:eastAsia="Times New Roman" w:hAnsi="Times New Roman" w:cs="Times New Roman"/>
                <w:b/>
                <w:bCs/>
                <w:i/>
                <w:iCs/>
                <w:lang w:val="en-GB"/>
              </w:rPr>
              <w:t>(</w:t>
            </w:r>
            <w:proofErr w:type="spellStart"/>
            <w:r w:rsidR="00BD70BF" w:rsidRPr="001C036E">
              <w:rPr>
                <w:rFonts w:ascii="Times New Roman" w:eastAsia="Times New Roman" w:hAnsi="Times New Roman" w:cs="Times New Roman"/>
                <w:b/>
                <w:bCs/>
                <w:i/>
                <w:iCs/>
                <w:lang w:val="en-GB"/>
              </w:rPr>
              <w:t>MCR</w:t>
            </w:r>
            <w:r w:rsidR="00BD70BF" w:rsidRPr="001C036E">
              <w:rPr>
                <w:rFonts w:ascii="Times New Roman" w:eastAsia="Times New Roman" w:hAnsi="Times New Roman" w:cs="Times New Roman"/>
                <w:b/>
                <w:bCs/>
                <w:i/>
                <w:iCs/>
                <w:vertAlign w:val="subscript"/>
                <w:lang w:val="en-GB"/>
              </w:rPr>
              <w:t>liniar,AG</w:t>
            </w:r>
            <w:proofErr w:type="spellEnd"/>
            <w:r w:rsidR="00BD70BF" w:rsidRPr="001C036E">
              <w:rPr>
                <w:rFonts w:ascii="Times New Roman" w:eastAsia="Times New Roman" w:hAnsi="Times New Roman" w:cs="Times New Roman"/>
                <w:b/>
                <w:bCs/>
                <w:i/>
                <w:iCs/>
                <w:lang w:val="en-GB"/>
              </w:rPr>
              <w:t>)</w:t>
            </w:r>
            <w:r w:rsidR="00BD70BF" w:rsidRPr="001C036E">
              <w:rPr>
                <w:rFonts w:ascii="Times New Roman" w:eastAsia="Times New Roman" w:hAnsi="Times New Roman" w:cs="Times New Roman"/>
                <w:b/>
                <w:bCs/>
                <w:lang w:val="en-GB"/>
              </w:rPr>
              <w:t>,</w:t>
            </w:r>
            <w:r w:rsidR="00BD70BF" w:rsidRPr="001C036E">
              <w:rPr>
                <w:rFonts w:ascii="Times New Roman" w:eastAsia="Times New Roman" w:hAnsi="Times New Roman" w:cs="Times New Roman"/>
                <w:b/>
                <w:bCs/>
                <w:lang w:val="en-GB"/>
              </w:rPr>
              <w:br/>
            </w:r>
            <w:r w:rsidRPr="001C036E">
              <w:rPr>
                <w:rFonts w:ascii="Times New Roman" w:eastAsia="Times New Roman" w:hAnsi="Times New Roman" w:cs="Times New Roman"/>
                <w:b/>
                <w:bCs/>
                <w:lang w:val="en-GB"/>
              </w:rPr>
              <w:t>MDL</w:t>
            </w:r>
          </w:p>
        </w:tc>
      </w:tr>
      <w:tr w:rsidR="001D4955" w:rsidRPr="001C036E" w14:paraId="6D318DFD"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5389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995E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7D77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0E9D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6894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D7C4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48F1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7=3*5/100+</w:t>
            </w:r>
            <w:r w:rsidRPr="001C036E">
              <w:rPr>
                <w:rFonts w:ascii="Times New Roman" w:eastAsia="Times New Roman" w:hAnsi="Times New Roman" w:cs="Times New Roman"/>
                <w:b/>
                <w:bCs/>
                <w:lang w:val="en-GB"/>
              </w:rPr>
              <w:br/>
              <w:t>4*6/100</w:t>
            </w:r>
          </w:p>
        </w:tc>
      </w:tr>
      <w:tr w:rsidR="00BD70BF" w:rsidRPr="001C036E" w14:paraId="0C4C4BB1"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212104D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0AC39588" w14:textId="3890AB73" w:rsidR="00BD70BF" w:rsidRPr="001C036E" w:rsidRDefault="00CE7AFA"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Direct insurance</w:t>
            </w:r>
          </w:p>
        </w:tc>
      </w:tr>
      <w:tr w:rsidR="001D4955" w:rsidRPr="001C036E" w14:paraId="429A8EBA"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06B2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B1381" w14:textId="0E99E518" w:rsidR="00BD70BF" w:rsidRPr="001C036E" w:rsidRDefault="00B009B7"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Workers’ compensation insurance</w:t>
            </w:r>
            <w:r w:rsidR="00910EEE" w:rsidRPr="001C036E">
              <w:rPr>
                <w:rFonts w:ascii="Times New Roman" w:eastAsia="Times New Roman" w:hAnsi="Times New Roman" w:cs="Times New Roman"/>
                <w:lang w:val="en-GB"/>
              </w:rPr>
              <w:t xml:space="preserve"> (including accidents at work and occupational diseases)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80405"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F0A9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5DD0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C584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2E79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3DA0F94A"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2425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91751" w14:textId="45417E45" w:rsidR="00BD70BF" w:rsidRPr="001C036E" w:rsidRDefault="00910EE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Health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07257"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F4D5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8003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D1B9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75E7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73D5C846"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86CD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44F99" w14:textId="0C13FACF" w:rsidR="00BD70BF" w:rsidRPr="001C036E" w:rsidRDefault="00910EE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Insurance of land vehicles (other than rail)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E4BBE"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C837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CB5C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6D16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B95FD"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229D2096"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11C9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1B952" w14:textId="1B12711E" w:rsidR="00BD70BF" w:rsidRPr="001C036E" w:rsidRDefault="0018093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Insurance of r</w:t>
            </w:r>
            <w:r w:rsidR="00F248DB" w:rsidRPr="001C036E">
              <w:rPr>
                <w:rFonts w:ascii="Times New Roman" w:eastAsia="Times New Roman" w:hAnsi="Times New Roman" w:cs="Times New Roman"/>
                <w:lang w:val="en-GB"/>
              </w:rPr>
              <w:t xml:space="preserve">ailway vehicle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F661D"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D52F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4547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98D2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82FC3"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739BF40E"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7DEA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677ED" w14:textId="5A3DE1FC" w:rsidR="00BD70BF" w:rsidRPr="001C036E" w:rsidRDefault="00EE1984"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Aircraft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39A37"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FEA2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5A5A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1550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6F6E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32DF8D17"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EB6F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F1C7F" w14:textId="54CF1364" w:rsidR="00BD70BF" w:rsidRPr="001C036E" w:rsidRDefault="00E8560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Insurance of maritime, lake, and inland waterway vessels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4EF09"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2D6E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B435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26DB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8DA68"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7AE97CAF"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485D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07FAD" w14:textId="22E3C6A0" w:rsidR="00BD70BF" w:rsidRPr="001C036E" w:rsidRDefault="004D11F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Insurance of goods in transit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EC426"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7B76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3BCD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0567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16B97"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5E07AAF4"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1371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B4E64" w14:textId="15F77648" w:rsidR="00BD70BF" w:rsidRPr="001C036E" w:rsidRDefault="007F1E6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Fire and other damage to property insurance </w:t>
            </w:r>
            <w:r w:rsidR="004D11FE" w:rsidRPr="001C036E">
              <w:rPr>
                <w:rFonts w:ascii="Times New Roman" w:eastAsia="Times New Roman" w:hAnsi="Times New Roman" w:cs="Times New Roman"/>
                <w:lang w:val="en-GB"/>
              </w:rPr>
              <w:t xml:space="preserve">covering damage to property and goods other than </w:t>
            </w:r>
            <w:r w:rsidRPr="001C036E">
              <w:rPr>
                <w:rFonts w:ascii="Times New Roman" w:eastAsia="Times New Roman" w:hAnsi="Times New Roman" w:cs="Times New Roman"/>
                <w:lang w:val="en-GB"/>
              </w:rPr>
              <w:t>those</w:t>
            </w:r>
            <w:r w:rsidR="004D11FE" w:rsidRPr="001C036E">
              <w:rPr>
                <w:rFonts w:ascii="Times New Roman" w:eastAsia="Times New Roman" w:hAnsi="Times New Roman" w:cs="Times New Roman"/>
                <w:lang w:val="en-GB"/>
              </w:rPr>
              <w:t xml:space="preserve"> included in classes 3 to 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B0E6C"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512A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8C30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F4FF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AAD4F"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30B6BAF8"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64B3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FC755" w14:textId="2597ECCE" w:rsidR="00BD70BF" w:rsidRPr="001C036E" w:rsidRDefault="00F87D3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Other property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EDFA0"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5A52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D096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E9E8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40F97"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2CDABC3E"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F8EE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98FA7" w14:textId="034F19B4" w:rsidR="00BD70BF" w:rsidRPr="001C036E" w:rsidRDefault="000C611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Compulsory motor </w:t>
            </w:r>
            <w:r w:rsidR="00B53690" w:rsidRPr="001C036E">
              <w:rPr>
                <w:rFonts w:ascii="Times New Roman" w:eastAsia="Times New Roman" w:hAnsi="Times New Roman" w:cs="Times New Roman"/>
                <w:lang w:val="en-GB"/>
              </w:rPr>
              <w:t xml:space="preserve">third party </w:t>
            </w:r>
            <w:r w:rsidRPr="001C036E">
              <w:rPr>
                <w:rFonts w:ascii="Times New Roman" w:eastAsia="Times New Roman" w:hAnsi="Times New Roman" w:cs="Times New Roman"/>
                <w:lang w:val="en-GB"/>
              </w:rPr>
              <w:t>liability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8D6CE"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56E3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1CB2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AB60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74E1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54B91455"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456B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05DB0" w14:textId="0D250573" w:rsidR="00BD70BF" w:rsidRPr="001C036E" w:rsidRDefault="000C611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Aviation </w:t>
            </w:r>
            <w:r w:rsidR="005122AD" w:rsidRPr="001C036E">
              <w:rPr>
                <w:rFonts w:ascii="Times New Roman" w:eastAsia="Times New Roman" w:hAnsi="Times New Roman" w:cs="Times New Roman"/>
                <w:lang w:val="en-GB"/>
              </w:rPr>
              <w:t xml:space="preserve">liability </w:t>
            </w:r>
            <w:r w:rsidRPr="001C036E">
              <w:rPr>
                <w:rFonts w:ascii="Times New Roman" w:eastAsia="Times New Roman" w:hAnsi="Times New Roman" w:cs="Times New Roman"/>
                <w:lang w:val="en-GB"/>
              </w:rPr>
              <w:t>insurance</w:t>
            </w:r>
            <w:r w:rsidR="00C66140" w:rsidRPr="001C036E">
              <w:rPr>
                <w:rFonts w:ascii="Times New Roman" w:eastAsia="Times New Roman" w:hAnsi="Times New Roman" w:cs="Times New Roman"/>
                <w:lang w:val="en-GB"/>
              </w:rPr>
              <w:t xml:space="preserv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6F849"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FF01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9BD6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4E51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5DC82"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6950C337"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DE80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C3F7F" w14:textId="3FD284C7" w:rsidR="00BD70BF" w:rsidRPr="001C036E" w:rsidRDefault="00E8560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Insurance of maritime, lake, and inland waterway vessels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CBFE1"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A054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9A6C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ED67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5537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54A6A3DF"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E08E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812F4" w14:textId="3504F413" w:rsidR="00BD70BF" w:rsidRPr="001C036E" w:rsidRDefault="00D6414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General liability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C0BB5"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9FC4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F8A8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338D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93082"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50FB3B0C"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9882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896A8" w14:textId="5B7BD0B8" w:rsidR="00BD70BF" w:rsidRPr="001C036E" w:rsidRDefault="00D6414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Credit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8931B"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0583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3FA1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CFC5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AAA12"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57524F96"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5124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AFC3F" w14:textId="6E2CF57A" w:rsidR="00BD70BF" w:rsidRPr="001C036E" w:rsidRDefault="00F50E5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Guarantee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BB72F"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F45B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152F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7D7D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14434"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42B46561"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41F6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4D009" w14:textId="3F54C08C" w:rsidR="00BD70BF" w:rsidRPr="001C036E" w:rsidRDefault="00F50E5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Financial loss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DD684"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B597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54B4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5E37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3619B"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365792D0"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20DA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1E00F" w14:textId="20874E5C" w:rsidR="00BD70BF" w:rsidRPr="001C036E" w:rsidRDefault="00F50E5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Legal </w:t>
            </w:r>
            <w:r w:rsidR="004671CA" w:rsidRPr="001C036E">
              <w:rPr>
                <w:rFonts w:ascii="Times New Roman" w:eastAsia="Times New Roman" w:hAnsi="Times New Roman" w:cs="Times New Roman"/>
                <w:lang w:val="en-GB"/>
              </w:rPr>
              <w:t>expenses</w:t>
            </w:r>
            <w:r w:rsidRPr="001C036E">
              <w:rPr>
                <w:rFonts w:ascii="Times New Roman" w:eastAsia="Times New Roman" w:hAnsi="Times New Roman" w:cs="Times New Roman"/>
                <w:lang w:val="en-GB"/>
              </w:rPr>
              <w:t xml:space="preserve">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D81FC"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04EA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5452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B2B9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4C0DC"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1CF98962"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7F5B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9C073" w14:textId="5AB300CA" w:rsidR="00BD70BF" w:rsidRPr="001C036E" w:rsidRDefault="00A04E2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Assistance insurance for </w:t>
            </w:r>
            <w:r w:rsidR="000C036E" w:rsidRPr="001C036E">
              <w:rPr>
                <w:rFonts w:ascii="Times New Roman" w:eastAsia="Times New Roman" w:hAnsi="Times New Roman" w:cs="Times New Roman"/>
                <w:lang w:val="en-GB"/>
              </w:rPr>
              <w:t>persons</w:t>
            </w:r>
            <w:r w:rsidRPr="001C036E">
              <w:rPr>
                <w:rFonts w:ascii="Times New Roman" w:eastAsia="Times New Roman" w:hAnsi="Times New Roman" w:cs="Times New Roman"/>
                <w:lang w:val="en-GB"/>
              </w:rPr>
              <w:t xml:space="preserve"> </w:t>
            </w:r>
            <w:r w:rsidR="000C036E" w:rsidRPr="001C036E">
              <w:rPr>
                <w:rFonts w:ascii="Times New Roman" w:eastAsia="Times New Roman" w:hAnsi="Times New Roman" w:cs="Times New Roman"/>
                <w:lang w:val="en-GB"/>
              </w:rPr>
              <w:t>who get into difficulties while</w:t>
            </w:r>
            <w:r w:rsidRPr="001C036E">
              <w:rPr>
                <w:rFonts w:ascii="Times New Roman" w:eastAsia="Times New Roman" w:hAnsi="Times New Roman" w:cs="Times New Roman"/>
                <w:lang w:val="en-GB"/>
              </w:rPr>
              <w:t xml:space="preserve"> travel</w:t>
            </w:r>
            <w:r w:rsidR="000C036E" w:rsidRPr="001C036E">
              <w:rPr>
                <w:rFonts w:ascii="Times New Roman" w:eastAsia="Times New Roman" w:hAnsi="Times New Roman" w:cs="Times New Roman"/>
                <w:lang w:val="en-GB"/>
              </w:rPr>
              <w:t xml:space="preserve">ling, while away </w:t>
            </w:r>
            <w:r w:rsidRPr="001C036E">
              <w:rPr>
                <w:rFonts w:ascii="Times New Roman" w:eastAsia="Times New Roman" w:hAnsi="Times New Roman" w:cs="Times New Roman"/>
                <w:lang w:val="en-GB"/>
              </w:rPr>
              <w:t xml:space="preserve">from home or </w:t>
            </w:r>
            <w:r w:rsidR="000C036E" w:rsidRPr="001C036E">
              <w:rPr>
                <w:rFonts w:ascii="Times New Roman" w:eastAsia="Times New Roman" w:hAnsi="Times New Roman" w:cs="Times New Roman"/>
                <w:lang w:val="en-GB"/>
              </w:rPr>
              <w:t xml:space="preserve">from </w:t>
            </w:r>
            <w:r w:rsidRPr="001C036E">
              <w:rPr>
                <w:rFonts w:ascii="Times New Roman" w:eastAsia="Times New Roman" w:hAnsi="Times New Roman" w:cs="Times New Roman"/>
                <w:lang w:val="en-GB"/>
              </w:rPr>
              <w:t xml:space="preserve">their </w:t>
            </w:r>
            <w:r w:rsidR="0018397B" w:rsidRPr="001C036E">
              <w:rPr>
                <w:rFonts w:ascii="Times New Roman" w:eastAsia="Times New Roman" w:hAnsi="Times New Roman" w:cs="Times New Roman"/>
                <w:lang w:val="en-GB"/>
              </w:rPr>
              <w:t>habitual</w:t>
            </w:r>
            <w:r w:rsidRPr="001C036E">
              <w:rPr>
                <w:rFonts w:ascii="Times New Roman" w:eastAsia="Times New Roman" w:hAnsi="Times New Roman" w:cs="Times New Roman"/>
                <w:lang w:val="en-GB"/>
              </w:rPr>
              <w:t xml:space="preserve"> residence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8CF3F"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38B0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AC33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0367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5C454"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2FB7C270"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8374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DDEAF" w14:textId="2ED6432E" w:rsidR="00BD70BF" w:rsidRPr="001C036E" w:rsidRDefault="0006391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Direct insurance </w:t>
            </w:r>
            <w:r w:rsidR="00BD70BF" w:rsidRPr="001C036E">
              <w:rPr>
                <w:rFonts w:ascii="Times New Roman" w:eastAsia="Times New Roman" w:hAnsi="Times New Roman" w:cs="Times New Roman"/>
                <w:b/>
                <w:bCs/>
                <w:lang w:val="en-GB"/>
              </w:rPr>
              <w:t>– total (r.1 + r.2 +...+ r.18)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4C063"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53D2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7DAF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6CD8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7918D"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BD70BF" w:rsidRPr="001C036E" w14:paraId="7C74B52C"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37AB120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II.</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38DFCAD2" w14:textId="21959AA2" w:rsidR="00BD70BF" w:rsidRPr="001C036E" w:rsidRDefault="00507FBE"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Reinsurance</w:t>
            </w:r>
          </w:p>
        </w:tc>
      </w:tr>
      <w:tr w:rsidR="001D4955" w:rsidRPr="001C036E" w14:paraId="1EF9765A"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765D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B2241" w14:textId="04F6626A" w:rsidR="00BD70BF" w:rsidRPr="001C036E" w:rsidRDefault="00B201D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Proportional </w:t>
            </w:r>
            <w:r w:rsidR="00B53690" w:rsidRPr="001C036E">
              <w:rPr>
                <w:rFonts w:ascii="Times New Roman" w:eastAsia="Times New Roman" w:hAnsi="Times New Roman" w:cs="Times New Roman"/>
                <w:lang w:val="en-GB"/>
              </w:rPr>
              <w:t xml:space="preserve">workers’ compensation </w:t>
            </w:r>
            <w:r w:rsidRPr="001C036E">
              <w:rPr>
                <w:rFonts w:ascii="Times New Roman" w:eastAsia="Times New Roman" w:hAnsi="Times New Roman" w:cs="Times New Roman"/>
                <w:lang w:val="en-GB"/>
              </w:rPr>
              <w:t>reinsurance (including accidents at work and occupational diseases)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DEB16"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06BC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49C4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AF1A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4980A"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427166DC"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E0F7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35D75" w14:textId="607A696C" w:rsidR="00BD70BF" w:rsidRPr="001C036E" w:rsidRDefault="00B201D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Proportional health reinsurance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53190"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B35E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FE1E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9D52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2ED2B"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2A134C1D"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3D06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EC806" w14:textId="1481A0AC" w:rsidR="00BD70BF" w:rsidRPr="001C036E" w:rsidRDefault="00352AD4"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Proportional reinsurance of land vehicles (other than rail)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C6864"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DB8D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8FB5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E9C9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9DCAA"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3386EB75"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BACA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B84BE" w14:textId="2ADCC02F" w:rsidR="00BD70BF" w:rsidRPr="001C036E" w:rsidRDefault="0084266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Proportional reinsurance of railway vehicles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05373"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E484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8B6F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031B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1243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4D517AA9"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3B80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8AEAD" w14:textId="297EFA08" w:rsidR="00BD70BF" w:rsidRPr="001C036E" w:rsidRDefault="00BC7ED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Proportional reinsurance of aircraft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20886"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DE92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73DC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A2B1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356AF"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001BAF88"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B8A0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ADFDA" w14:textId="7696F4CF" w:rsidR="00BD70BF" w:rsidRPr="001C036E" w:rsidRDefault="00BC7ED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Proportional reinsurance of </w:t>
            </w:r>
            <w:r w:rsidR="00FE4E86" w:rsidRPr="001C036E">
              <w:rPr>
                <w:rFonts w:ascii="Times New Roman" w:eastAsia="Times New Roman" w:hAnsi="Times New Roman" w:cs="Times New Roman"/>
                <w:lang w:val="en-GB"/>
              </w:rPr>
              <w:t>maritime</w:t>
            </w:r>
            <w:r w:rsidRPr="001C036E">
              <w:rPr>
                <w:rFonts w:ascii="Times New Roman" w:eastAsia="Times New Roman" w:hAnsi="Times New Roman" w:cs="Times New Roman"/>
                <w:lang w:val="en-GB"/>
              </w:rPr>
              <w:t>, lake and inland waterway vessels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A4F3E"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EB4F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177D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E7D8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3178F"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4334BF85"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99B1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ED0E3" w14:textId="1E67DB12" w:rsidR="00BD70BF" w:rsidRPr="001C036E" w:rsidRDefault="00DB797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Proportional reinsurance of goods in transit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08A67"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A67A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79AD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CA31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999F8"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49FA7A9C"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4380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6D8F6" w14:textId="1D2E5820" w:rsidR="00BD70BF" w:rsidRPr="001C036E" w:rsidRDefault="00282AFA"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Proportional reinsurance against fire and other natural catastrophes covering damage to property and goods other than </w:t>
            </w:r>
            <w:r w:rsidR="00BE02F6" w:rsidRPr="001C036E">
              <w:rPr>
                <w:rFonts w:ascii="Times New Roman" w:eastAsia="Times New Roman" w:hAnsi="Times New Roman" w:cs="Times New Roman"/>
                <w:lang w:val="en-GB"/>
              </w:rPr>
              <w:t>those</w:t>
            </w:r>
            <w:r w:rsidRPr="001C036E">
              <w:rPr>
                <w:rFonts w:ascii="Times New Roman" w:eastAsia="Times New Roman" w:hAnsi="Times New Roman" w:cs="Times New Roman"/>
                <w:lang w:val="en-GB"/>
              </w:rPr>
              <w:t xml:space="preserve"> included in classes 3 to 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E1C78"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7364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955D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E3CF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4E538"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388066B1"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E8BF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D302A" w14:textId="35A9148E" w:rsidR="00BD70BF" w:rsidRPr="001C036E" w:rsidRDefault="00BD350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Other property reinsurance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DB17F"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F20B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7D71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269F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6EFF6"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46E9EB96"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0623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52151" w14:textId="75CD9052" w:rsidR="00BD70BF" w:rsidRPr="001C036E" w:rsidRDefault="00392FF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Proportional compulsory motor </w:t>
            </w:r>
            <w:r w:rsidR="00C66140" w:rsidRPr="001C036E">
              <w:rPr>
                <w:rFonts w:ascii="Times New Roman" w:eastAsia="Times New Roman" w:hAnsi="Times New Roman" w:cs="Times New Roman"/>
                <w:lang w:val="en-GB"/>
              </w:rPr>
              <w:t xml:space="preserve">third party </w:t>
            </w:r>
            <w:r w:rsidRPr="001C036E">
              <w:rPr>
                <w:rFonts w:ascii="Times New Roman" w:eastAsia="Times New Roman" w:hAnsi="Times New Roman" w:cs="Times New Roman"/>
                <w:lang w:val="en-GB"/>
              </w:rPr>
              <w:t>liability reinsurance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BD687"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1B21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8F26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8CE3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BB134"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4FAF47CF"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FAF3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17CA9" w14:textId="546AB021" w:rsidR="00BD70BF" w:rsidRPr="001C036E" w:rsidRDefault="00045410"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Proportional aviation liability reinsurance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85B9F"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FE91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EA4D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7E6B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ABCF2"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19EE53C2"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2BD5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F4A5C" w14:textId="3DDEE071" w:rsidR="00E85603" w:rsidRPr="001C036E" w:rsidRDefault="00101775" w:rsidP="00E85603">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Proportional </w:t>
            </w:r>
            <w:r w:rsidR="00E5787A" w:rsidRPr="001C036E">
              <w:rPr>
                <w:rFonts w:ascii="Times New Roman" w:eastAsia="Times New Roman" w:hAnsi="Times New Roman" w:cs="Times New Roman"/>
                <w:lang w:val="en-GB"/>
              </w:rPr>
              <w:t>reinsurance of</w:t>
            </w:r>
            <w:r w:rsidR="00E85603" w:rsidRPr="001C036E">
              <w:rPr>
                <w:rFonts w:ascii="Times New Roman" w:eastAsia="Times New Roman" w:hAnsi="Times New Roman" w:cs="Times New Roman"/>
                <w:lang w:val="en-GB"/>
              </w:rPr>
              <w:t xml:space="preserve"> </w:t>
            </w:r>
            <w:r w:rsidRPr="001C036E">
              <w:rPr>
                <w:rFonts w:ascii="Times New Roman" w:eastAsia="Times New Roman" w:hAnsi="Times New Roman" w:cs="Times New Roman"/>
                <w:lang w:val="en-GB"/>
              </w:rPr>
              <w:t>mari</w:t>
            </w:r>
            <w:r w:rsidR="00EC2F7C" w:rsidRPr="001C036E">
              <w:rPr>
                <w:rFonts w:ascii="Times New Roman" w:eastAsia="Times New Roman" w:hAnsi="Times New Roman" w:cs="Times New Roman"/>
                <w:lang w:val="en-GB"/>
              </w:rPr>
              <w:t>tim</w:t>
            </w:r>
            <w:r w:rsidRPr="001C036E">
              <w:rPr>
                <w:rFonts w:ascii="Times New Roman" w:eastAsia="Times New Roman" w:hAnsi="Times New Roman" w:cs="Times New Roman"/>
                <w:lang w:val="en-GB"/>
              </w:rPr>
              <w:t xml:space="preserve">e, lake and </w:t>
            </w:r>
            <w:r w:rsidR="00EC2F7C" w:rsidRPr="001C036E">
              <w:rPr>
                <w:rFonts w:ascii="Times New Roman" w:eastAsia="Times New Roman" w:hAnsi="Times New Roman" w:cs="Times New Roman"/>
                <w:lang w:val="en-GB"/>
              </w:rPr>
              <w:t xml:space="preserve">inland </w:t>
            </w:r>
            <w:r w:rsidR="00F868EA" w:rsidRPr="001C036E">
              <w:rPr>
                <w:rFonts w:ascii="Times New Roman" w:eastAsia="Times New Roman" w:hAnsi="Times New Roman" w:cs="Times New Roman"/>
                <w:lang w:val="en-GB"/>
              </w:rPr>
              <w:t xml:space="preserve">waterway </w:t>
            </w:r>
            <w:r w:rsidR="00E85603" w:rsidRPr="001C036E">
              <w:rPr>
                <w:rFonts w:ascii="Times New Roman" w:eastAsia="Times New Roman" w:hAnsi="Times New Roman" w:cs="Times New Roman"/>
                <w:lang w:val="en-GB"/>
              </w:rPr>
              <w:t>vessels</w:t>
            </w:r>
          </w:p>
          <w:p w14:paraId="7107B1F0" w14:textId="31503B57" w:rsidR="005122AD" w:rsidRPr="001C036E" w:rsidRDefault="005122AD"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22884"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9322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713E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4900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5BB4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042E45B9"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FFF8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DB5CE" w14:textId="77777777" w:rsidR="005122AD" w:rsidRPr="001C036E" w:rsidRDefault="00F868EA"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Proportional general </w:t>
            </w:r>
          </w:p>
          <w:p w14:paraId="6BCAFE3D" w14:textId="6590C8FD" w:rsidR="00BD70BF" w:rsidRPr="001C036E" w:rsidRDefault="00333B3A"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l</w:t>
            </w:r>
            <w:r w:rsidR="005122AD" w:rsidRPr="001C036E">
              <w:rPr>
                <w:rFonts w:ascii="Times New Roman" w:eastAsia="Times New Roman" w:hAnsi="Times New Roman" w:cs="Times New Roman"/>
                <w:lang w:val="en-GB"/>
              </w:rPr>
              <w:t xml:space="preserve">iability </w:t>
            </w:r>
            <w:r w:rsidR="00F868EA" w:rsidRPr="001C036E">
              <w:rPr>
                <w:rFonts w:ascii="Times New Roman" w:eastAsia="Times New Roman" w:hAnsi="Times New Roman" w:cs="Times New Roman"/>
                <w:lang w:val="en-GB"/>
              </w:rPr>
              <w:t>reinsurance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85156"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52EB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E714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CBD9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1E294"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19440662"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58AB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79DBE" w14:textId="28341237" w:rsidR="00BD70BF" w:rsidRPr="001C036E" w:rsidRDefault="00FA61E0"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Proportional credit reinsurance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B6741"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4EB4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3B5C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14DB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01936"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0895A636"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5A84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695DA" w14:textId="3B56C3B1" w:rsidR="00BD70BF" w:rsidRPr="001C036E" w:rsidRDefault="003601F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Proportional guarantee reinsurance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F73AF"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5CFD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3986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AF98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3231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7720FBC3"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6275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FA6D2" w14:textId="50741753" w:rsidR="00BD70BF" w:rsidRPr="001C036E" w:rsidRDefault="003601F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Proportional reinsurance of financial losses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F8FF2"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1FF9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74B6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4787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D98F0"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5C0487F7"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75A1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897CC" w14:textId="2D05B590" w:rsidR="00BD70BF" w:rsidRPr="001C036E" w:rsidRDefault="003601F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Proportional legal </w:t>
            </w:r>
            <w:r w:rsidR="004671CA" w:rsidRPr="001C036E">
              <w:rPr>
                <w:rFonts w:ascii="Times New Roman" w:eastAsia="Times New Roman" w:hAnsi="Times New Roman" w:cs="Times New Roman"/>
                <w:lang w:val="en-GB"/>
              </w:rPr>
              <w:t>expenses</w:t>
            </w:r>
            <w:r w:rsidRPr="001C036E">
              <w:rPr>
                <w:rFonts w:ascii="Times New Roman" w:eastAsia="Times New Roman" w:hAnsi="Times New Roman" w:cs="Times New Roman"/>
                <w:lang w:val="en-GB"/>
              </w:rPr>
              <w:t xml:space="preserve"> reinsurance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44CB7"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FFFF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C825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075D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53163"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19DAD1EF" w14:textId="77777777" w:rsidTr="003601FE">
        <w:trPr>
          <w:jc w:val="center"/>
        </w:trPr>
        <w:tc>
          <w:tcPr>
            <w:tcW w:w="2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1093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37.</w:t>
            </w:r>
          </w:p>
        </w:tc>
        <w:tc>
          <w:tcPr>
            <w:tcW w:w="9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C4253" w14:textId="367B7196" w:rsidR="00BD70BF" w:rsidRPr="001C036E" w:rsidRDefault="003601F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Proportional reinsurance of assistance to </w:t>
            </w:r>
            <w:r w:rsidR="000C036E" w:rsidRPr="001C036E">
              <w:rPr>
                <w:rFonts w:ascii="Times New Roman" w:eastAsia="Times New Roman" w:hAnsi="Times New Roman" w:cs="Times New Roman"/>
                <w:lang w:val="en-GB"/>
              </w:rPr>
              <w:t>persons</w:t>
            </w:r>
            <w:r w:rsidRPr="001C036E">
              <w:rPr>
                <w:rFonts w:ascii="Times New Roman" w:eastAsia="Times New Roman" w:hAnsi="Times New Roman" w:cs="Times New Roman"/>
                <w:lang w:val="en-GB"/>
              </w:rPr>
              <w:t xml:space="preserve"> </w:t>
            </w:r>
            <w:r w:rsidR="000C036E" w:rsidRPr="001C036E">
              <w:rPr>
                <w:rFonts w:ascii="Times New Roman" w:eastAsia="Times New Roman" w:hAnsi="Times New Roman" w:cs="Times New Roman"/>
                <w:lang w:val="en-GB"/>
              </w:rPr>
              <w:t xml:space="preserve">who get into difficulties while travelling, while away from home or from their </w:t>
            </w:r>
            <w:r w:rsidR="0091248D" w:rsidRPr="001C036E">
              <w:rPr>
                <w:rFonts w:ascii="Times New Roman" w:eastAsia="Times New Roman" w:hAnsi="Times New Roman" w:cs="Times New Roman"/>
                <w:lang w:val="en-GB"/>
              </w:rPr>
              <w:t xml:space="preserve">habitual </w:t>
            </w:r>
            <w:r w:rsidR="000C036E" w:rsidRPr="001C036E">
              <w:rPr>
                <w:rFonts w:ascii="Times New Roman" w:eastAsia="Times New Roman" w:hAnsi="Times New Roman" w:cs="Times New Roman"/>
                <w:lang w:val="en-GB"/>
              </w:rPr>
              <w:t>residence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949D7"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26ED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3B8C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46F6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1A1D8"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7CAE7427"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477F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B3D22" w14:textId="1844BF8E" w:rsidR="00BD70BF" w:rsidRPr="001C036E" w:rsidRDefault="006C7DE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Non-proportional reinsurance of any class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52BAD"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95C1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EF32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3620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15,9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59E1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7698F450"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AE4E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CE2CF" w14:textId="026CAA1C" w:rsidR="00BD70BF" w:rsidRPr="001C036E" w:rsidRDefault="00F905EA"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Reinsurance</w:t>
            </w:r>
            <w:r w:rsidR="00BD70BF" w:rsidRPr="001C036E">
              <w:rPr>
                <w:rFonts w:ascii="Times New Roman" w:eastAsia="Times New Roman" w:hAnsi="Times New Roman" w:cs="Times New Roman"/>
                <w:b/>
                <w:bCs/>
                <w:lang w:val="en-GB"/>
              </w:rPr>
              <w:t xml:space="preserve"> – total (r. 20+r.21+...+ r.38)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61E6D"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A25E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D9EE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611C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4136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1D4955" w:rsidRPr="001C036E" w14:paraId="5DEA0FD9" w14:textId="77777777" w:rsidTr="003601F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4E18D1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BEF4250"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TOTAL (r.19 + r.39)</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4CFDA6A"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4FB0F2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E81A55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EB191D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D35A43A"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BD70BF" w:rsidRPr="001C036E" w14:paraId="475EB010" w14:textId="77777777" w:rsidTr="003601FE">
        <w:trPr>
          <w:jc w:val="center"/>
        </w:trPr>
        <w:tc>
          <w:tcPr>
            <w:tcW w:w="0" w:type="auto"/>
            <w:gridSpan w:val="7"/>
            <w:tcBorders>
              <w:top w:val="single" w:sz="6" w:space="0" w:color="000000"/>
              <w:left w:val="nil"/>
              <w:bottom w:val="nil"/>
              <w:right w:val="nil"/>
            </w:tcBorders>
            <w:tcMar>
              <w:top w:w="24" w:type="dxa"/>
              <w:left w:w="48" w:type="dxa"/>
              <w:bottom w:w="24" w:type="dxa"/>
              <w:right w:w="48" w:type="dxa"/>
            </w:tcMar>
            <w:hideMark/>
          </w:tcPr>
          <w:p w14:paraId="776EDC4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  </w:t>
            </w:r>
          </w:p>
          <w:p w14:paraId="7306B2CA" w14:textId="3FBD14BF" w:rsidR="00BD70BF" w:rsidRPr="001C036E" w:rsidRDefault="004711C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Executor and telephone number </w:t>
            </w:r>
            <w:r w:rsidR="00BD70BF" w:rsidRPr="001C036E">
              <w:rPr>
                <w:rFonts w:ascii="Times New Roman" w:eastAsia="Times New Roman" w:hAnsi="Times New Roman" w:cs="Times New Roman"/>
                <w:lang w:val="en-GB"/>
              </w:rPr>
              <w:t>_____________</w:t>
            </w:r>
          </w:p>
          <w:p w14:paraId="6305E565"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743E30D3" w14:textId="56C0A47C"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II. </w:t>
            </w:r>
            <w:r w:rsidR="004B52A1" w:rsidRPr="001C036E">
              <w:rPr>
                <w:rFonts w:ascii="Times New Roman" w:eastAsia="Times New Roman" w:hAnsi="Times New Roman" w:cs="Times New Roman"/>
                <w:b/>
                <w:bCs/>
                <w:lang w:val="en-GB"/>
              </w:rPr>
              <w:t>Guidelines</w:t>
            </w:r>
            <w:r w:rsidR="00CC0E32" w:rsidRPr="001C036E">
              <w:rPr>
                <w:rFonts w:ascii="Times New Roman" w:eastAsia="Times New Roman" w:hAnsi="Times New Roman" w:cs="Times New Roman"/>
                <w:b/>
                <w:bCs/>
                <w:lang w:val="en-GB"/>
              </w:rPr>
              <w:t xml:space="preserve"> for completing the </w:t>
            </w:r>
            <w:r w:rsidR="00DF5350" w:rsidRPr="001C036E">
              <w:rPr>
                <w:rFonts w:ascii="Times New Roman" w:eastAsia="Times New Roman" w:hAnsi="Times New Roman" w:cs="Times New Roman"/>
                <w:b/>
                <w:bCs/>
                <w:lang w:val="en-GB"/>
              </w:rPr>
              <w:t>R</w:t>
            </w:r>
            <w:r w:rsidR="00CC0E32" w:rsidRPr="001C036E">
              <w:rPr>
                <w:rFonts w:ascii="Times New Roman" w:eastAsia="Times New Roman" w:hAnsi="Times New Roman" w:cs="Times New Roman"/>
                <w:b/>
                <w:bCs/>
                <w:lang w:val="en-GB"/>
              </w:rPr>
              <w:t xml:space="preserve">eport </w:t>
            </w:r>
            <w:r w:rsidR="00B0311A" w:rsidRPr="001C036E">
              <w:rPr>
                <w:rFonts w:ascii="Times New Roman" w:eastAsia="Times New Roman" w:hAnsi="Times New Roman" w:cs="Times New Roman"/>
                <w:b/>
                <w:bCs/>
                <w:lang w:val="en-GB"/>
              </w:rPr>
              <w:t>on the</w:t>
            </w:r>
            <w:r w:rsidR="00CC0E32" w:rsidRPr="001C036E">
              <w:rPr>
                <w:rFonts w:ascii="Times New Roman" w:eastAsia="Times New Roman" w:hAnsi="Times New Roman" w:cs="Times New Roman"/>
                <w:b/>
                <w:bCs/>
                <w:lang w:val="en-GB"/>
              </w:rPr>
              <w:t xml:space="preserve"> </w:t>
            </w:r>
            <w:r w:rsidR="00050B1B" w:rsidRPr="001C036E">
              <w:rPr>
                <w:rFonts w:ascii="Times New Roman" w:eastAsia="Times New Roman" w:hAnsi="Times New Roman" w:cs="Times New Roman"/>
                <w:b/>
                <w:bCs/>
                <w:lang w:val="en-GB"/>
              </w:rPr>
              <w:t>M</w:t>
            </w:r>
            <w:r w:rsidR="00CC0E32" w:rsidRPr="001C036E">
              <w:rPr>
                <w:rFonts w:ascii="Times New Roman" w:eastAsia="Times New Roman" w:hAnsi="Times New Roman" w:cs="Times New Roman"/>
                <w:b/>
                <w:bCs/>
                <w:lang w:val="en-GB"/>
              </w:rPr>
              <w:t xml:space="preserve">inimum </w:t>
            </w:r>
            <w:r w:rsidR="00050B1B" w:rsidRPr="001C036E">
              <w:rPr>
                <w:rFonts w:ascii="Times New Roman" w:eastAsia="Times New Roman" w:hAnsi="Times New Roman" w:cs="Times New Roman"/>
                <w:b/>
                <w:bCs/>
                <w:lang w:val="en-GB"/>
              </w:rPr>
              <w:t>C</w:t>
            </w:r>
            <w:r w:rsidR="00CC0E32" w:rsidRPr="001C036E">
              <w:rPr>
                <w:rFonts w:ascii="Times New Roman" w:eastAsia="Times New Roman" w:hAnsi="Times New Roman" w:cs="Times New Roman"/>
                <w:b/>
                <w:bCs/>
                <w:lang w:val="en-GB"/>
              </w:rPr>
              <w:t xml:space="preserve">apital </w:t>
            </w:r>
            <w:r w:rsidR="00050B1B" w:rsidRPr="001C036E">
              <w:rPr>
                <w:rFonts w:ascii="Times New Roman" w:eastAsia="Times New Roman" w:hAnsi="Times New Roman" w:cs="Times New Roman"/>
                <w:b/>
                <w:bCs/>
                <w:lang w:val="en-GB"/>
              </w:rPr>
              <w:t>R</w:t>
            </w:r>
            <w:r w:rsidR="00CC0E32" w:rsidRPr="001C036E">
              <w:rPr>
                <w:rFonts w:ascii="Times New Roman" w:eastAsia="Times New Roman" w:hAnsi="Times New Roman" w:cs="Times New Roman"/>
                <w:b/>
                <w:bCs/>
                <w:lang w:val="en-GB"/>
              </w:rPr>
              <w:t>equirement</w:t>
            </w:r>
          </w:p>
          <w:p w14:paraId="10E40664"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16D5E7FF" w14:textId="44DE4DF3"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r w:rsidRPr="001C036E">
              <w:rPr>
                <w:rFonts w:ascii="Times New Roman" w:eastAsia="Times New Roman" w:hAnsi="Times New Roman" w:cs="Times New Roman"/>
                <w:lang w:val="en-GB"/>
              </w:rPr>
              <w:t xml:space="preserve"> </w:t>
            </w:r>
            <w:r w:rsidR="00466202" w:rsidRPr="001C036E">
              <w:rPr>
                <w:rFonts w:ascii="Times New Roman" w:eastAsia="Times New Roman" w:hAnsi="Times New Roman" w:cs="Times New Roman"/>
                <w:lang w:val="en-GB"/>
              </w:rPr>
              <w:t xml:space="preserve">The </w:t>
            </w:r>
            <w:r w:rsidR="00466202" w:rsidRPr="001C036E">
              <w:rPr>
                <w:rFonts w:ascii="Times New Roman" w:eastAsia="Times New Roman" w:hAnsi="Times New Roman" w:cs="Times New Roman"/>
                <w:b/>
                <w:bCs/>
                <w:lang w:val="en-GB"/>
              </w:rPr>
              <w:t>ASIG 2.7A</w:t>
            </w:r>
            <w:r w:rsidR="00466202" w:rsidRPr="001C036E">
              <w:rPr>
                <w:rFonts w:ascii="Times New Roman" w:eastAsia="Times New Roman" w:hAnsi="Times New Roman" w:cs="Times New Roman"/>
                <w:lang w:val="en-GB"/>
              </w:rPr>
              <w:t xml:space="preserve"> report shall be completed with the following information:</w:t>
            </w:r>
          </w:p>
          <w:p w14:paraId="2731E7EC" w14:textId="6197F576"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1) </w:t>
            </w:r>
            <w:r w:rsidR="00466202" w:rsidRPr="001C036E">
              <w:rPr>
                <w:rFonts w:ascii="Times New Roman" w:eastAsia="Times New Roman" w:hAnsi="Times New Roman" w:cs="Times New Roman"/>
                <w:lang w:val="en-GB"/>
              </w:rPr>
              <w:t xml:space="preserve">In column 1, </w:t>
            </w:r>
            <w:r w:rsidR="000A692C" w:rsidRPr="001C036E">
              <w:rPr>
                <w:rFonts w:ascii="Times New Roman" w:eastAsia="Times New Roman" w:hAnsi="Times New Roman" w:cs="Times New Roman"/>
                <w:lang w:val="en-GB"/>
              </w:rPr>
              <w:t>indicate</w:t>
            </w:r>
            <w:r w:rsidR="00466202" w:rsidRPr="001C036E">
              <w:rPr>
                <w:rFonts w:ascii="Times New Roman" w:eastAsia="Times New Roman" w:hAnsi="Times New Roman" w:cs="Times New Roman"/>
                <w:lang w:val="en-GB"/>
              </w:rPr>
              <w:t xml:space="preserve"> the</w:t>
            </w:r>
            <w:r w:rsidR="007E4DD8" w:rsidRPr="001C036E">
              <w:rPr>
                <w:rFonts w:ascii="Times New Roman" w:eastAsia="Times New Roman" w:hAnsi="Times New Roman" w:cs="Times New Roman"/>
                <w:lang w:val="en-GB"/>
              </w:rPr>
              <w:t xml:space="preserve"> value of</w:t>
            </w:r>
            <w:r w:rsidR="00466202" w:rsidRPr="001C036E">
              <w:rPr>
                <w:rFonts w:ascii="Times New Roman" w:eastAsia="Times New Roman" w:hAnsi="Times New Roman" w:cs="Times New Roman"/>
                <w:lang w:val="en-GB"/>
              </w:rPr>
              <w:t xml:space="preserve"> </w:t>
            </w:r>
            <w:proofErr w:type="spellStart"/>
            <w:r w:rsidR="00466202" w:rsidRPr="001C036E">
              <w:rPr>
                <w:rFonts w:ascii="Times New Roman" w:eastAsia="Times New Roman" w:hAnsi="Times New Roman" w:cs="Times New Roman"/>
                <w:lang w:val="en-GB"/>
              </w:rPr>
              <w:t>MCRliniar</w:t>
            </w:r>
            <w:proofErr w:type="spellEnd"/>
            <w:r w:rsidR="00466202" w:rsidRPr="001C036E">
              <w:rPr>
                <w:rFonts w:ascii="Times New Roman" w:eastAsia="Times New Roman" w:hAnsi="Times New Roman" w:cs="Times New Roman"/>
                <w:lang w:val="en-GB"/>
              </w:rPr>
              <w:t>,</w:t>
            </w:r>
            <w:r w:rsidR="000A692C" w:rsidRPr="001C036E">
              <w:rPr>
                <w:rFonts w:ascii="Times New Roman" w:eastAsia="Times New Roman" w:hAnsi="Times New Roman" w:cs="Times New Roman"/>
                <w:lang w:val="en-GB"/>
              </w:rPr>
              <w:t xml:space="preserve"> </w:t>
            </w:r>
            <w:r w:rsidR="00466202" w:rsidRPr="001C036E">
              <w:rPr>
                <w:rFonts w:ascii="Times New Roman" w:eastAsia="Times New Roman" w:hAnsi="Times New Roman" w:cs="Times New Roman"/>
                <w:lang w:val="en-GB"/>
              </w:rPr>
              <w:t xml:space="preserve">AG </w:t>
            </w:r>
            <w:r w:rsidR="007E4DD8" w:rsidRPr="001C036E">
              <w:rPr>
                <w:rFonts w:ascii="Times New Roman" w:eastAsia="Times New Roman" w:hAnsi="Times New Roman" w:cs="Times New Roman"/>
                <w:lang w:val="en-GB"/>
              </w:rPr>
              <w:t>as provided</w:t>
            </w:r>
            <w:r w:rsidR="00466202" w:rsidRPr="001C036E">
              <w:rPr>
                <w:rFonts w:ascii="Times New Roman" w:eastAsia="Times New Roman" w:hAnsi="Times New Roman" w:cs="Times New Roman"/>
                <w:lang w:val="en-GB"/>
              </w:rPr>
              <w:t xml:space="preserve"> in column 7</w:t>
            </w:r>
            <w:r w:rsidR="000E3B9E" w:rsidRPr="001C036E">
              <w:rPr>
                <w:rFonts w:ascii="Times New Roman" w:eastAsia="Times New Roman" w:hAnsi="Times New Roman" w:cs="Times New Roman"/>
                <w:lang w:val="en-GB"/>
              </w:rPr>
              <w:t>,</w:t>
            </w:r>
            <w:r w:rsidR="00466202" w:rsidRPr="001C036E">
              <w:rPr>
                <w:rFonts w:ascii="Times New Roman" w:eastAsia="Times New Roman" w:hAnsi="Times New Roman" w:cs="Times New Roman"/>
                <w:lang w:val="en-GB"/>
              </w:rPr>
              <w:t xml:space="preserve"> row 40 of the ASIG 2.7B report</w:t>
            </w:r>
            <w:r w:rsidRPr="001C036E">
              <w:rPr>
                <w:rFonts w:ascii="Times New Roman" w:eastAsia="Times New Roman" w:hAnsi="Times New Roman" w:cs="Times New Roman"/>
                <w:lang w:val="en-GB"/>
              </w:rPr>
              <w:t>;</w:t>
            </w:r>
          </w:p>
          <w:p w14:paraId="409B0ABF" w14:textId="666F469D"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2) </w:t>
            </w:r>
            <w:r w:rsidR="00466202" w:rsidRPr="001C036E">
              <w:rPr>
                <w:rFonts w:ascii="Times New Roman" w:eastAsia="Times New Roman" w:hAnsi="Times New Roman" w:cs="Times New Roman"/>
                <w:lang w:val="en-GB"/>
              </w:rPr>
              <w:t>in column 2</w:t>
            </w:r>
            <w:r w:rsidR="000E3B9E" w:rsidRPr="001C036E">
              <w:rPr>
                <w:rFonts w:ascii="Times New Roman" w:eastAsia="Times New Roman" w:hAnsi="Times New Roman" w:cs="Times New Roman"/>
                <w:lang w:val="en-GB"/>
              </w:rPr>
              <w:t>,</w:t>
            </w:r>
            <w:r w:rsidR="00466202" w:rsidRPr="001C036E">
              <w:rPr>
                <w:rFonts w:ascii="Times New Roman" w:eastAsia="Times New Roman" w:hAnsi="Times New Roman" w:cs="Times New Roman"/>
                <w:lang w:val="en-GB"/>
              </w:rPr>
              <w:t xml:space="preserve"> </w:t>
            </w:r>
            <w:r w:rsidR="000E3B9E" w:rsidRPr="001C036E">
              <w:rPr>
                <w:rFonts w:ascii="Times New Roman" w:eastAsia="Times New Roman" w:hAnsi="Times New Roman" w:cs="Times New Roman"/>
                <w:lang w:val="en-GB"/>
              </w:rPr>
              <w:t xml:space="preserve">indicate </w:t>
            </w:r>
            <w:r w:rsidR="00466202" w:rsidRPr="001C036E">
              <w:rPr>
                <w:rFonts w:ascii="Times New Roman" w:eastAsia="Times New Roman" w:hAnsi="Times New Roman" w:cs="Times New Roman"/>
                <w:lang w:val="en-GB"/>
              </w:rPr>
              <w:t xml:space="preserve">the </w:t>
            </w:r>
            <w:r w:rsidR="000E3B9E" w:rsidRPr="001C036E">
              <w:rPr>
                <w:rFonts w:ascii="Times New Roman" w:eastAsia="Times New Roman" w:hAnsi="Times New Roman" w:cs="Times New Roman"/>
                <w:lang w:val="en-GB"/>
              </w:rPr>
              <w:t xml:space="preserve">value of the </w:t>
            </w:r>
            <w:r w:rsidR="00466202" w:rsidRPr="001C036E">
              <w:rPr>
                <w:rFonts w:ascii="Times New Roman" w:eastAsia="Times New Roman" w:hAnsi="Times New Roman" w:cs="Times New Roman"/>
                <w:lang w:val="en-GB"/>
              </w:rPr>
              <w:t xml:space="preserve">absolute </w:t>
            </w:r>
            <w:r w:rsidR="00282D2F" w:rsidRPr="001C036E">
              <w:rPr>
                <w:rFonts w:ascii="Times New Roman" w:eastAsia="Times New Roman" w:hAnsi="Times New Roman" w:cs="Times New Roman"/>
                <w:lang w:val="en-GB"/>
              </w:rPr>
              <w:t>floor</w:t>
            </w:r>
            <w:r w:rsidR="00466202" w:rsidRPr="001C036E">
              <w:rPr>
                <w:rFonts w:ascii="Times New Roman" w:eastAsia="Times New Roman" w:hAnsi="Times New Roman" w:cs="Times New Roman"/>
                <w:lang w:val="en-GB"/>
              </w:rPr>
              <w:t xml:space="preserve"> of the </w:t>
            </w:r>
            <w:r w:rsidR="000E3B9E" w:rsidRPr="001C036E">
              <w:rPr>
                <w:rFonts w:ascii="Times New Roman" w:eastAsia="Times New Roman" w:hAnsi="Times New Roman" w:cs="Times New Roman"/>
                <w:lang w:val="en-GB"/>
              </w:rPr>
              <w:t>MCR</w:t>
            </w:r>
            <w:r w:rsidR="00466202" w:rsidRPr="001C036E">
              <w:rPr>
                <w:rFonts w:ascii="Times New Roman" w:eastAsia="Times New Roman" w:hAnsi="Times New Roman" w:cs="Times New Roman"/>
                <w:lang w:val="en-GB"/>
              </w:rPr>
              <w:t xml:space="preserve"> </w:t>
            </w:r>
            <w:r w:rsidR="000E3B9E" w:rsidRPr="001C036E">
              <w:rPr>
                <w:rFonts w:ascii="Times New Roman" w:eastAsia="Times New Roman" w:hAnsi="Times New Roman" w:cs="Times New Roman"/>
                <w:lang w:val="en-GB"/>
              </w:rPr>
              <w:t>as stipulated</w:t>
            </w:r>
            <w:r w:rsidR="00466202" w:rsidRPr="001C036E">
              <w:rPr>
                <w:rFonts w:ascii="Times New Roman" w:eastAsia="Times New Roman" w:hAnsi="Times New Roman" w:cs="Times New Roman"/>
                <w:lang w:val="en-GB"/>
              </w:rPr>
              <w:t xml:space="preserve"> in Article 74</w:t>
            </w:r>
            <w:r w:rsidR="000E3B9E" w:rsidRPr="001C036E">
              <w:rPr>
                <w:rFonts w:ascii="Times New Roman" w:eastAsia="Times New Roman" w:hAnsi="Times New Roman" w:cs="Times New Roman"/>
                <w:lang w:val="en-GB"/>
              </w:rPr>
              <w:t xml:space="preserve"> </w:t>
            </w:r>
            <w:r w:rsidR="00466202" w:rsidRPr="001C036E">
              <w:rPr>
                <w:rFonts w:ascii="Times New Roman" w:eastAsia="Times New Roman" w:hAnsi="Times New Roman" w:cs="Times New Roman"/>
                <w:lang w:val="en-GB"/>
              </w:rPr>
              <w:t>(1)</w:t>
            </w:r>
            <w:r w:rsidR="000E3B9E" w:rsidRPr="001C036E">
              <w:rPr>
                <w:rFonts w:ascii="Times New Roman" w:eastAsia="Times New Roman" w:hAnsi="Times New Roman" w:cs="Times New Roman"/>
                <w:lang w:val="en-GB"/>
              </w:rPr>
              <w:t xml:space="preserve"> </w:t>
            </w:r>
            <w:r w:rsidR="00466202" w:rsidRPr="001C036E">
              <w:rPr>
                <w:rFonts w:ascii="Times New Roman" w:eastAsia="Times New Roman" w:hAnsi="Times New Roman" w:cs="Times New Roman"/>
                <w:lang w:val="en-GB"/>
              </w:rPr>
              <w:t>(a), (b) or (d) of Law No 92/2022</w:t>
            </w:r>
            <w:r w:rsidRPr="001C036E">
              <w:rPr>
                <w:rFonts w:ascii="Times New Roman" w:eastAsia="Times New Roman" w:hAnsi="Times New Roman" w:cs="Times New Roman"/>
                <w:lang w:val="en-GB"/>
              </w:rPr>
              <w:t>;</w:t>
            </w:r>
          </w:p>
          <w:p w14:paraId="16F81C34" w14:textId="0615C94F"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3) </w:t>
            </w:r>
            <w:r w:rsidR="00466202" w:rsidRPr="001C036E">
              <w:rPr>
                <w:rFonts w:ascii="Times New Roman" w:eastAsia="Times New Roman" w:hAnsi="Times New Roman" w:cs="Times New Roman"/>
                <w:lang w:val="en-GB"/>
              </w:rPr>
              <w:t xml:space="preserve">In column 3, </w:t>
            </w:r>
            <w:r w:rsidR="002D7994" w:rsidRPr="001C036E">
              <w:rPr>
                <w:rFonts w:ascii="Times New Roman" w:eastAsia="Times New Roman" w:hAnsi="Times New Roman" w:cs="Times New Roman"/>
                <w:lang w:val="en-GB"/>
              </w:rPr>
              <w:t xml:space="preserve">indicate </w:t>
            </w:r>
            <w:r w:rsidR="00466202" w:rsidRPr="001C036E">
              <w:rPr>
                <w:rFonts w:ascii="Times New Roman" w:eastAsia="Times New Roman" w:hAnsi="Times New Roman" w:cs="Times New Roman"/>
                <w:lang w:val="en-GB"/>
              </w:rPr>
              <w:t>the value provided for in Article 123</w:t>
            </w:r>
            <w:r w:rsidR="002D7994" w:rsidRPr="001C036E">
              <w:rPr>
                <w:rFonts w:ascii="Times New Roman" w:eastAsia="Times New Roman" w:hAnsi="Times New Roman" w:cs="Times New Roman"/>
                <w:lang w:val="en-GB"/>
              </w:rPr>
              <w:t xml:space="preserve"> </w:t>
            </w:r>
            <w:r w:rsidR="00466202" w:rsidRPr="001C036E">
              <w:rPr>
                <w:rFonts w:ascii="Times New Roman" w:eastAsia="Times New Roman" w:hAnsi="Times New Roman" w:cs="Times New Roman"/>
                <w:lang w:val="en-GB"/>
              </w:rPr>
              <w:t xml:space="preserve">(1) of Law No 92/2022, </w:t>
            </w:r>
            <w:r w:rsidR="002D7994" w:rsidRPr="001C036E">
              <w:rPr>
                <w:rFonts w:ascii="Times New Roman" w:eastAsia="Times New Roman" w:hAnsi="Times New Roman" w:cs="Times New Roman"/>
                <w:lang w:val="en-GB"/>
              </w:rPr>
              <w:t>established</w:t>
            </w:r>
            <w:r w:rsidR="00466202" w:rsidRPr="001C036E">
              <w:rPr>
                <w:rFonts w:ascii="Times New Roman" w:eastAsia="Times New Roman" w:hAnsi="Times New Roman" w:cs="Times New Roman"/>
                <w:lang w:val="en-GB"/>
              </w:rPr>
              <w:t xml:space="preserve"> for period t, as follows</w:t>
            </w:r>
            <w:r w:rsidRPr="001C036E">
              <w:rPr>
                <w:rFonts w:ascii="Times New Roman" w:eastAsia="Times New Roman" w:hAnsi="Times New Roman" w:cs="Times New Roman"/>
                <w:lang w:val="en-GB"/>
              </w:rPr>
              <w:t>:</w:t>
            </w:r>
          </w:p>
        </w:tc>
      </w:tr>
    </w:tbl>
    <w:p w14:paraId="16951FFF"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534"/>
        <w:gridCol w:w="4038"/>
        <w:gridCol w:w="1899"/>
      </w:tblGrid>
      <w:tr w:rsidR="00BD70BF" w:rsidRPr="001C036E" w14:paraId="1D5C92FF"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1F9265E" w14:textId="733A4C43"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i/>
                <w:iCs/>
                <w:lang w:val="en-GB"/>
              </w:rPr>
              <w:t>t</w:t>
            </w:r>
            <w:r w:rsidRPr="001C036E">
              <w:rPr>
                <w:rFonts w:ascii="Times New Roman" w:eastAsia="Times New Roman" w:hAnsi="Times New Roman" w:cs="Times New Roman"/>
                <w:b/>
                <w:bCs/>
                <w:lang w:val="en-GB"/>
              </w:rPr>
              <w:t xml:space="preserve">, </w:t>
            </w:r>
            <w:r w:rsidR="00210ADD" w:rsidRPr="001C036E">
              <w:rPr>
                <w:rFonts w:ascii="Times New Roman" w:eastAsia="Times New Roman" w:hAnsi="Times New Roman" w:cs="Times New Roman"/>
                <w:b/>
                <w:bCs/>
                <w:lang w:val="en-GB"/>
              </w:rPr>
              <w:t>years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E41CED8" w14:textId="111DDF71"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Perio</w:t>
            </w:r>
            <w:r w:rsidR="00210ADD" w:rsidRPr="001C036E">
              <w:rPr>
                <w:rFonts w:ascii="Times New Roman" w:eastAsia="Times New Roman" w:hAnsi="Times New Roman" w:cs="Times New Roman"/>
                <w:b/>
                <w:bCs/>
                <w:lang w:val="en-GB"/>
              </w:rPr>
              <w:t>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DA9277C" w14:textId="247D8623"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Val</w:t>
            </w:r>
            <w:r w:rsidR="00210ADD" w:rsidRPr="001C036E">
              <w:rPr>
                <w:rFonts w:ascii="Times New Roman" w:eastAsia="Times New Roman" w:hAnsi="Times New Roman" w:cs="Times New Roman"/>
                <w:b/>
                <w:bCs/>
                <w:lang w:val="en-GB"/>
              </w:rPr>
              <w:t>ue</w:t>
            </w:r>
            <w:r w:rsidRPr="001C036E">
              <w:rPr>
                <w:rFonts w:ascii="Times New Roman" w:eastAsia="Times New Roman" w:hAnsi="Times New Roman" w:cs="Times New Roman"/>
                <w:b/>
                <w:bCs/>
                <w:lang w:val="en-GB"/>
              </w:rPr>
              <w:t>, %</w:t>
            </w:r>
          </w:p>
        </w:tc>
      </w:tr>
      <w:tr w:rsidR="00BD70BF" w:rsidRPr="001C036E" w14:paraId="6EEAE012"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FF70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4E92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01.01.2024 – 31.12.2024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1C26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20%</w:t>
            </w:r>
          </w:p>
        </w:tc>
      </w:tr>
      <w:tr w:rsidR="00BD70BF" w:rsidRPr="001C036E" w14:paraId="1F345292"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314C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0715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01.01.2025 – 31.12.2025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974D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40%</w:t>
            </w:r>
          </w:p>
        </w:tc>
      </w:tr>
      <w:tr w:rsidR="00BD70BF" w:rsidRPr="001C036E" w14:paraId="66EA1639"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0652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6941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01.01.2026 – 31.12.2026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D06C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60%</w:t>
            </w:r>
          </w:p>
        </w:tc>
      </w:tr>
      <w:tr w:rsidR="00BD70BF" w:rsidRPr="001C036E" w14:paraId="08721899"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3746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487C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01.01.2027 – 31.12.2027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8BAC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80%</w:t>
            </w:r>
          </w:p>
        </w:tc>
      </w:tr>
      <w:tr w:rsidR="00BD70BF" w:rsidRPr="001C036E" w14:paraId="09133A98"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650D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7345A" w14:textId="4E332969" w:rsidR="00BD70BF" w:rsidRPr="001C036E" w:rsidRDefault="00732232"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Starting from</w:t>
            </w:r>
            <w:r w:rsidR="00BD70BF" w:rsidRPr="001C036E">
              <w:rPr>
                <w:rFonts w:ascii="Times New Roman" w:eastAsia="Times New Roman" w:hAnsi="Times New Roman" w:cs="Times New Roman"/>
                <w:lang w:val="en-GB"/>
              </w:rPr>
              <w:t xml:space="preserve"> 01.01.2028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00CA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100%</w:t>
            </w:r>
          </w:p>
        </w:tc>
      </w:tr>
      <w:tr w:rsidR="00BD70BF" w:rsidRPr="001C036E" w14:paraId="7F1F11FF" w14:textId="77777777" w:rsidTr="00BD70BF">
        <w:trPr>
          <w:jc w:val="center"/>
        </w:trPr>
        <w:tc>
          <w:tcPr>
            <w:tcW w:w="0" w:type="auto"/>
            <w:gridSpan w:val="3"/>
            <w:tcBorders>
              <w:top w:val="single" w:sz="6" w:space="0" w:color="000000"/>
              <w:left w:val="nil"/>
              <w:bottom w:val="nil"/>
              <w:right w:val="nil"/>
            </w:tcBorders>
            <w:tcMar>
              <w:top w:w="24" w:type="dxa"/>
              <w:left w:w="48" w:type="dxa"/>
              <w:bottom w:w="24" w:type="dxa"/>
              <w:right w:w="48" w:type="dxa"/>
            </w:tcMar>
            <w:hideMark/>
          </w:tcPr>
          <w:p w14:paraId="41BB825B"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5184AC2F" w14:textId="58987524"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4) </w:t>
            </w:r>
            <w:r w:rsidR="00201B6B" w:rsidRPr="001C036E">
              <w:rPr>
                <w:rFonts w:ascii="Times New Roman" w:eastAsia="Times New Roman" w:hAnsi="Times New Roman" w:cs="Times New Roman"/>
                <w:lang w:val="en-GB"/>
              </w:rPr>
              <w:t>In column 4, indicate the value of the MCR calculated according to the formula indicated in point 62 of the Regulation.</w:t>
            </w:r>
          </w:p>
          <w:p w14:paraId="69CE59B8" w14:textId="62B6EEA6"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r w:rsidRPr="001C036E">
              <w:rPr>
                <w:rFonts w:ascii="Times New Roman" w:eastAsia="Times New Roman" w:hAnsi="Times New Roman" w:cs="Times New Roman"/>
                <w:lang w:val="en-GB"/>
              </w:rPr>
              <w:t xml:space="preserve"> </w:t>
            </w:r>
            <w:r w:rsidR="006D4B8A" w:rsidRPr="001C036E">
              <w:rPr>
                <w:rFonts w:ascii="Times New Roman" w:eastAsia="Times New Roman" w:hAnsi="Times New Roman" w:cs="Times New Roman"/>
                <w:lang w:val="en-GB"/>
              </w:rPr>
              <w:t xml:space="preserve">The </w:t>
            </w:r>
            <w:r w:rsidR="006D4B8A" w:rsidRPr="00A75643">
              <w:rPr>
                <w:rFonts w:ascii="Times New Roman" w:eastAsia="Times New Roman" w:hAnsi="Times New Roman" w:cs="Times New Roman"/>
                <w:b/>
                <w:bCs/>
                <w:lang w:val="en-GB"/>
              </w:rPr>
              <w:t>ASIG 2.7B</w:t>
            </w:r>
            <w:r w:rsidR="006D4B8A" w:rsidRPr="001C036E">
              <w:rPr>
                <w:rFonts w:ascii="Times New Roman" w:eastAsia="Times New Roman" w:hAnsi="Times New Roman" w:cs="Times New Roman"/>
                <w:lang w:val="en-GB"/>
              </w:rPr>
              <w:t xml:space="preserve"> report </w:t>
            </w:r>
            <w:r w:rsidR="00DE1D04" w:rsidRPr="001C036E">
              <w:rPr>
                <w:rFonts w:ascii="Times New Roman" w:eastAsia="Times New Roman" w:hAnsi="Times New Roman" w:cs="Times New Roman"/>
                <w:lang w:val="en-GB"/>
              </w:rPr>
              <w:t>shall be</w:t>
            </w:r>
            <w:r w:rsidR="006D4B8A" w:rsidRPr="001C036E">
              <w:rPr>
                <w:rFonts w:ascii="Times New Roman" w:eastAsia="Times New Roman" w:hAnsi="Times New Roman" w:cs="Times New Roman"/>
                <w:lang w:val="en-GB"/>
              </w:rPr>
              <w:t xml:space="preserve"> completed with the following information</w:t>
            </w:r>
            <w:r w:rsidRPr="001C036E">
              <w:rPr>
                <w:rFonts w:ascii="Times New Roman" w:eastAsia="Times New Roman" w:hAnsi="Times New Roman" w:cs="Times New Roman"/>
                <w:lang w:val="en-GB"/>
              </w:rPr>
              <w:t>:</w:t>
            </w:r>
          </w:p>
          <w:p w14:paraId="2C54CF19" w14:textId="064E4AF9"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1) </w:t>
            </w:r>
            <w:r w:rsidR="004C1AD2" w:rsidRPr="001C036E">
              <w:rPr>
                <w:rFonts w:ascii="Times New Roman" w:eastAsia="Times New Roman" w:hAnsi="Times New Roman" w:cs="Times New Roman"/>
                <w:lang w:val="en-GB"/>
              </w:rPr>
              <w:t>In column</w:t>
            </w:r>
            <w:r w:rsidRPr="001C036E">
              <w:rPr>
                <w:rFonts w:ascii="Times New Roman" w:eastAsia="Times New Roman" w:hAnsi="Times New Roman" w:cs="Times New Roman"/>
                <w:lang w:val="en-GB"/>
              </w:rPr>
              <w:t xml:space="preserve"> 3:</w:t>
            </w:r>
          </w:p>
          <w:p w14:paraId="424E1226" w14:textId="777B475A" w:rsidR="00543C76"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 </w:t>
            </w:r>
            <w:r w:rsidR="00543C76" w:rsidRPr="001C036E">
              <w:rPr>
                <w:rFonts w:ascii="Times New Roman" w:eastAsia="Times New Roman" w:hAnsi="Times New Roman" w:cs="Times New Roman"/>
                <w:lang w:val="en-GB"/>
              </w:rPr>
              <w:t xml:space="preserve">for the rows in the 'Direct Insurance' section, </w:t>
            </w:r>
            <w:r w:rsidR="00646CF4" w:rsidRPr="001C036E">
              <w:rPr>
                <w:rFonts w:ascii="Times New Roman" w:eastAsia="Times New Roman" w:hAnsi="Times New Roman" w:cs="Times New Roman"/>
                <w:lang w:val="en-GB"/>
              </w:rPr>
              <w:t xml:space="preserve">indicate </w:t>
            </w:r>
            <w:r w:rsidR="00543C76" w:rsidRPr="001C036E">
              <w:rPr>
                <w:rFonts w:ascii="Times New Roman" w:eastAsia="Times New Roman" w:hAnsi="Times New Roman" w:cs="Times New Roman"/>
                <w:lang w:val="en-GB"/>
              </w:rPr>
              <w:t xml:space="preserve">the </w:t>
            </w:r>
            <w:r w:rsidR="00646CF4" w:rsidRPr="001C036E">
              <w:rPr>
                <w:rFonts w:ascii="Times New Roman" w:eastAsia="Times New Roman" w:hAnsi="Times New Roman" w:cs="Times New Roman"/>
                <w:lang w:val="en-GB"/>
              </w:rPr>
              <w:t>value</w:t>
            </w:r>
            <w:r w:rsidR="00543C76" w:rsidRPr="001C036E">
              <w:rPr>
                <w:rFonts w:ascii="Times New Roman" w:eastAsia="Times New Roman" w:hAnsi="Times New Roman" w:cs="Times New Roman"/>
                <w:lang w:val="en-GB"/>
              </w:rPr>
              <w:t xml:space="preserve"> of </w:t>
            </w:r>
            <w:r w:rsidR="00646CF4" w:rsidRPr="001C036E">
              <w:rPr>
                <w:rFonts w:ascii="Times New Roman" w:eastAsia="Times New Roman" w:hAnsi="Times New Roman" w:cs="Times New Roman"/>
                <w:lang w:val="en-GB"/>
              </w:rPr>
              <w:t xml:space="preserve">the </w:t>
            </w:r>
            <w:r w:rsidR="00543C76" w:rsidRPr="001C036E">
              <w:rPr>
                <w:rFonts w:ascii="Times New Roman" w:eastAsia="Times New Roman" w:hAnsi="Times New Roman" w:cs="Times New Roman"/>
                <w:lang w:val="en-GB"/>
              </w:rPr>
              <w:t xml:space="preserve">net technical </w:t>
            </w:r>
            <w:r w:rsidR="00646CF4" w:rsidRPr="001C036E">
              <w:rPr>
                <w:rFonts w:ascii="Times New Roman" w:eastAsia="Times New Roman" w:hAnsi="Times New Roman" w:cs="Times New Roman"/>
                <w:lang w:val="en-GB"/>
              </w:rPr>
              <w:t>provisions</w:t>
            </w:r>
            <w:r w:rsidR="00543C76" w:rsidRPr="001C036E">
              <w:rPr>
                <w:rFonts w:ascii="Times New Roman" w:eastAsia="Times New Roman" w:hAnsi="Times New Roman" w:cs="Times New Roman"/>
                <w:lang w:val="en-GB"/>
              </w:rPr>
              <w:t xml:space="preserve"> recorded at the end of the reporting period;</w:t>
            </w:r>
          </w:p>
          <w:p w14:paraId="3F2BDCB5" w14:textId="1FEE0E4D"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b) </w:t>
            </w:r>
            <w:r w:rsidR="00543C76" w:rsidRPr="001C036E">
              <w:rPr>
                <w:rFonts w:ascii="Times New Roman" w:eastAsia="Times New Roman" w:hAnsi="Times New Roman" w:cs="Times New Roman"/>
                <w:lang w:val="en-GB"/>
              </w:rPr>
              <w:t xml:space="preserve">for the rows </w:t>
            </w:r>
            <w:r w:rsidR="00453186" w:rsidRPr="001C036E">
              <w:rPr>
                <w:rFonts w:ascii="Times New Roman" w:eastAsia="Times New Roman" w:hAnsi="Times New Roman" w:cs="Times New Roman"/>
                <w:lang w:val="en-GB"/>
              </w:rPr>
              <w:t>in the</w:t>
            </w:r>
            <w:r w:rsidR="00543C76" w:rsidRPr="001C036E">
              <w:rPr>
                <w:rFonts w:ascii="Times New Roman" w:eastAsia="Times New Roman" w:hAnsi="Times New Roman" w:cs="Times New Roman"/>
                <w:lang w:val="en-GB"/>
              </w:rPr>
              <w:t xml:space="preserve"> 'Reinsurance'</w:t>
            </w:r>
            <w:r w:rsidR="00453186" w:rsidRPr="001C036E">
              <w:rPr>
                <w:rFonts w:ascii="Times New Roman" w:eastAsia="Times New Roman" w:hAnsi="Times New Roman" w:cs="Times New Roman"/>
                <w:lang w:val="en-GB"/>
              </w:rPr>
              <w:t xml:space="preserve"> section</w:t>
            </w:r>
            <w:r w:rsidR="00543C76" w:rsidRPr="001C036E">
              <w:rPr>
                <w:rFonts w:ascii="Times New Roman" w:eastAsia="Times New Roman" w:hAnsi="Times New Roman" w:cs="Times New Roman"/>
                <w:lang w:val="en-GB"/>
              </w:rPr>
              <w:t xml:space="preserve">, </w:t>
            </w:r>
            <w:r w:rsidR="00453186" w:rsidRPr="001C036E">
              <w:rPr>
                <w:rFonts w:ascii="Times New Roman" w:eastAsia="Times New Roman" w:hAnsi="Times New Roman" w:cs="Times New Roman"/>
                <w:lang w:val="en-GB"/>
              </w:rPr>
              <w:t xml:space="preserve">indicate the value </w:t>
            </w:r>
            <w:r w:rsidR="00543C76" w:rsidRPr="001C036E">
              <w:rPr>
                <w:rFonts w:ascii="Times New Roman" w:eastAsia="Times New Roman" w:hAnsi="Times New Roman" w:cs="Times New Roman"/>
                <w:lang w:val="en-GB"/>
              </w:rPr>
              <w:t xml:space="preserve">of technical provisions for risks received </w:t>
            </w:r>
            <w:r w:rsidR="0043218C" w:rsidRPr="001C036E">
              <w:rPr>
                <w:rFonts w:ascii="Times New Roman" w:eastAsia="Times New Roman" w:hAnsi="Times New Roman" w:cs="Times New Roman"/>
                <w:lang w:val="en-GB"/>
              </w:rPr>
              <w:t>under</w:t>
            </w:r>
            <w:r w:rsidR="00543C76" w:rsidRPr="001C036E">
              <w:rPr>
                <w:rFonts w:ascii="Times New Roman" w:eastAsia="Times New Roman" w:hAnsi="Times New Roman" w:cs="Times New Roman"/>
                <w:lang w:val="en-GB"/>
              </w:rPr>
              <w:t xml:space="preserve"> reinsurance, </w:t>
            </w:r>
            <w:r w:rsidR="0043218C" w:rsidRPr="001C036E">
              <w:rPr>
                <w:rFonts w:ascii="Times New Roman" w:eastAsia="Times New Roman" w:hAnsi="Times New Roman" w:cs="Times New Roman"/>
                <w:lang w:val="en-GB"/>
              </w:rPr>
              <w:t>less the value of</w:t>
            </w:r>
            <w:r w:rsidR="00543C76" w:rsidRPr="001C036E">
              <w:rPr>
                <w:rFonts w:ascii="Times New Roman" w:eastAsia="Times New Roman" w:hAnsi="Times New Roman" w:cs="Times New Roman"/>
                <w:lang w:val="en-GB"/>
              </w:rPr>
              <w:t xml:space="preserve"> technical provisions ceded </w:t>
            </w:r>
            <w:r w:rsidR="0043218C" w:rsidRPr="001C036E">
              <w:rPr>
                <w:rFonts w:ascii="Times New Roman" w:eastAsia="Times New Roman" w:hAnsi="Times New Roman" w:cs="Times New Roman"/>
                <w:lang w:val="en-GB"/>
              </w:rPr>
              <w:t>in</w:t>
            </w:r>
            <w:r w:rsidR="00543C76" w:rsidRPr="001C036E">
              <w:rPr>
                <w:rFonts w:ascii="Times New Roman" w:eastAsia="Times New Roman" w:hAnsi="Times New Roman" w:cs="Times New Roman"/>
                <w:lang w:val="en-GB"/>
              </w:rPr>
              <w:t xml:space="preserve"> retrocession</w:t>
            </w:r>
            <w:r w:rsidR="0043218C" w:rsidRPr="001C036E">
              <w:rPr>
                <w:rFonts w:ascii="Times New Roman" w:eastAsia="Times New Roman" w:hAnsi="Times New Roman" w:cs="Times New Roman"/>
                <w:lang w:val="en-GB"/>
              </w:rPr>
              <w:t>,</w:t>
            </w:r>
            <w:r w:rsidR="00543C76" w:rsidRPr="001C036E">
              <w:rPr>
                <w:rFonts w:ascii="Times New Roman" w:eastAsia="Times New Roman" w:hAnsi="Times New Roman" w:cs="Times New Roman"/>
                <w:lang w:val="en-GB"/>
              </w:rPr>
              <w:t xml:space="preserve"> recorded at the end of the reporting period</w:t>
            </w:r>
            <w:r w:rsidRPr="001C036E">
              <w:rPr>
                <w:rFonts w:ascii="Times New Roman" w:eastAsia="Times New Roman" w:hAnsi="Times New Roman" w:cs="Times New Roman"/>
                <w:lang w:val="en-GB"/>
              </w:rPr>
              <w:t>.</w:t>
            </w:r>
          </w:p>
          <w:p w14:paraId="10BED051" w14:textId="4BFD5A2A"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2) </w:t>
            </w:r>
            <w:r w:rsidR="00543C76" w:rsidRPr="001C036E">
              <w:rPr>
                <w:rFonts w:ascii="Times New Roman" w:eastAsia="Times New Roman" w:hAnsi="Times New Roman" w:cs="Times New Roman"/>
                <w:lang w:val="en-GB"/>
              </w:rPr>
              <w:t>In column</w:t>
            </w:r>
            <w:r w:rsidRPr="001C036E">
              <w:rPr>
                <w:rFonts w:ascii="Times New Roman" w:eastAsia="Times New Roman" w:hAnsi="Times New Roman" w:cs="Times New Roman"/>
                <w:lang w:val="en-GB"/>
              </w:rPr>
              <w:t xml:space="preserve"> 4:</w:t>
            </w:r>
          </w:p>
          <w:p w14:paraId="034A6EA0" w14:textId="00B8D752"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 </w:t>
            </w:r>
            <w:r w:rsidR="00D26430" w:rsidRPr="001C036E">
              <w:rPr>
                <w:rFonts w:ascii="Times New Roman" w:eastAsia="Times New Roman" w:hAnsi="Times New Roman" w:cs="Times New Roman"/>
                <w:lang w:val="en-GB"/>
              </w:rPr>
              <w:t xml:space="preserve">for the rows in the </w:t>
            </w:r>
            <w:r w:rsidR="002E4FBC" w:rsidRPr="001C036E">
              <w:rPr>
                <w:rFonts w:ascii="Times New Roman" w:eastAsia="Times New Roman" w:hAnsi="Times New Roman" w:cs="Times New Roman"/>
                <w:lang w:val="en-GB"/>
              </w:rPr>
              <w:t>'</w:t>
            </w:r>
            <w:r w:rsidR="00D26430" w:rsidRPr="001C036E">
              <w:rPr>
                <w:rFonts w:ascii="Times New Roman" w:eastAsia="Times New Roman" w:hAnsi="Times New Roman" w:cs="Times New Roman"/>
                <w:lang w:val="en-GB"/>
              </w:rPr>
              <w:t>Direct insurance</w:t>
            </w:r>
            <w:r w:rsidR="002E4FBC" w:rsidRPr="001C036E">
              <w:rPr>
                <w:rFonts w:ascii="Times New Roman" w:eastAsia="Times New Roman" w:hAnsi="Times New Roman" w:cs="Times New Roman"/>
                <w:lang w:val="en-GB"/>
              </w:rPr>
              <w:t>'</w:t>
            </w:r>
            <w:r w:rsidR="00D26430" w:rsidRPr="001C036E">
              <w:rPr>
                <w:rFonts w:ascii="Times New Roman" w:eastAsia="Times New Roman" w:hAnsi="Times New Roman" w:cs="Times New Roman"/>
                <w:lang w:val="en-GB"/>
              </w:rPr>
              <w:t xml:space="preserve"> section, </w:t>
            </w:r>
            <w:r w:rsidR="00841D1D" w:rsidRPr="001C036E">
              <w:rPr>
                <w:rFonts w:ascii="Times New Roman" w:eastAsia="Times New Roman" w:hAnsi="Times New Roman" w:cs="Times New Roman"/>
                <w:lang w:val="en-GB"/>
              </w:rPr>
              <w:t>indicate the value</w:t>
            </w:r>
            <w:r w:rsidR="00D26430" w:rsidRPr="001C036E">
              <w:rPr>
                <w:rFonts w:ascii="Times New Roman" w:eastAsia="Times New Roman" w:hAnsi="Times New Roman" w:cs="Times New Roman"/>
                <w:lang w:val="en-GB"/>
              </w:rPr>
              <w:t xml:space="preserve"> of </w:t>
            </w:r>
            <w:r w:rsidR="00841D1D" w:rsidRPr="001C036E">
              <w:rPr>
                <w:rFonts w:ascii="Times New Roman" w:eastAsia="Times New Roman" w:hAnsi="Times New Roman" w:cs="Times New Roman"/>
                <w:lang w:val="en-GB"/>
              </w:rPr>
              <w:t xml:space="preserve">the </w:t>
            </w:r>
            <w:r w:rsidR="00D26430" w:rsidRPr="001C036E">
              <w:rPr>
                <w:rFonts w:ascii="Times New Roman" w:eastAsia="Times New Roman" w:hAnsi="Times New Roman" w:cs="Times New Roman"/>
                <w:lang w:val="en-GB"/>
              </w:rPr>
              <w:t>net written premiums, after deducti</w:t>
            </w:r>
            <w:r w:rsidR="00841D1D" w:rsidRPr="001C036E">
              <w:rPr>
                <w:rFonts w:ascii="Times New Roman" w:eastAsia="Times New Roman" w:hAnsi="Times New Roman" w:cs="Times New Roman"/>
                <w:lang w:val="en-GB"/>
              </w:rPr>
              <w:t xml:space="preserve">ng the premiums refunded on contracts under the effect of cancellation and/or </w:t>
            </w:r>
            <w:r w:rsidR="002F2E48" w:rsidRPr="001C036E">
              <w:rPr>
                <w:rFonts w:ascii="Times New Roman" w:eastAsia="Times New Roman" w:hAnsi="Times New Roman" w:cs="Times New Roman"/>
                <w:lang w:val="en-GB"/>
              </w:rPr>
              <w:t xml:space="preserve">cancelled </w:t>
            </w:r>
            <w:r w:rsidR="00841D1D" w:rsidRPr="001C036E">
              <w:rPr>
                <w:rFonts w:ascii="Times New Roman" w:eastAsia="Times New Roman" w:hAnsi="Times New Roman" w:cs="Times New Roman"/>
                <w:lang w:val="en-GB"/>
              </w:rPr>
              <w:t>premiums</w:t>
            </w:r>
            <w:r w:rsidR="00D26430" w:rsidRPr="001C036E">
              <w:rPr>
                <w:rFonts w:ascii="Times New Roman" w:eastAsia="Times New Roman" w:hAnsi="Times New Roman" w:cs="Times New Roman"/>
                <w:lang w:val="en-GB"/>
              </w:rPr>
              <w:t xml:space="preserve">, </w:t>
            </w:r>
            <w:r w:rsidR="00841D1D" w:rsidRPr="001C036E">
              <w:rPr>
                <w:rFonts w:ascii="Times New Roman" w:eastAsia="Times New Roman" w:hAnsi="Times New Roman" w:cs="Times New Roman"/>
                <w:lang w:val="en-GB"/>
              </w:rPr>
              <w:t>recorded</w:t>
            </w:r>
            <w:r w:rsidR="00D26430" w:rsidRPr="001C036E">
              <w:rPr>
                <w:rFonts w:ascii="Times New Roman" w:eastAsia="Times New Roman" w:hAnsi="Times New Roman" w:cs="Times New Roman"/>
                <w:lang w:val="en-GB"/>
              </w:rPr>
              <w:t xml:space="preserve"> </w:t>
            </w:r>
            <w:r w:rsidR="002F2E48" w:rsidRPr="001C036E">
              <w:rPr>
                <w:rFonts w:ascii="Times New Roman" w:eastAsia="Times New Roman" w:hAnsi="Times New Roman" w:cs="Times New Roman"/>
                <w:lang w:val="en-GB"/>
              </w:rPr>
              <w:t xml:space="preserve">in </w:t>
            </w:r>
            <w:r w:rsidR="00D26430" w:rsidRPr="001C036E">
              <w:rPr>
                <w:rFonts w:ascii="Times New Roman" w:eastAsia="Times New Roman" w:hAnsi="Times New Roman" w:cs="Times New Roman"/>
                <w:lang w:val="en-GB"/>
              </w:rPr>
              <w:t xml:space="preserve">the </w:t>
            </w:r>
            <w:r w:rsidR="00841D1D" w:rsidRPr="001C036E">
              <w:rPr>
                <w:rFonts w:ascii="Times New Roman" w:eastAsia="Times New Roman" w:hAnsi="Times New Roman" w:cs="Times New Roman"/>
                <w:lang w:val="en-GB"/>
              </w:rPr>
              <w:t xml:space="preserve">last </w:t>
            </w:r>
            <w:r w:rsidR="00D26430" w:rsidRPr="001C036E">
              <w:rPr>
                <w:rFonts w:ascii="Times New Roman" w:eastAsia="Times New Roman" w:hAnsi="Times New Roman" w:cs="Times New Roman"/>
                <w:lang w:val="en-GB"/>
              </w:rPr>
              <w:t>12 months pr</w:t>
            </w:r>
            <w:r w:rsidR="00841D1D" w:rsidRPr="001C036E">
              <w:rPr>
                <w:rFonts w:ascii="Times New Roman" w:eastAsia="Times New Roman" w:hAnsi="Times New Roman" w:cs="Times New Roman"/>
                <w:lang w:val="en-GB"/>
              </w:rPr>
              <w:t>ior to</w:t>
            </w:r>
            <w:r w:rsidR="00D26430" w:rsidRPr="001C036E">
              <w:rPr>
                <w:rFonts w:ascii="Times New Roman" w:eastAsia="Times New Roman" w:hAnsi="Times New Roman" w:cs="Times New Roman"/>
                <w:lang w:val="en-GB"/>
              </w:rPr>
              <w:t xml:space="preserve"> the reporting date;</w:t>
            </w:r>
          </w:p>
          <w:p w14:paraId="59829045" w14:textId="07F0BC9E"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b) </w:t>
            </w:r>
            <w:r w:rsidR="00D26430" w:rsidRPr="001C036E">
              <w:rPr>
                <w:rFonts w:ascii="Times New Roman" w:eastAsia="Times New Roman" w:hAnsi="Times New Roman" w:cs="Times New Roman"/>
                <w:lang w:val="en-GB"/>
              </w:rPr>
              <w:t>for the</w:t>
            </w:r>
            <w:r w:rsidR="002E4FBC" w:rsidRPr="001C036E">
              <w:rPr>
                <w:rFonts w:ascii="Times New Roman" w:eastAsia="Times New Roman" w:hAnsi="Times New Roman" w:cs="Times New Roman"/>
                <w:lang w:val="en-GB"/>
              </w:rPr>
              <w:t xml:space="preserve"> rows in the</w:t>
            </w:r>
            <w:r w:rsidR="00D26430" w:rsidRPr="001C036E">
              <w:rPr>
                <w:rFonts w:ascii="Times New Roman" w:eastAsia="Times New Roman" w:hAnsi="Times New Roman" w:cs="Times New Roman"/>
                <w:lang w:val="en-GB"/>
              </w:rPr>
              <w:t xml:space="preserve"> </w:t>
            </w:r>
            <w:r w:rsidR="002E4FBC" w:rsidRPr="001C036E">
              <w:rPr>
                <w:rFonts w:ascii="Times New Roman" w:eastAsia="Times New Roman" w:hAnsi="Times New Roman" w:cs="Times New Roman"/>
                <w:lang w:val="en-GB"/>
              </w:rPr>
              <w:t>'R</w:t>
            </w:r>
            <w:r w:rsidR="00D26430" w:rsidRPr="001C036E">
              <w:rPr>
                <w:rFonts w:ascii="Times New Roman" w:eastAsia="Times New Roman" w:hAnsi="Times New Roman" w:cs="Times New Roman"/>
                <w:lang w:val="en-GB"/>
              </w:rPr>
              <w:t>einsurance</w:t>
            </w:r>
            <w:r w:rsidR="002E4FBC" w:rsidRPr="001C036E">
              <w:rPr>
                <w:rFonts w:ascii="Times New Roman" w:eastAsia="Times New Roman" w:hAnsi="Times New Roman" w:cs="Times New Roman"/>
                <w:lang w:val="en-GB"/>
              </w:rPr>
              <w:t>' section</w:t>
            </w:r>
            <w:r w:rsidR="00D26430" w:rsidRPr="001C036E">
              <w:rPr>
                <w:rFonts w:ascii="Times New Roman" w:eastAsia="Times New Roman" w:hAnsi="Times New Roman" w:cs="Times New Roman"/>
                <w:lang w:val="en-GB"/>
              </w:rPr>
              <w:t xml:space="preserve">, </w:t>
            </w:r>
            <w:r w:rsidR="00754B59" w:rsidRPr="001C036E">
              <w:rPr>
                <w:rFonts w:ascii="Times New Roman" w:eastAsia="Times New Roman" w:hAnsi="Times New Roman" w:cs="Times New Roman"/>
                <w:lang w:val="en-GB"/>
              </w:rPr>
              <w:t>indicate the value</w:t>
            </w:r>
            <w:r w:rsidR="00D26430" w:rsidRPr="001C036E">
              <w:rPr>
                <w:rFonts w:ascii="Times New Roman" w:eastAsia="Times New Roman" w:hAnsi="Times New Roman" w:cs="Times New Roman"/>
                <w:lang w:val="en-GB"/>
              </w:rPr>
              <w:t xml:space="preserve"> of </w:t>
            </w:r>
            <w:r w:rsidR="00754B59" w:rsidRPr="001C036E">
              <w:rPr>
                <w:rFonts w:ascii="Times New Roman" w:eastAsia="Times New Roman" w:hAnsi="Times New Roman" w:cs="Times New Roman"/>
                <w:lang w:val="en-GB"/>
              </w:rPr>
              <w:t xml:space="preserve">the </w:t>
            </w:r>
            <w:r w:rsidR="00D26430" w:rsidRPr="001C036E">
              <w:rPr>
                <w:rFonts w:ascii="Times New Roman" w:eastAsia="Times New Roman" w:hAnsi="Times New Roman" w:cs="Times New Roman"/>
                <w:lang w:val="en-GB"/>
              </w:rPr>
              <w:t xml:space="preserve">premiums written </w:t>
            </w:r>
            <w:r w:rsidR="00754B59" w:rsidRPr="001C036E">
              <w:rPr>
                <w:rFonts w:ascii="Times New Roman" w:eastAsia="Times New Roman" w:hAnsi="Times New Roman" w:cs="Times New Roman"/>
                <w:lang w:val="en-GB"/>
              </w:rPr>
              <w:t>for</w:t>
            </w:r>
            <w:r w:rsidR="00D26430" w:rsidRPr="001C036E">
              <w:rPr>
                <w:rFonts w:ascii="Times New Roman" w:eastAsia="Times New Roman" w:hAnsi="Times New Roman" w:cs="Times New Roman"/>
                <w:lang w:val="en-GB"/>
              </w:rPr>
              <w:t xml:space="preserve"> risks received under reinsurance, less the amount of premiums ceded </w:t>
            </w:r>
            <w:r w:rsidR="00754B59" w:rsidRPr="001C036E">
              <w:rPr>
                <w:rFonts w:ascii="Times New Roman" w:eastAsia="Times New Roman" w:hAnsi="Times New Roman" w:cs="Times New Roman"/>
                <w:lang w:val="en-GB"/>
              </w:rPr>
              <w:t>in retrocession,</w:t>
            </w:r>
            <w:r w:rsidR="00D26430" w:rsidRPr="001C036E">
              <w:rPr>
                <w:rFonts w:ascii="Times New Roman" w:eastAsia="Times New Roman" w:hAnsi="Times New Roman" w:cs="Times New Roman"/>
                <w:lang w:val="en-GB"/>
              </w:rPr>
              <w:t xml:space="preserve"> </w:t>
            </w:r>
            <w:r w:rsidR="00754B59" w:rsidRPr="001C036E">
              <w:rPr>
                <w:rFonts w:ascii="Times New Roman" w:eastAsia="Times New Roman" w:hAnsi="Times New Roman" w:cs="Times New Roman"/>
                <w:lang w:val="en-GB"/>
              </w:rPr>
              <w:t>after deducting the</w:t>
            </w:r>
            <w:r w:rsidR="00D26430" w:rsidRPr="001C036E">
              <w:rPr>
                <w:rFonts w:ascii="Times New Roman" w:eastAsia="Times New Roman" w:hAnsi="Times New Roman" w:cs="Times New Roman"/>
                <w:lang w:val="en-GB"/>
              </w:rPr>
              <w:t xml:space="preserve"> premiums re</w:t>
            </w:r>
            <w:r w:rsidR="00754B59" w:rsidRPr="001C036E">
              <w:rPr>
                <w:rFonts w:ascii="Times New Roman" w:eastAsia="Times New Roman" w:hAnsi="Times New Roman" w:cs="Times New Roman"/>
                <w:lang w:val="en-GB"/>
              </w:rPr>
              <w:t>funded</w:t>
            </w:r>
            <w:r w:rsidR="00D26430" w:rsidRPr="001C036E">
              <w:rPr>
                <w:rFonts w:ascii="Times New Roman" w:eastAsia="Times New Roman" w:hAnsi="Times New Roman" w:cs="Times New Roman"/>
                <w:lang w:val="en-GB"/>
              </w:rPr>
              <w:t xml:space="preserve"> on contracts</w:t>
            </w:r>
            <w:r w:rsidR="00754B59" w:rsidRPr="001C036E">
              <w:rPr>
                <w:rFonts w:ascii="Times New Roman" w:eastAsia="Times New Roman" w:hAnsi="Times New Roman" w:cs="Times New Roman"/>
                <w:lang w:val="en-GB"/>
              </w:rPr>
              <w:t xml:space="preserve"> under the effect of cancellation and/or cancelled premiums, </w:t>
            </w:r>
            <w:r w:rsidR="00D26430" w:rsidRPr="001C036E">
              <w:rPr>
                <w:rFonts w:ascii="Times New Roman" w:eastAsia="Times New Roman" w:hAnsi="Times New Roman" w:cs="Times New Roman"/>
                <w:lang w:val="en-GB"/>
              </w:rPr>
              <w:t>written during the 12 months preceding the reporting date;</w:t>
            </w:r>
          </w:p>
          <w:p w14:paraId="00E57DFD" w14:textId="2B456A34"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3) </w:t>
            </w:r>
            <w:r w:rsidR="00754B59" w:rsidRPr="001C036E">
              <w:rPr>
                <w:rFonts w:ascii="Times New Roman" w:eastAsia="Times New Roman" w:hAnsi="Times New Roman" w:cs="Times New Roman"/>
                <w:lang w:val="en-GB"/>
              </w:rPr>
              <w:t xml:space="preserve">In column 7, the value of </w:t>
            </w:r>
            <w:proofErr w:type="spellStart"/>
            <w:r w:rsidR="00754B59" w:rsidRPr="001C036E">
              <w:rPr>
                <w:rFonts w:ascii="Times New Roman" w:eastAsia="Times New Roman" w:hAnsi="Times New Roman" w:cs="Times New Roman"/>
                <w:b/>
                <w:bCs/>
                <w:i/>
                <w:iCs/>
                <w:lang w:val="en-GB"/>
              </w:rPr>
              <w:t>MCR</w:t>
            </w:r>
            <w:r w:rsidR="00754B59" w:rsidRPr="001C036E">
              <w:rPr>
                <w:rFonts w:ascii="Times New Roman" w:eastAsia="Times New Roman" w:hAnsi="Times New Roman" w:cs="Times New Roman"/>
                <w:b/>
                <w:bCs/>
                <w:i/>
                <w:iCs/>
                <w:vertAlign w:val="subscript"/>
                <w:lang w:val="en-GB"/>
              </w:rPr>
              <w:t>liniar,AG</w:t>
            </w:r>
            <w:proofErr w:type="spellEnd"/>
            <w:r w:rsidR="00754B59" w:rsidRPr="001C036E">
              <w:rPr>
                <w:rFonts w:ascii="Times New Roman" w:eastAsia="Times New Roman" w:hAnsi="Times New Roman" w:cs="Times New Roman"/>
                <w:lang w:val="en-GB"/>
              </w:rPr>
              <w:t>, calculated according to the formula laid down in subpoint 63.1 of the Regulation, is indicated.</w:t>
            </w:r>
          </w:p>
        </w:tc>
      </w:tr>
    </w:tbl>
    <w:p w14:paraId="66026197"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0466D046"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871"/>
        <w:gridCol w:w="3767"/>
        <w:gridCol w:w="1846"/>
      </w:tblGrid>
      <w:tr w:rsidR="00BD70BF" w:rsidRPr="001C036E" w14:paraId="6459446C"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46EF76C4" w14:textId="789C6501" w:rsidR="003F4149" w:rsidRPr="001C036E" w:rsidRDefault="003F4149" w:rsidP="003F4149">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Annex No</w:t>
            </w:r>
            <w:r w:rsidR="00C73DF0" w:rsidRPr="001C036E">
              <w:rPr>
                <w:rFonts w:ascii="Times New Roman" w:eastAsia="Times New Roman" w:hAnsi="Times New Roman" w:cs="Times New Roman"/>
                <w:lang w:val="en-GB"/>
              </w:rPr>
              <w:t xml:space="preserve"> </w:t>
            </w:r>
            <w:r w:rsidRPr="001C036E">
              <w:rPr>
                <w:rFonts w:ascii="Times New Roman" w:eastAsia="Times New Roman" w:hAnsi="Times New Roman" w:cs="Times New Roman"/>
                <w:lang w:val="en-GB"/>
              </w:rPr>
              <w:t>4</w:t>
            </w:r>
          </w:p>
          <w:p w14:paraId="6BAC1192" w14:textId="77777777" w:rsidR="003F4149" w:rsidRPr="001C036E" w:rsidRDefault="003F4149" w:rsidP="003F4149">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to the Regulation own funds, the valuation of assets and </w:t>
            </w:r>
          </w:p>
          <w:p w14:paraId="432AFC1C" w14:textId="77777777" w:rsidR="003F4149" w:rsidRPr="001C036E" w:rsidRDefault="003F4149" w:rsidP="003F4149">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liabilities, assets eligible to cover technical provisions </w:t>
            </w:r>
          </w:p>
          <w:p w14:paraId="63169191" w14:textId="77777777" w:rsidR="003F4149" w:rsidRPr="001C036E" w:rsidRDefault="003F4149" w:rsidP="003F4149">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and the minimum capital requirement, solvency and </w:t>
            </w:r>
          </w:p>
          <w:p w14:paraId="7ABE8561" w14:textId="79CA4375" w:rsidR="00BD70BF" w:rsidRPr="001C036E" w:rsidRDefault="003F4149" w:rsidP="003F4149">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liquidity of the insurance or reinsurance undertaking</w:t>
            </w:r>
          </w:p>
          <w:p w14:paraId="25468622" w14:textId="77777777" w:rsidR="003F4149" w:rsidRPr="001C036E" w:rsidRDefault="003F4149" w:rsidP="003F4149">
            <w:pPr>
              <w:spacing w:after="0" w:line="276" w:lineRule="auto"/>
              <w:jc w:val="right"/>
              <w:rPr>
                <w:rFonts w:ascii="Times New Roman" w:eastAsia="Times New Roman" w:hAnsi="Times New Roman" w:cs="Times New Roman"/>
                <w:lang w:val="en-GB"/>
              </w:rPr>
            </w:pPr>
          </w:p>
          <w:p w14:paraId="7A0FE35B"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4E92037B" w14:textId="604E434D"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 </w:t>
            </w:r>
            <w:r w:rsidR="00845318" w:rsidRPr="001C036E">
              <w:rPr>
                <w:rFonts w:ascii="Times New Roman" w:eastAsia="Times New Roman" w:hAnsi="Times New Roman" w:cs="Times New Roman"/>
                <w:b/>
                <w:bCs/>
                <w:lang w:val="en-GB"/>
              </w:rPr>
              <w:t>Report form</w:t>
            </w:r>
          </w:p>
          <w:p w14:paraId="529C7567"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5750C396" w14:textId="6FF5D14B"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ASIG 2.8 </w:t>
            </w:r>
            <w:r w:rsidR="00802526" w:rsidRPr="001C036E">
              <w:rPr>
                <w:rFonts w:ascii="Times New Roman" w:eastAsia="Times New Roman" w:hAnsi="Times New Roman" w:cs="Times New Roman"/>
                <w:b/>
                <w:bCs/>
                <w:lang w:val="en-GB"/>
              </w:rPr>
              <w:t>REPORT ON THE MINIMUM CAPITAL REQUIREMENT</w:t>
            </w:r>
          </w:p>
          <w:p w14:paraId="506C432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tc>
      </w:tr>
      <w:tr w:rsidR="00BD70BF" w:rsidRPr="001C036E" w14:paraId="391F9AF2"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4FA2DCD8" w14:textId="2930AE45"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IDNO</w:t>
            </w:r>
            <w:r w:rsidR="0065137D" w:rsidRPr="001C036E">
              <w:rPr>
                <w:rFonts w:ascii="Times New Roman" w:eastAsia="Times New Roman" w:hAnsi="Times New Roman" w:cs="Times New Roman"/>
                <w:b/>
                <w:bCs/>
                <w:lang w:val="en-GB"/>
              </w:rPr>
              <w:t xml:space="preserve"> code</w:t>
            </w:r>
          </w:p>
        </w:tc>
        <w:tc>
          <w:tcPr>
            <w:tcW w:w="0" w:type="auto"/>
            <w:tcBorders>
              <w:top w:val="nil"/>
              <w:left w:val="nil"/>
              <w:bottom w:val="nil"/>
              <w:right w:val="nil"/>
            </w:tcBorders>
            <w:tcMar>
              <w:top w:w="24" w:type="dxa"/>
              <w:left w:w="48" w:type="dxa"/>
              <w:bottom w:w="24" w:type="dxa"/>
              <w:right w:w="48" w:type="dxa"/>
            </w:tcMar>
            <w:hideMark/>
          </w:tcPr>
          <w:p w14:paraId="35FF1CBE"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______________________</w:t>
            </w:r>
          </w:p>
        </w:tc>
        <w:tc>
          <w:tcPr>
            <w:tcW w:w="0" w:type="auto"/>
            <w:tcBorders>
              <w:top w:val="nil"/>
              <w:left w:val="nil"/>
              <w:bottom w:val="nil"/>
              <w:right w:val="nil"/>
            </w:tcBorders>
            <w:tcMar>
              <w:top w:w="24" w:type="dxa"/>
              <w:left w:w="48" w:type="dxa"/>
              <w:bottom w:w="24" w:type="dxa"/>
              <w:right w:w="48" w:type="dxa"/>
            </w:tcMar>
            <w:hideMark/>
          </w:tcPr>
          <w:p w14:paraId="16FE6970" w14:textId="77777777" w:rsidR="00BD70BF" w:rsidRPr="001C036E" w:rsidRDefault="00BD70BF"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ASIG0208A</w:t>
            </w:r>
          </w:p>
        </w:tc>
      </w:tr>
      <w:tr w:rsidR="00BD70BF" w:rsidRPr="001C036E" w14:paraId="0118F45D" w14:textId="77777777" w:rsidTr="00BD70BF">
        <w:trPr>
          <w:jc w:val="center"/>
        </w:trPr>
        <w:tc>
          <w:tcPr>
            <w:tcW w:w="1250" w:type="pct"/>
            <w:tcBorders>
              <w:top w:val="nil"/>
              <w:left w:val="nil"/>
              <w:bottom w:val="nil"/>
              <w:right w:val="nil"/>
            </w:tcBorders>
            <w:tcMar>
              <w:top w:w="24" w:type="dxa"/>
              <w:left w:w="48" w:type="dxa"/>
              <w:bottom w:w="24" w:type="dxa"/>
              <w:right w:w="48" w:type="dxa"/>
            </w:tcMar>
            <w:hideMark/>
          </w:tcPr>
          <w:p w14:paraId="0C8804AB" w14:textId="1651F5D8" w:rsidR="00BD70BF" w:rsidRPr="001C036E" w:rsidRDefault="0065137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category</w:t>
            </w:r>
          </w:p>
        </w:tc>
        <w:tc>
          <w:tcPr>
            <w:tcW w:w="0" w:type="auto"/>
            <w:tcBorders>
              <w:top w:val="nil"/>
              <w:left w:val="nil"/>
              <w:bottom w:val="nil"/>
              <w:right w:val="nil"/>
            </w:tcBorders>
            <w:tcMar>
              <w:top w:w="24" w:type="dxa"/>
              <w:left w:w="48" w:type="dxa"/>
              <w:bottom w:w="24" w:type="dxa"/>
              <w:right w:w="48" w:type="dxa"/>
            </w:tcMar>
            <w:hideMark/>
          </w:tcPr>
          <w:p w14:paraId="5927C3ED" w14:textId="35A984A7" w:rsidR="00BD70BF" w:rsidRPr="001C036E" w:rsidRDefault="008877A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u w:val="single"/>
                <w:lang w:val="en-GB"/>
              </w:rPr>
              <w:t>Life insurance</w:t>
            </w:r>
            <w:r w:rsidR="00BD70BF" w:rsidRPr="001C036E">
              <w:rPr>
                <w:rFonts w:ascii="Times New Roman" w:eastAsia="Times New Roman" w:hAnsi="Times New Roman" w:cs="Times New Roman"/>
                <w:b/>
                <w:bCs/>
                <w:u w:val="single"/>
                <w:lang w:val="en-GB"/>
              </w:rPr>
              <w:t>             </w:t>
            </w:r>
          </w:p>
        </w:tc>
        <w:tc>
          <w:tcPr>
            <w:tcW w:w="0" w:type="auto"/>
            <w:tcBorders>
              <w:top w:val="nil"/>
              <w:left w:val="nil"/>
              <w:bottom w:val="nil"/>
              <w:right w:val="nil"/>
            </w:tcBorders>
            <w:tcMar>
              <w:top w:w="24" w:type="dxa"/>
              <w:left w:w="48" w:type="dxa"/>
              <w:bottom w:w="24" w:type="dxa"/>
              <w:right w:w="48" w:type="dxa"/>
            </w:tcMar>
            <w:hideMark/>
          </w:tcPr>
          <w:p w14:paraId="65943097" w14:textId="0E3692D7" w:rsidR="00BD70BF" w:rsidRPr="001C036E" w:rsidRDefault="0065137D"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Form code</w:t>
            </w:r>
          </w:p>
        </w:tc>
      </w:tr>
      <w:tr w:rsidR="00BD70BF" w:rsidRPr="001C036E" w14:paraId="441DDAD5"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35634FA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p w14:paraId="3DF39887" w14:textId="6DCE47EC"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ASIG 2.8A </w:t>
            </w:r>
            <w:r w:rsidR="003D5F19" w:rsidRPr="001C036E">
              <w:rPr>
                <w:rFonts w:ascii="Times New Roman" w:eastAsia="Times New Roman" w:hAnsi="Times New Roman" w:cs="Times New Roman"/>
                <w:b/>
                <w:bCs/>
                <w:lang w:val="en-GB"/>
              </w:rPr>
              <w:t>Calculation of the minimum capital requirement</w:t>
            </w:r>
          </w:p>
          <w:p w14:paraId="452F56B3" w14:textId="7FFE5585" w:rsidR="00BD70BF" w:rsidRPr="001C036E" w:rsidRDefault="006A52EB"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As of</w:t>
            </w:r>
            <w:r w:rsidR="00BD70BF" w:rsidRPr="001C036E">
              <w:rPr>
                <w:rFonts w:ascii="Times New Roman" w:eastAsia="Times New Roman" w:hAnsi="Times New Roman" w:cs="Times New Roman"/>
                <w:lang w:val="en-GB"/>
              </w:rPr>
              <w:t xml:space="preserve">______ </w:t>
            </w:r>
            <w:r w:rsidR="00BD70BF" w:rsidRPr="001C036E">
              <w:rPr>
                <w:rFonts w:ascii="Times New Roman" w:eastAsia="Times New Roman" w:hAnsi="Times New Roman" w:cs="Times New Roman"/>
                <w:b/>
                <w:bCs/>
                <w:lang w:val="en-GB"/>
              </w:rPr>
              <w:t>20</w:t>
            </w:r>
            <w:r w:rsidR="00BD70BF" w:rsidRPr="001C036E">
              <w:rPr>
                <w:rFonts w:ascii="Times New Roman" w:eastAsia="Times New Roman" w:hAnsi="Times New Roman" w:cs="Times New Roman"/>
                <w:lang w:val="en-GB"/>
              </w:rPr>
              <w:t>__</w:t>
            </w:r>
          </w:p>
        </w:tc>
      </w:tr>
    </w:tbl>
    <w:p w14:paraId="4860F3FF"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735"/>
        <w:gridCol w:w="2330"/>
        <w:gridCol w:w="1273"/>
        <w:gridCol w:w="2133"/>
      </w:tblGrid>
      <w:tr w:rsidR="00B30D06" w:rsidRPr="001C036E" w14:paraId="2B90B6DF"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F4396A" w14:textId="4767E671" w:rsidR="00A145EF" w:rsidRPr="001C036E" w:rsidRDefault="00A145EF" w:rsidP="00A145EF">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Minimum capital requirement</w:t>
            </w:r>
          </w:p>
          <w:p w14:paraId="4A7D5694" w14:textId="0A2F9DB8" w:rsidR="00BD70BF" w:rsidRPr="001C036E" w:rsidRDefault="00A145EF" w:rsidP="00A145EF">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calculated as a linear function</w:t>
            </w:r>
            <w:r w:rsidR="00BD70BF" w:rsidRPr="001C036E">
              <w:rPr>
                <w:rFonts w:ascii="Times New Roman" w:eastAsia="Times New Roman" w:hAnsi="Times New Roman" w:cs="Times New Roman"/>
                <w:lang w:val="en-GB"/>
              </w:rPr>
              <w:br/>
            </w:r>
            <w:r w:rsidR="00BD70BF" w:rsidRPr="001C036E">
              <w:rPr>
                <w:rFonts w:ascii="Times New Roman" w:eastAsia="Times New Roman" w:hAnsi="Times New Roman" w:cs="Times New Roman"/>
                <w:b/>
                <w:bCs/>
                <w:lang w:val="en-GB"/>
              </w:rPr>
              <w:t>(</w:t>
            </w:r>
            <w:proofErr w:type="spellStart"/>
            <w:r w:rsidR="00BD70BF" w:rsidRPr="001C036E">
              <w:rPr>
                <w:rFonts w:ascii="Times New Roman" w:eastAsia="Times New Roman" w:hAnsi="Times New Roman" w:cs="Times New Roman"/>
                <w:b/>
                <w:bCs/>
                <w:i/>
                <w:iCs/>
                <w:lang w:val="en-GB"/>
              </w:rPr>
              <w:t>MCR</w:t>
            </w:r>
            <w:r w:rsidR="00BD70BF" w:rsidRPr="001C036E">
              <w:rPr>
                <w:rFonts w:ascii="Times New Roman" w:eastAsia="Times New Roman" w:hAnsi="Times New Roman" w:cs="Times New Roman"/>
                <w:b/>
                <w:bCs/>
                <w:i/>
                <w:iCs/>
                <w:vertAlign w:val="subscript"/>
                <w:lang w:val="en-GB"/>
              </w:rPr>
              <w:t>liniar,A</w:t>
            </w:r>
            <w:proofErr w:type="spellEnd"/>
            <w:r w:rsidR="00BD70BF" w:rsidRPr="001C036E">
              <w:rPr>
                <w:rFonts w:ascii="Times New Roman" w:eastAsia="Times New Roman" w:hAnsi="Times New Roman" w:cs="Times New Roman"/>
                <w:b/>
                <w:bCs/>
                <w:i/>
                <w:iCs/>
                <w:lang w:val="en-GB"/>
              </w:rPr>
              <w:t>),</w:t>
            </w:r>
            <w:r w:rsidR="00BD70BF" w:rsidRPr="001C036E">
              <w:rPr>
                <w:rFonts w:ascii="Times New Roman" w:eastAsia="Times New Roman" w:hAnsi="Times New Roman" w:cs="Times New Roman"/>
                <w:b/>
                <w:bCs/>
                <w:lang w:val="en-GB"/>
              </w:rPr>
              <w:t xml:space="preserve"> </w:t>
            </w:r>
            <w:r w:rsidR="00E62621"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56F368B" w14:textId="37F3485C" w:rsidR="00BD70BF" w:rsidRPr="001C036E" w:rsidRDefault="00A145E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Absolute floor of the minimum capital requirement</w:t>
            </w:r>
            <w:r w:rsidR="00BD70BF" w:rsidRPr="001C036E">
              <w:rPr>
                <w:rFonts w:ascii="Times New Roman" w:eastAsia="Times New Roman" w:hAnsi="Times New Roman" w:cs="Times New Roman"/>
                <w:b/>
                <w:bCs/>
                <w:lang w:val="en-GB"/>
              </w:rPr>
              <w:t>,</w:t>
            </w:r>
            <w:r w:rsidR="00BD70BF" w:rsidRPr="001C036E">
              <w:rPr>
                <w:rFonts w:ascii="Times New Roman" w:eastAsia="Times New Roman" w:hAnsi="Times New Roman" w:cs="Times New Roman"/>
                <w:lang w:val="en-GB"/>
              </w:rPr>
              <w:br/>
            </w:r>
            <w:r w:rsidR="00BD70BF" w:rsidRPr="001C036E">
              <w:rPr>
                <w:rFonts w:ascii="Times New Roman" w:eastAsia="Times New Roman" w:hAnsi="Times New Roman" w:cs="Times New Roman"/>
                <w:b/>
                <w:bCs/>
                <w:i/>
                <w:iCs/>
                <w:lang w:val="en-GB"/>
              </w:rPr>
              <w:t>(PA</w:t>
            </w:r>
            <w:r w:rsidR="00BD70BF" w:rsidRPr="001C036E">
              <w:rPr>
                <w:rFonts w:ascii="Times New Roman" w:eastAsia="Times New Roman" w:hAnsi="Times New Roman" w:cs="Times New Roman"/>
                <w:b/>
                <w:bCs/>
                <w:i/>
                <w:iCs/>
                <w:vertAlign w:val="subscript"/>
                <w:lang w:val="en-GB"/>
              </w:rPr>
              <w:t>CCM</w:t>
            </w:r>
            <w:r w:rsidR="00BD70BF" w:rsidRPr="001C036E">
              <w:rPr>
                <w:rFonts w:ascii="Times New Roman" w:eastAsia="Times New Roman" w:hAnsi="Times New Roman" w:cs="Times New Roman"/>
                <w:b/>
                <w:bCs/>
                <w:i/>
                <w:iCs/>
                <w:lang w:val="en-GB"/>
              </w:rPr>
              <w:t>),</w:t>
            </w:r>
            <w:r w:rsidR="00BD70BF" w:rsidRPr="001C036E">
              <w:rPr>
                <w:rFonts w:ascii="Times New Roman" w:eastAsia="Times New Roman" w:hAnsi="Times New Roman" w:cs="Times New Roman"/>
                <w:b/>
                <w:bCs/>
                <w:lang w:val="en-GB"/>
              </w:rPr>
              <w:t xml:space="preserve"> </w:t>
            </w:r>
            <w:r w:rsidR="00E62621"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68C56F9" w14:textId="2FAD260D" w:rsidR="00BD70BF" w:rsidRPr="001C036E" w:rsidRDefault="00B30D06"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Transition factor</w:t>
            </w:r>
            <w:r w:rsidR="00BD70BF" w:rsidRPr="001C036E">
              <w:rPr>
                <w:rFonts w:ascii="Times New Roman" w:eastAsia="Times New Roman" w:hAnsi="Times New Roman" w:cs="Times New Roman"/>
                <w:b/>
                <w:bCs/>
                <w:lang w:val="en-GB"/>
              </w:rPr>
              <w:t>,</w:t>
            </w:r>
            <w:r w:rsidR="00BD70BF" w:rsidRPr="001C036E">
              <w:rPr>
                <w:rFonts w:ascii="Times New Roman" w:eastAsia="Times New Roman" w:hAnsi="Times New Roman" w:cs="Times New Roman"/>
                <w:lang w:val="en-GB"/>
              </w:rPr>
              <w:br/>
            </w:r>
            <w:r w:rsidR="00BD70BF" w:rsidRPr="001C036E">
              <w:rPr>
                <w:rFonts w:ascii="Times New Roman" w:eastAsia="Times New Roman" w:hAnsi="Times New Roman" w:cs="Times New Roman"/>
                <w:b/>
                <w:bCs/>
                <w:i/>
                <w:iCs/>
                <w:lang w:val="en-GB"/>
              </w:rPr>
              <w:t>(k</w:t>
            </w:r>
            <w:r w:rsidR="00BD70BF" w:rsidRPr="001C036E">
              <w:rPr>
                <w:rFonts w:ascii="Times New Roman" w:eastAsia="Times New Roman" w:hAnsi="Times New Roman" w:cs="Times New Roman"/>
                <w:b/>
                <w:bCs/>
                <w:i/>
                <w:iCs/>
                <w:vertAlign w:val="subscript"/>
                <w:lang w:val="en-GB"/>
              </w:rPr>
              <w:t>t</w:t>
            </w:r>
            <w:r w:rsidR="00BD70BF" w:rsidRPr="001C036E">
              <w:rPr>
                <w:rFonts w:ascii="Times New Roman" w:eastAsia="Times New Roman" w:hAnsi="Times New Roman" w:cs="Times New Roman"/>
                <w:b/>
                <w:bCs/>
                <w:i/>
                <w:iCs/>
                <w:lang w:val="en-GB"/>
              </w:rPr>
              <w:t>)</w:t>
            </w:r>
            <w:r w:rsidR="00BD70BF" w:rsidRPr="001C036E">
              <w:rPr>
                <w:rFonts w:ascii="Times New Roman" w:eastAsia="Times New Roman" w:hAnsi="Times New Roman" w:cs="Times New Roman"/>
                <w:b/>
                <w:bCs/>
                <w:lang w:val="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0F17E8C" w14:textId="39ADB9FA" w:rsidR="00BD70BF" w:rsidRPr="001C036E" w:rsidRDefault="00B30D06"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Minimum capital requirement </w:t>
            </w:r>
            <w:r w:rsidR="00BD70BF" w:rsidRPr="001C036E">
              <w:rPr>
                <w:rFonts w:ascii="Times New Roman" w:eastAsia="Times New Roman" w:hAnsi="Times New Roman" w:cs="Times New Roman"/>
                <w:b/>
                <w:bCs/>
                <w:lang w:val="en-GB"/>
              </w:rPr>
              <w:t>-</w:t>
            </w:r>
            <w:r w:rsidR="00BD70BF" w:rsidRPr="001C036E">
              <w:rPr>
                <w:rFonts w:ascii="Times New Roman" w:eastAsia="Times New Roman" w:hAnsi="Times New Roman" w:cs="Times New Roman"/>
                <w:lang w:val="en-GB"/>
              </w:rPr>
              <w:t xml:space="preserve"> </w:t>
            </w:r>
            <w:r w:rsidR="00BD70BF" w:rsidRPr="001C036E">
              <w:rPr>
                <w:rFonts w:ascii="Times New Roman" w:eastAsia="Times New Roman" w:hAnsi="Times New Roman" w:cs="Times New Roman"/>
                <w:b/>
                <w:bCs/>
                <w:i/>
                <w:iCs/>
                <w:lang w:val="en-GB"/>
              </w:rPr>
              <w:t>(MCR),</w:t>
            </w:r>
            <w:r w:rsidR="00BD70BF" w:rsidRPr="001C036E">
              <w:rPr>
                <w:rFonts w:ascii="Times New Roman" w:eastAsia="Times New Roman" w:hAnsi="Times New Roman" w:cs="Times New Roman"/>
                <w:b/>
                <w:bCs/>
                <w:lang w:val="en-GB"/>
              </w:rPr>
              <w:t xml:space="preserve"> </w:t>
            </w:r>
            <w:r w:rsidRPr="001C036E">
              <w:rPr>
                <w:rFonts w:ascii="Times New Roman" w:eastAsia="Times New Roman" w:hAnsi="Times New Roman" w:cs="Times New Roman"/>
                <w:b/>
                <w:bCs/>
                <w:lang w:val="en-GB"/>
              </w:rPr>
              <w:t>MDL</w:t>
            </w:r>
          </w:p>
        </w:tc>
      </w:tr>
      <w:tr w:rsidR="00BD70BF" w:rsidRPr="001C036E" w14:paraId="52B2E58A"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4661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CB14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AE55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CF29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 = max (1; 2*3/100)</w:t>
            </w:r>
          </w:p>
        </w:tc>
      </w:tr>
      <w:tr w:rsidR="00BD70BF" w:rsidRPr="001C036E" w14:paraId="607D6190"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CCDCE"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0162D"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F9AF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978D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bl>
    <w:p w14:paraId="4514B784"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871"/>
        <w:gridCol w:w="3779"/>
        <w:gridCol w:w="1834"/>
      </w:tblGrid>
      <w:tr w:rsidR="00BD70BF" w:rsidRPr="001C036E" w14:paraId="35B77972"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46D11EF7" w14:textId="10514432"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IDNO</w:t>
            </w:r>
            <w:r w:rsidR="00236F53" w:rsidRPr="001C036E">
              <w:rPr>
                <w:rFonts w:ascii="Times New Roman" w:eastAsia="Times New Roman" w:hAnsi="Times New Roman" w:cs="Times New Roman"/>
                <w:b/>
                <w:bCs/>
                <w:lang w:val="en-GB"/>
              </w:rPr>
              <w:t xml:space="preserve"> code</w:t>
            </w:r>
          </w:p>
        </w:tc>
        <w:tc>
          <w:tcPr>
            <w:tcW w:w="0" w:type="auto"/>
            <w:tcBorders>
              <w:top w:val="nil"/>
              <w:left w:val="nil"/>
              <w:bottom w:val="nil"/>
              <w:right w:val="nil"/>
            </w:tcBorders>
            <w:tcMar>
              <w:top w:w="24" w:type="dxa"/>
              <w:left w:w="48" w:type="dxa"/>
              <w:bottom w:w="24" w:type="dxa"/>
              <w:right w:w="48" w:type="dxa"/>
            </w:tcMar>
            <w:hideMark/>
          </w:tcPr>
          <w:p w14:paraId="5F9DC5AA"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______________________</w:t>
            </w:r>
          </w:p>
        </w:tc>
        <w:tc>
          <w:tcPr>
            <w:tcW w:w="0" w:type="auto"/>
            <w:tcBorders>
              <w:top w:val="nil"/>
              <w:left w:val="nil"/>
              <w:bottom w:val="nil"/>
              <w:right w:val="nil"/>
            </w:tcBorders>
            <w:tcMar>
              <w:top w:w="24" w:type="dxa"/>
              <w:left w:w="48" w:type="dxa"/>
              <w:bottom w:w="24" w:type="dxa"/>
              <w:right w:w="48" w:type="dxa"/>
            </w:tcMar>
            <w:hideMark/>
          </w:tcPr>
          <w:p w14:paraId="42B50617" w14:textId="77777777" w:rsidR="00BD70BF" w:rsidRPr="001C036E" w:rsidRDefault="00BD70BF"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ASIG0208B</w:t>
            </w:r>
          </w:p>
        </w:tc>
      </w:tr>
      <w:tr w:rsidR="00BD70BF" w:rsidRPr="001C036E" w14:paraId="1A40C5D5" w14:textId="77777777" w:rsidTr="00BD70BF">
        <w:trPr>
          <w:jc w:val="center"/>
        </w:trPr>
        <w:tc>
          <w:tcPr>
            <w:tcW w:w="1250" w:type="pct"/>
            <w:tcBorders>
              <w:top w:val="nil"/>
              <w:left w:val="nil"/>
              <w:bottom w:val="nil"/>
              <w:right w:val="nil"/>
            </w:tcBorders>
            <w:tcMar>
              <w:top w:w="24" w:type="dxa"/>
              <w:left w:w="48" w:type="dxa"/>
              <w:bottom w:w="24" w:type="dxa"/>
              <w:right w:w="48" w:type="dxa"/>
            </w:tcMar>
            <w:hideMark/>
          </w:tcPr>
          <w:p w14:paraId="5ABAE321" w14:textId="0EAD7275"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category</w:t>
            </w:r>
          </w:p>
        </w:tc>
        <w:tc>
          <w:tcPr>
            <w:tcW w:w="0" w:type="auto"/>
            <w:tcBorders>
              <w:top w:val="nil"/>
              <w:left w:val="nil"/>
              <w:bottom w:val="nil"/>
              <w:right w:val="nil"/>
            </w:tcBorders>
            <w:tcMar>
              <w:top w:w="24" w:type="dxa"/>
              <w:left w:w="48" w:type="dxa"/>
              <w:bottom w:w="24" w:type="dxa"/>
              <w:right w:w="48" w:type="dxa"/>
            </w:tcMar>
            <w:hideMark/>
          </w:tcPr>
          <w:p w14:paraId="4EA84539" w14:textId="46FC2753" w:rsidR="00BD70BF" w:rsidRPr="001C036E" w:rsidRDefault="00236F5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u w:val="single"/>
                <w:lang w:val="en-GB"/>
              </w:rPr>
              <w:t>Life insurance             </w:t>
            </w:r>
          </w:p>
        </w:tc>
        <w:tc>
          <w:tcPr>
            <w:tcW w:w="0" w:type="auto"/>
            <w:tcBorders>
              <w:top w:val="nil"/>
              <w:left w:val="nil"/>
              <w:bottom w:val="nil"/>
              <w:right w:val="nil"/>
            </w:tcBorders>
            <w:tcMar>
              <w:top w:w="24" w:type="dxa"/>
              <w:left w:w="48" w:type="dxa"/>
              <w:bottom w:w="24" w:type="dxa"/>
              <w:right w:w="48" w:type="dxa"/>
            </w:tcMar>
            <w:hideMark/>
          </w:tcPr>
          <w:p w14:paraId="28748C8D" w14:textId="475488BC" w:rsidR="00BD70BF" w:rsidRPr="001C036E" w:rsidRDefault="00236F53"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Form code</w:t>
            </w:r>
          </w:p>
        </w:tc>
      </w:tr>
      <w:tr w:rsidR="00BD70BF" w:rsidRPr="001C036E" w14:paraId="7A52C953"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41F2303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p w14:paraId="03311596" w14:textId="7D376891"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ASIG 2.8B </w:t>
            </w:r>
            <w:r w:rsidR="00830F82" w:rsidRPr="001C036E">
              <w:rPr>
                <w:rFonts w:ascii="Times New Roman" w:eastAsia="Times New Roman" w:hAnsi="Times New Roman" w:cs="Times New Roman"/>
                <w:b/>
                <w:bCs/>
                <w:lang w:val="en-GB"/>
              </w:rPr>
              <w:t>Minimum capital requirement calculated</w:t>
            </w:r>
          </w:p>
          <w:p w14:paraId="0D15E048" w14:textId="2ACA506A" w:rsidR="00BD70BF" w:rsidRPr="001C036E" w:rsidRDefault="00830F82"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as a linear function of a set of variables</w:t>
            </w:r>
          </w:p>
          <w:p w14:paraId="1B49D3E5" w14:textId="6F172754" w:rsidR="00BD70BF" w:rsidRPr="001C036E" w:rsidRDefault="006B4E38"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A</w:t>
            </w:r>
            <w:r w:rsidR="00830F82" w:rsidRPr="001C036E">
              <w:rPr>
                <w:rFonts w:ascii="Times New Roman" w:eastAsia="Times New Roman" w:hAnsi="Times New Roman" w:cs="Times New Roman"/>
                <w:lang w:val="en-GB"/>
              </w:rPr>
              <w:t>s of</w:t>
            </w:r>
            <w:r w:rsidR="00BD70BF" w:rsidRPr="001C036E">
              <w:rPr>
                <w:rFonts w:ascii="Times New Roman" w:eastAsia="Times New Roman" w:hAnsi="Times New Roman" w:cs="Times New Roman"/>
                <w:lang w:val="en-GB"/>
              </w:rPr>
              <w:t xml:space="preserve">______ </w:t>
            </w:r>
            <w:r w:rsidR="00BD70BF" w:rsidRPr="001C036E">
              <w:rPr>
                <w:rFonts w:ascii="Times New Roman" w:eastAsia="Times New Roman" w:hAnsi="Times New Roman" w:cs="Times New Roman"/>
                <w:b/>
                <w:bCs/>
                <w:lang w:val="en-GB"/>
              </w:rPr>
              <w:t>20</w:t>
            </w:r>
            <w:r w:rsidR="00BD70BF" w:rsidRPr="001C036E">
              <w:rPr>
                <w:rFonts w:ascii="Times New Roman" w:eastAsia="Times New Roman" w:hAnsi="Times New Roman" w:cs="Times New Roman"/>
                <w:lang w:val="en-GB"/>
              </w:rPr>
              <w:t>__</w:t>
            </w:r>
          </w:p>
        </w:tc>
      </w:tr>
    </w:tbl>
    <w:p w14:paraId="5502819B"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1"/>
        <w:gridCol w:w="1391"/>
        <w:gridCol w:w="1062"/>
        <w:gridCol w:w="2296"/>
        <w:gridCol w:w="2956"/>
      </w:tblGrid>
      <w:tr w:rsidR="00BD70BF" w:rsidRPr="001C036E" w14:paraId="7D0B8BBE"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5C32F0B2" w14:textId="281DC325" w:rsidR="00BD70BF" w:rsidRPr="001C036E" w:rsidRDefault="008E57C0"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2948D141" w14:textId="4BAEC74A" w:rsidR="00BD70BF" w:rsidRPr="001C036E" w:rsidRDefault="00EA7997"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24"/>
                <w:szCs w:val="24"/>
                <w:lang w:val="en-GB"/>
              </w:rPr>
              <w:t>Variable names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990765D" w14:textId="3D56B5C6" w:rsidR="00BD70BF" w:rsidRPr="001C036E" w:rsidRDefault="00EA7997"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Net technical provisions</w:t>
            </w:r>
            <w:r w:rsidR="00BD70BF" w:rsidRPr="001C036E">
              <w:rPr>
                <w:rFonts w:ascii="Times New Roman" w:eastAsia="Times New Roman" w:hAnsi="Times New Roman" w:cs="Times New Roman"/>
                <w:lang w:val="en-GB"/>
              </w:rPr>
              <w:br/>
            </w:r>
            <w:r w:rsidR="00BD70BF" w:rsidRPr="001C036E">
              <w:rPr>
                <w:rFonts w:ascii="Times New Roman" w:eastAsia="Times New Roman" w:hAnsi="Times New Roman" w:cs="Times New Roman"/>
                <w:b/>
                <w:bCs/>
                <w:i/>
                <w:iCs/>
                <w:lang w:val="en-GB"/>
              </w:rPr>
              <w:t>(</w:t>
            </w:r>
            <w:proofErr w:type="spellStart"/>
            <w:r w:rsidR="00BD70BF" w:rsidRPr="001C036E">
              <w:rPr>
                <w:rFonts w:ascii="Times New Roman" w:eastAsia="Times New Roman" w:hAnsi="Times New Roman" w:cs="Times New Roman"/>
                <w:b/>
                <w:bCs/>
                <w:i/>
                <w:iCs/>
                <w:lang w:val="en-GB"/>
              </w:rPr>
              <w:t>R</w:t>
            </w:r>
            <w:r w:rsidR="00BD70BF" w:rsidRPr="001C036E">
              <w:rPr>
                <w:rFonts w:ascii="Times New Roman" w:eastAsia="Times New Roman" w:hAnsi="Times New Roman" w:cs="Times New Roman"/>
                <w:b/>
                <w:bCs/>
                <w:i/>
                <w:iCs/>
                <w:vertAlign w:val="subscript"/>
                <w:lang w:val="en-GB"/>
              </w:rPr>
              <w:t>AV,i</w:t>
            </w:r>
            <w:proofErr w:type="spellEnd"/>
            <w:r w:rsidR="00BD70BF" w:rsidRPr="001C036E">
              <w:rPr>
                <w:rFonts w:ascii="Times New Roman" w:eastAsia="Times New Roman" w:hAnsi="Times New Roman" w:cs="Times New Roman"/>
                <w:b/>
                <w:bCs/>
                <w:i/>
                <w:iCs/>
                <w:lang w:val="en-GB"/>
              </w:rPr>
              <w:t>)</w:t>
            </w:r>
            <w:r w:rsidR="00BD70BF" w:rsidRPr="001C036E">
              <w:rPr>
                <w:rFonts w:ascii="Times New Roman" w:eastAsia="Times New Roman" w:hAnsi="Times New Roman" w:cs="Times New Roman"/>
                <w:b/>
                <w:bCs/>
                <w:lang w:val="en-GB"/>
              </w:rPr>
              <w:t>,</w:t>
            </w:r>
            <w:r w:rsidR="00BD70BF" w:rsidRPr="001C036E">
              <w:rPr>
                <w:rFonts w:ascii="Times New Roman" w:eastAsia="Times New Roman" w:hAnsi="Times New Roman" w:cs="Times New Roman"/>
                <w:b/>
                <w:bCs/>
                <w:lang w:val="en-GB"/>
              </w:rPr>
              <w:br/>
            </w:r>
            <w:r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44C2089F" w14:textId="77777777" w:rsidR="00EA7997" w:rsidRPr="001C036E" w:rsidRDefault="00EA7997" w:rsidP="00D332D5">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 xml:space="preserve">Risk factor coefficients </w:t>
            </w:r>
          </w:p>
          <w:p w14:paraId="6619C020" w14:textId="3FD67A1D" w:rsidR="00BD70BF" w:rsidRPr="001C036E" w:rsidRDefault="00EA7997"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for technical provisions</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6DC2139E" w14:textId="77777777" w:rsidR="00C71D55" w:rsidRPr="001C036E" w:rsidRDefault="00C71D55" w:rsidP="00D332D5">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 xml:space="preserve">Minimum capital requirement </w:t>
            </w:r>
          </w:p>
          <w:p w14:paraId="04EC6C83" w14:textId="56B7F9E3" w:rsidR="00BD70BF" w:rsidRPr="001C036E" w:rsidRDefault="00C71D55"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calculated as a linear function</w:t>
            </w:r>
            <w:r w:rsidR="00BD70BF" w:rsidRPr="001C036E">
              <w:rPr>
                <w:rFonts w:ascii="Times New Roman" w:eastAsia="Times New Roman" w:hAnsi="Times New Roman" w:cs="Times New Roman"/>
                <w:lang w:val="en-GB"/>
              </w:rPr>
              <w:br/>
            </w:r>
            <w:r w:rsidR="00BD70BF" w:rsidRPr="001C036E">
              <w:rPr>
                <w:rFonts w:ascii="Times New Roman" w:eastAsia="Times New Roman" w:hAnsi="Times New Roman" w:cs="Times New Roman"/>
                <w:b/>
                <w:bCs/>
                <w:i/>
                <w:iCs/>
                <w:lang w:val="en-GB"/>
              </w:rPr>
              <w:t>(</w:t>
            </w:r>
            <w:proofErr w:type="spellStart"/>
            <w:r w:rsidR="00BD70BF" w:rsidRPr="001C036E">
              <w:rPr>
                <w:rFonts w:ascii="Times New Roman" w:eastAsia="Times New Roman" w:hAnsi="Times New Roman" w:cs="Times New Roman"/>
                <w:b/>
                <w:bCs/>
                <w:i/>
                <w:iCs/>
                <w:lang w:val="en-GB"/>
              </w:rPr>
              <w:t>MCR</w:t>
            </w:r>
            <w:r w:rsidR="00BD70BF" w:rsidRPr="001C036E">
              <w:rPr>
                <w:rFonts w:ascii="Times New Roman" w:eastAsia="Times New Roman" w:hAnsi="Times New Roman" w:cs="Times New Roman"/>
                <w:b/>
                <w:bCs/>
                <w:i/>
                <w:iCs/>
                <w:vertAlign w:val="subscript"/>
                <w:lang w:val="en-GB"/>
              </w:rPr>
              <w:t>liniar,AV</w:t>
            </w:r>
            <w:proofErr w:type="spellEnd"/>
            <w:r w:rsidR="00BD70BF" w:rsidRPr="001C036E">
              <w:rPr>
                <w:rFonts w:ascii="Times New Roman" w:eastAsia="Times New Roman" w:hAnsi="Times New Roman" w:cs="Times New Roman"/>
                <w:b/>
                <w:bCs/>
                <w:i/>
                <w:iCs/>
                <w:lang w:val="en-GB"/>
              </w:rPr>
              <w:t>)</w:t>
            </w:r>
            <w:r w:rsidR="00BD70BF" w:rsidRPr="001C036E">
              <w:rPr>
                <w:rFonts w:ascii="Times New Roman" w:eastAsia="Times New Roman" w:hAnsi="Times New Roman" w:cs="Times New Roman"/>
                <w:b/>
                <w:bCs/>
                <w:lang w:val="en-GB"/>
              </w:rPr>
              <w:t>,</w:t>
            </w:r>
            <w:r w:rsidR="00BD70BF" w:rsidRPr="001C036E">
              <w:rPr>
                <w:rFonts w:ascii="Times New Roman" w:eastAsia="Times New Roman" w:hAnsi="Times New Roman" w:cs="Times New Roman"/>
                <w:b/>
                <w:bCs/>
                <w:lang w:val="en-GB"/>
              </w:rPr>
              <w:br/>
            </w:r>
            <w:r w:rsidRPr="001C036E">
              <w:rPr>
                <w:rFonts w:ascii="Times New Roman" w:eastAsia="Times New Roman" w:hAnsi="Times New Roman" w:cs="Times New Roman"/>
                <w:b/>
                <w:bCs/>
                <w:lang w:val="en-GB"/>
              </w:rPr>
              <w:t>MDL</w:t>
            </w:r>
          </w:p>
        </w:tc>
      </w:tr>
      <w:tr w:rsidR="00BD70BF" w:rsidRPr="001C036E" w14:paraId="15868F50"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CF40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AA21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7FA6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E434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77F9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5 = 3*4</w:t>
            </w:r>
          </w:p>
        </w:tc>
      </w:tr>
      <w:tr w:rsidR="00BD70BF" w:rsidRPr="001C036E" w14:paraId="33C1A30A"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6634A03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0BF43C80" w14:textId="49560FDE" w:rsidR="00BD70BF" w:rsidRPr="001C036E" w:rsidRDefault="00DC5B58"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Direct insurance</w:t>
            </w:r>
          </w:p>
        </w:tc>
      </w:tr>
      <w:tr w:rsidR="00BD70BF" w:rsidRPr="001C036E" w14:paraId="00248F1D"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8746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55420" w14:textId="4AC55CEF" w:rsidR="00BD70BF" w:rsidRPr="001C036E" w:rsidRDefault="009620F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Guaranteed benefits of life insurance </w:t>
            </w:r>
            <w:r w:rsidR="0010038A">
              <w:rPr>
                <w:rFonts w:ascii="Times New Roman" w:eastAsia="Times New Roman" w:hAnsi="Times New Roman" w:cs="Times New Roman"/>
                <w:lang w:val="en-GB"/>
              </w:rPr>
              <w:t>obligations</w:t>
            </w:r>
            <w:r w:rsidR="008F4696">
              <w:rPr>
                <w:rFonts w:ascii="Times New Roman" w:eastAsia="Times New Roman" w:hAnsi="Times New Roman" w:cs="Times New Roman"/>
                <w:lang w:val="en-GB"/>
              </w:rPr>
              <w:t xml:space="preserve"> </w:t>
            </w:r>
            <w:r w:rsidR="008F4696" w:rsidRPr="001C036E">
              <w:rPr>
                <w:rFonts w:ascii="Times New Roman" w:eastAsia="Times New Roman" w:hAnsi="Times New Roman" w:cs="Times New Roman"/>
                <w:lang w:val="en-GB"/>
              </w:rPr>
              <w:t>with</w:t>
            </w:r>
            <w:r w:rsidR="008F4696">
              <w:rPr>
                <w:rFonts w:ascii="Times New Roman" w:eastAsia="Times New Roman" w:hAnsi="Times New Roman" w:cs="Times New Roman"/>
                <w:lang w:val="en-GB"/>
              </w:rPr>
              <w:t xml:space="preserve"> </w:t>
            </w:r>
            <w:r w:rsidR="008F4696" w:rsidRPr="001C036E">
              <w:rPr>
                <w:rFonts w:ascii="Times New Roman" w:eastAsia="Times New Roman" w:hAnsi="Times New Roman" w:cs="Times New Roman"/>
                <w:lang w:val="en-GB"/>
              </w:rPr>
              <w:t>profit</w:t>
            </w:r>
            <w:r w:rsidR="008F4696">
              <w:rPr>
                <w:rFonts w:ascii="Times New Roman" w:eastAsia="Times New Roman" w:hAnsi="Times New Roman" w:cs="Times New Roman"/>
                <w:lang w:val="en-GB"/>
              </w:rPr>
              <w:t xml:space="preserve"> participation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933E1"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819E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0,037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7751B"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BD70BF" w:rsidRPr="001C036E" w14:paraId="3B2C3220"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2FA3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5F00A" w14:textId="700D0F7C" w:rsidR="00BD70BF" w:rsidRPr="001C036E" w:rsidRDefault="001A538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Non-</w:t>
            </w:r>
            <w:r w:rsidR="0021045A" w:rsidRPr="001C036E">
              <w:rPr>
                <w:rFonts w:ascii="Times New Roman" w:eastAsia="Times New Roman" w:hAnsi="Times New Roman" w:cs="Times New Roman"/>
                <w:lang w:val="en-GB"/>
              </w:rPr>
              <w:t xml:space="preserve">guaranteed (discretionary) benefits of life insurance </w:t>
            </w:r>
            <w:r w:rsidR="0010038A">
              <w:rPr>
                <w:rFonts w:ascii="Times New Roman" w:eastAsia="Times New Roman" w:hAnsi="Times New Roman" w:cs="Times New Roman"/>
                <w:lang w:val="en-GB"/>
              </w:rPr>
              <w:t>obligations</w:t>
            </w:r>
            <w:r w:rsidR="007C51C2">
              <w:rPr>
                <w:rFonts w:ascii="Times New Roman" w:eastAsia="Times New Roman" w:hAnsi="Times New Roman" w:cs="Times New Roman"/>
                <w:lang w:val="en-GB"/>
              </w:rPr>
              <w:t xml:space="preserve"> </w:t>
            </w:r>
            <w:r w:rsidR="007C51C2" w:rsidRPr="001C036E">
              <w:rPr>
                <w:rFonts w:ascii="Times New Roman" w:eastAsia="Times New Roman" w:hAnsi="Times New Roman" w:cs="Times New Roman"/>
                <w:lang w:val="en-GB"/>
              </w:rPr>
              <w:t>with</w:t>
            </w:r>
            <w:r w:rsidR="007C51C2">
              <w:rPr>
                <w:rFonts w:ascii="Times New Roman" w:eastAsia="Times New Roman" w:hAnsi="Times New Roman" w:cs="Times New Roman"/>
                <w:lang w:val="en-GB"/>
              </w:rPr>
              <w:t xml:space="preserve"> </w:t>
            </w:r>
            <w:r w:rsidR="007C51C2" w:rsidRPr="001C036E">
              <w:rPr>
                <w:rFonts w:ascii="Times New Roman" w:eastAsia="Times New Roman" w:hAnsi="Times New Roman" w:cs="Times New Roman"/>
                <w:lang w:val="en-GB"/>
              </w:rPr>
              <w:t>profit</w:t>
            </w:r>
            <w:r w:rsidR="007C51C2">
              <w:rPr>
                <w:rFonts w:ascii="Times New Roman" w:eastAsia="Times New Roman" w:hAnsi="Times New Roman" w:cs="Times New Roman"/>
                <w:lang w:val="en-GB"/>
              </w:rPr>
              <w:t xml:space="preserve"> participation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69299"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2B0E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0,052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96608"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BD70BF" w:rsidRPr="001C036E" w14:paraId="1A0EB1E3"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BBAC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97D98" w14:textId="5CAC3587" w:rsidR="00BD70BF" w:rsidRPr="001C036E" w:rsidRDefault="00101CF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Non-guaranteed (discretionary) benefits of index-linked and unit-linked life insurance </w:t>
            </w:r>
            <w:r w:rsidR="00C66140" w:rsidRPr="001C036E">
              <w:rPr>
                <w:rFonts w:ascii="Times New Roman" w:eastAsia="Times New Roman" w:hAnsi="Times New Roman" w:cs="Times New Roman"/>
                <w:lang w:val="en-GB"/>
              </w:rPr>
              <w:t>obligations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4227C"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BC90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C3DE0"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BD70BF" w:rsidRPr="001C036E" w14:paraId="10BEC8B2"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B208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B33A1" w14:textId="530573CE" w:rsidR="00BD70BF" w:rsidRPr="001C036E" w:rsidRDefault="00BE2F9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Other benefits of life insurance </w:t>
            </w:r>
            <w:r w:rsidR="00C66140" w:rsidRPr="001C036E">
              <w:rPr>
                <w:rFonts w:ascii="Times New Roman" w:eastAsia="Times New Roman" w:hAnsi="Times New Roman" w:cs="Times New Roman"/>
                <w:lang w:val="en-GB"/>
              </w:rPr>
              <w:t>obligations</w:t>
            </w:r>
            <w:r w:rsidRPr="001C036E">
              <w:rPr>
                <w:rFonts w:ascii="Times New Roman" w:eastAsia="Times New Roman" w:hAnsi="Times New Roman" w:cs="Times New Roman"/>
                <w:lang w:val="en-GB"/>
              </w:rPr>
              <w:t>, except those from r.1-3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892DD"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6E6E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0,021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5E63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BD70BF" w:rsidRPr="001C036E" w14:paraId="44E40F82"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604F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A642F" w14:textId="6812CCDC" w:rsidR="00BD70BF" w:rsidRPr="001C036E" w:rsidRDefault="00E034C5"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The capital (sum) at risk of life insurance contracts giving rise to insurance </w:t>
            </w:r>
            <w:r w:rsidR="00C66140" w:rsidRPr="001C036E">
              <w:rPr>
                <w:rFonts w:ascii="Times New Roman" w:eastAsia="Times New Roman" w:hAnsi="Times New Roman" w:cs="Times New Roman"/>
                <w:lang w:val="en-GB"/>
              </w:rPr>
              <w:t xml:space="preserve">obligations </w:t>
            </w:r>
            <w:r w:rsidR="00BF58FC" w:rsidRPr="001C036E">
              <w:rPr>
                <w:rFonts w:ascii="Times New Roman" w:eastAsia="Times New Roman" w:hAnsi="Times New Roman" w:cs="Times New Roman"/>
                <w:lang w:val="en-GB"/>
              </w:rPr>
              <w:t xml:space="preserve">related to the risk of </w:t>
            </w:r>
            <w:r w:rsidRPr="001C036E">
              <w:rPr>
                <w:rFonts w:ascii="Times New Roman" w:eastAsia="Times New Roman" w:hAnsi="Times New Roman" w:cs="Times New Roman"/>
                <w:lang w:val="en-GB"/>
              </w:rPr>
              <w:t xml:space="preserve">death and disability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225BC"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E72C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0,0007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636E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BD70BF" w:rsidRPr="001C036E" w14:paraId="3142FBCC"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3C9C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122DF" w14:textId="314AF9D3" w:rsidR="00BD70BF" w:rsidRPr="001C036E" w:rsidRDefault="008B02C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Direct insurance</w:t>
            </w:r>
            <w:r w:rsidR="00BD70BF" w:rsidRPr="001C036E">
              <w:rPr>
                <w:rFonts w:ascii="Times New Roman" w:eastAsia="Times New Roman" w:hAnsi="Times New Roman" w:cs="Times New Roman"/>
                <w:b/>
                <w:bCs/>
                <w:lang w:val="en-GB"/>
              </w:rPr>
              <w:t xml:space="preserve"> – total (r.1 - r.2 + ... + r.5)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3B2C9"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E807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33EF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BD70BF" w:rsidRPr="001C036E" w14:paraId="03C054A0"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71C27CD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II.</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4D3BA1F0" w14:textId="15A60C67" w:rsidR="00BD70BF" w:rsidRPr="001C036E" w:rsidRDefault="00D63305"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Reinsurance</w:t>
            </w:r>
          </w:p>
        </w:tc>
      </w:tr>
      <w:tr w:rsidR="00BD70BF" w:rsidRPr="001C036E" w14:paraId="35C84465"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B28D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A61C1" w14:textId="17BC5C70" w:rsidR="00BD70BF" w:rsidRPr="001C036E" w:rsidRDefault="00C66140"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Guaranteed benefits life reinsurance obligations</w:t>
            </w:r>
            <w:r w:rsidR="0010038A">
              <w:rPr>
                <w:rFonts w:ascii="Times New Roman" w:eastAsia="Times New Roman" w:hAnsi="Times New Roman" w:cs="Times New Roman"/>
                <w:lang w:val="en-GB"/>
              </w:rPr>
              <w:t xml:space="preserve"> with profit participation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4CB94"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2DBE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0,037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A5554"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BD70BF" w:rsidRPr="001C036E" w14:paraId="49C3CF27"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4981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C0D3C" w14:textId="6F791C61" w:rsidR="00BD70BF" w:rsidRPr="001C036E" w:rsidRDefault="005355AA"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Non-guaranteed (discretionary) benefits of life reinsurance obligations</w:t>
            </w:r>
            <w:r w:rsidR="00E73760">
              <w:rPr>
                <w:rFonts w:ascii="Times New Roman" w:eastAsia="Times New Roman" w:hAnsi="Times New Roman" w:cs="Times New Roman"/>
                <w:lang w:val="en-GB"/>
              </w:rPr>
              <w:t xml:space="preserve"> with profit participation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4B74C"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8CC2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0,052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CE396"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BD70BF" w:rsidRPr="001C036E" w14:paraId="5977FB3D"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EE6F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F0C0A" w14:textId="4058B333" w:rsidR="00BD70BF" w:rsidRPr="001C036E" w:rsidRDefault="00D32075"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Non</w:t>
            </w:r>
            <w:r w:rsidR="003A0144" w:rsidRPr="001C036E">
              <w:rPr>
                <w:rFonts w:ascii="Times New Roman" w:eastAsia="Times New Roman" w:hAnsi="Times New Roman" w:cs="Times New Roman"/>
                <w:lang w:val="en-GB"/>
              </w:rPr>
              <w:t xml:space="preserve">-guaranteed (discretionary) benefits of index-linked and unit-linked life reinsurance </w:t>
            </w:r>
            <w:r w:rsidR="000D37CE" w:rsidRPr="001C036E">
              <w:rPr>
                <w:rFonts w:ascii="Times New Roman" w:eastAsia="Times New Roman" w:hAnsi="Times New Roman" w:cs="Times New Roman"/>
                <w:lang w:val="en-GB"/>
              </w:rPr>
              <w:t>obligations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D9699"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769E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6F314"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BD70BF" w:rsidRPr="001C036E" w14:paraId="2C161F18"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E3D1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B2EDE" w14:textId="517B1E3E" w:rsidR="00BD70BF" w:rsidRPr="001C036E" w:rsidRDefault="008C074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Other benefits of life reinsurance obligations, except those in r. 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1D071"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6581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0,021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D55EC"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BD70BF" w:rsidRPr="001C036E" w14:paraId="18A595EF"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3A5D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D5BC7" w14:textId="5EF3A329" w:rsidR="00BD70BF" w:rsidRPr="001C036E" w:rsidRDefault="008C074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The capital (sum) at risk of life reinsurance contracts giving rise to reinsurance obligations </w:t>
            </w:r>
            <w:r w:rsidR="007D5CA5" w:rsidRPr="001C036E">
              <w:rPr>
                <w:rFonts w:ascii="Times New Roman" w:eastAsia="Times New Roman" w:hAnsi="Times New Roman" w:cs="Times New Roman"/>
                <w:lang w:val="en-GB"/>
              </w:rPr>
              <w:t>related to the risk of</w:t>
            </w:r>
            <w:r w:rsidRPr="001C036E">
              <w:rPr>
                <w:rFonts w:ascii="Times New Roman" w:eastAsia="Times New Roman" w:hAnsi="Times New Roman" w:cs="Times New Roman"/>
                <w:lang w:val="en-GB"/>
              </w:rPr>
              <w:t xml:space="preserve"> death and disability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6D01D"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AB4E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0,0007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A45D4"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BD70BF" w:rsidRPr="001C036E" w14:paraId="162B59FA"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5A2F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A30A7" w14:textId="029F4493" w:rsidR="00BD70BF" w:rsidRPr="001C036E" w:rsidRDefault="00BB3FB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Reinsurance </w:t>
            </w:r>
            <w:r w:rsidR="00BD70BF" w:rsidRPr="001C036E">
              <w:rPr>
                <w:rFonts w:ascii="Times New Roman" w:eastAsia="Times New Roman" w:hAnsi="Times New Roman" w:cs="Times New Roman"/>
                <w:b/>
                <w:bCs/>
                <w:lang w:val="en-GB"/>
              </w:rPr>
              <w:t>– total (r.7 - r.8 + ... + r.11)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95CB9"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6E7F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DE8D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BD70BF" w:rsidRPr="001C036E" w14:paraId="29BD40A9"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82790A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0E63A47"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TOTAL (r.6 + r.12)</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B56922E"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332C72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E0DFD59"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bl>
    <w:p w14:paraId="5C665AA6" w14:textId="77777777" w:rsidR="00BD70BF"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580C9DDE" w14:textId="77777777" w:rsidR="00595091" w:rsidRPr="001C036E" w:rsidRDefault="00595091" w:rsidP="00D332D5">
      <w:pPr>
        <w:spacing w:after="0" w:line="276" w:lineRule="auto"/>
        <w:ind w:firstLine="567"/>
        <w:jc w:val="both"/>
        <w:rPr>
          <w:rFonts w:ascii="Times New Roman" w:eastAsia="Times New Roman" w:hAnsi="Times New Roman" w:cs="Times New Roman"/>
          <w:sz w:val="24"/>
          <w:szCs w:val="24"/>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871"/>
        <w:gridCol w:w="3652"/>
        <w:gridCol w:w="1961"/>
      </w:tblGrid>
      <w:tr w:rsidR="00BD70BF" w:rsidRPr="001C036E" w14:paraId="3F95FD2C"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5DB0888A" w14:textId="7454B466"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IDNO</w:t>
            </w:r>
            <w:r w:rsidR="00B636FF" w:rsidRPr="001C036E">
              <w:rPr>
                <w:rFonts w:ascii="Times New Roman" w:eastAsia="Times New Roman" w:hAnsi="Times New Roman" w:cs="Times New Roman"/>
                <w:b/>
                <w:bCs/>
                <w:lang w:val="en-GB"/>
              </w:rPr>
              <w:t xml:space="preserve"> code</w:t>
            </w:r>
          </w:p>
        </w:tc>
        <w:tc>
          <w:tcPr>
            <w:tcW w:w="0" w:type="auto"/>
            <w:tcBorders>
              <w:top w:val="nil"/>
              <w:left w:val="nil"/>
              <w:bottom w:val="nil"/>
              <w:right w:val="nil"/>
            </w:tcBorders>
            <w:tcMar>
              <w:top w:w="24" w:type="dxa"/>
              <w:left w:w="48" w:type="dxa"/>
              <w:bottom w:w="24" w:type="dxa"/>
              <w:right w:w="48" w:type="dxa"/>
            </w:tcMar>
            <w:hideMark/>
          </w:tcPr>
          <w:p w14:paraId="58730819"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____________________</w:t>
            </w:r>
          </w:p>
        </w:tc>
        <w:tc>
          <w:tcPr>
            <w:tcW w:w="0" w:type="auto"/>
            <w:tcBorders>
              <w:top w:val="nil"/>
              <w:left w:val="nil"/>
              <w:bottom w:val="nil"/>
              <w:right w:val="nil"/>
            </w:tcBorders>
            <w:tcMar>
              <w:top w:w="24" w:type="dxa"/>
              <w:left w:w="48" w:type="dxa"/>
              <w:bottom w:w="24" w:type="dxa"/>
              <w:right w:w="48" w:type="dxa"/>
            </w:tcMar>
            <w:hideMark/>
          </w:tcPr>
          <w:p w14:paraId="500A8B7C" w14:textId="77777777" w:rsidR="00BD70BF" w:rsidRPr="001C036E" w:rsidRDefault="00BD70BF"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ASIG0208C</w:t>
            </w:r>
          </w:p>
        </w:tc>
      </w:tr>
      <w:tr w:rsidR="00BD70BF" w:rsidRPr="001C036E" w14:paraId="1A80592C" w14:textId="77777777" w:rsidTr="00BD70BF">
        <w:trPr>
          <w:jc w:val="center"/>
        </w:trPr>
        <w:tc>
          <w:tcPr>
            <w:tcW w:w="1250" w:type="pct"/>
            <w:tcBorders>
              <w:top w:val="nil"/>
              <w:left w:val="nil"/>
              <w:bottom w:val="nil"/>
              <w:right w:val="nil"/>
            </w:tcBorders>
            <w:tcMar>
              <w:top w:w="24" w:type="dxa"/>
              <w:left w:w="48" w:type="dxa"/>
              <w:bottom w:w="24" w:type="dxa"/>
              <w:right w:w="48" w:type="dxa"/>
            </w:tcMar>
            <w:hideMark/>
          </w:tcPr>
          <w:p w14:paraId="781E54C0" w14:textId="21472A03" w:rsidR="00BD70BF" w:rsidRPr="001C036E" w:rsidRDefault="00EF1F0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category</w:t>
            </w:r>
          </w:p>
        </w:tc>
        <w:tc>
          <w:tcPr>
            <w:tcW w:w="0" w:type="auto"/>
            <w:tcBorders>
              <w:top w:val="nil"/>
              <w:left w:val="nil"/>
              <w:bottom w:val="nil"/>
              <w:right w:val="nil"/>
            </w:tcBorders>
            <w:tcMar>
              <w:top w:w="24" w:type="dxa"/>
              <w:left w:w="48" w:type="dxa"/>
              <w:bottom w:w="24" w:type="dxa"/>
              <w:right w:w="48" w:type="dxa"/>
            </w:tcMar>
            <w:hideMark/>
          </w:tcPr>
          <w:p w14:paraId="3EA64CCD" w14:textId="2C3D5B6E" w:rsidR="00BD70BF" w:rsidRPr="001C036E" w:rsidRDefault="00B636F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u w:val="single"/>
                <w:lang w:val="en-GB"/>
              </w:rPr>
              <w:t>Life insurance</w:t>
            </w:r>
            <w:r w:rsidR="00BD70BF" w:rsidRPr="001C036E">
              <w:rPr>
                <w:rFonts w:ascii="Times New Roman" w:eastAsia="Times New Roman" w:hAnsi="Times New Roman" w:cs="Times New Roman"/>
                <w:b/>
                <w:bCs/>
                <w:u w:val="single"/>
                <w:lang w:val="en-GB"/>
              </w:rPr>
              <w:t>          </w:t>
            </w:r>
          </w:p>
        </w:tc>
        <w:tc>
          <w:tcPr>
            <w:tcW w:w="0" w:type="auto"/>
            <w:tcBorders>
              <w:top w:val="nil"/>
              <w:left w:val="nil"/>
              <w:bottom w:val="nil"/>
              <w:right w:val="nil"/>
            </w:tcBorders>
            <w:tcMar>
              <w:top w:w="24" w:type="dxa"/>
              <w:left w:w="48" w:type="dxa"/>
              <w:bottom w:w="24" w:type="dxa"/>
              <w:right w:w="48" w:type="dxa"/>
            </w:tcMar>
            <w:hideMark/>
          </w:tcPr>
          <w:p w14:paraId="0CDD227A" w14:textId="21D0EAC4" w:rsidR="00BD70BF" w:rsidRPr="001C036E" w:rsidRDefault="00EF1F0C"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Form code</w:t>
            </w:r>
          </w:p>
        </w:tc>
      </w:tr>
      <w:tr w:rsidR="00BD70BF" w:rsidRPr="001C036E" w14:paraId="4F6549D9"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48E99EF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p w14:paraId="45842320" w14:textId="09AB6B7D"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ASIG 2.8C </w:t>
            </w:r>
            <w:r w:rsidR="00175EE1" w:rsidRPr="001C036E">
              <w:rPr>
                <w:rFonts w:ascii="Times New Roman" w:eastAsia="Times New Roman" w:hAnsi="Times New Roman" w:cs="Times New Roman"/>
                <w:b/>
                <w:bCs/>
                <w:lang w:val="en-GB"/>
              </w:rPr>
              <w:t>Calculation of the capital (sum) at risk</w:t>
            </w:r>
          </w:p>
          <w:p w14:paraId="794461B5" w14:textId="327F489B" w:rsidR="00BD70BF" w:rsidRPr="001C036E" w:rsidRDefault="005337D5"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As of</w:t>
            </w:r>
            <w:r w:rsidR="00BD70BF" w:rsidRPr="001C036E">
              <w:rPr>
                <w:rFonts w:ascii="Times New Roman" w:eastAsia="Times New Roman" w:hAnsi="Times New Roman" w:cs="Times New Roman"/>
                <w:lang w:val="en-GB"/>
              </w:rPr>
              <w:t xml:space="preserve">______ </w:t>
            </w:r>
            <w:r w:rsidR="00BD70BF" w:rsidRPr="001C036E">
              <w:rPr>
                <w:rFonts w:ascii="Times New Roman" w:eastAsia="Times New Roman" w:hAnsi="Times New Roman" w:cs="Times New Roman"/>
                <w:b/>
                <w:bCs/>
                <w:lang w:val="en-GB"/>
              </w:rPr>
              <w:t>20</w:t>
            </w:r>
            <w:r w:rsidR="00BD70BF" w:rsidRPr="001C036E">
              <w:rPr>
                <w:rFonts w:ascii="Times New Roman" w:eastAsia="Times New Roman" w:hAnsi="Times New Roman" w:cs="Times New Roman"/>
                <w:lang w:val="en-GB"/>
              </w:rPr>
              <w:t>__</w:t>
            </w:r>
          </w:p>
        </w:tc>
      </w:tr>
    </w:tbl>
    <w:p w14:paraId="7BCEF5A7"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322" w:type="pct"/>
        <w:jc w:val="center"/>
        <w:tblLayout w:type="fixed"/>
        <w:tblCellMar>
          <w:top w:w="15" w:type="dxa"/>
          <w:left w:w="15" w:type="dxa"/>
          <w:bottom w:w="15" w:type="dxa"/>
          <w:right w:w="15" w:type="dxa"/>
        </w:tblCellMar>
        <w:tblLook w:val="04A0" w:firstRow="1" w:lastRow="0" w:firstColumn="1" w:lastColumn="0" w:noHBand="0" w:noVBand="1"/>
      </w:tblPr>
      <w:tblGrid>
        <w:gridCol w:w="404"/>
        <w:gridCol w:w="1163"/>
        <w:gridCol w:w="3036"/>
        <w:gridCol w:w="1487"/>
        <w:gridCol w:w="1134"/>
        <w:gridCol w:w="849"/>
      </w:tblGrid>
      <w:tr w:rsidR="00750E59" w:rsidRPr="001C036E" w14:paraId="2BA991E0" w14:textId="77777777" w:rsidTr="00391BEE">
        <w:trPr>
          <w:jc w:val="center"/>
        </w:trPr>
        <w:tc>
          <w:tcPr>
            <w:tcW w:w="403"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DB2F01E" w14:textId="221D31D5"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w:t>
            </w:r>
            <w:r w:rsidR="005337D5" w:rsidRPr="001C036E">
              <w:rPr>
                <w:rFonts w:ascii="Times New Roman" w:eastAsia="Times New Roman" w:hAnsi="Times New Roman" w:cs="Times New Roman"/>
                <w:b/>
                <w:bCs/>
                <w:lang w:val="en-GB"/>
              </w:rPr>
              <w:t>o</w:t>
            </w:r>
          </w:p>
        </w:tc>
        <w:tc>
          <w:tcPr>
            <w:tcW w:w="1163"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4B290D4" w14:textId="0EFBD1AA" w:rsidR="00BD70BF" w:rsidRPr="001C036E" w:rsidRDefault="009A565C"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Form of insurance</w:t>
            </w:r>
          </w:p>
        </w:tc>
        <w:tc>
          <w:tcPr>
            <w:tcW w:w="3036" w:type="dxa"/>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4B269209" w14:textId="77777777" w:rsidR="003463AF" w:rsidRPr="001C036E" w:rsidRDefault="00750E59" w:rsidP="00750E59">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 xml:space="preserve">The total amount </w:t>
            </w:r>
          </w:p>
          <w:p w14:paraId="7F84554B" w14:textId="77777777" w:rsidR="003463AF" w:rsidRPr="001C036E" w:rsidRDefault="00750E59" w:rsidP="00750E59">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that the</w:t>
            </w:r>
            <w:r w:rsidR="003463AF" w:rsidRPr="001C036E">
              <w:rPr>
                <w:rFonts w:ascii="Times New Roman" w:eastAsia="Times New Roman" w:hAnsi="Times New Roman" w:cs="Times New Roman"/>
                <w:b/>
                <w:bCs/>
                <w:lang w:val="en-GB"/>
              </w:rPr>
              <w:t xml:space="preserve"> </w:t>
            </w:r>
            <w:r w:rsidRPr="001C036E">
              <w:rPr>
                <w:rFonts w:ascii="Times New Roman" w:eastAsia="Times New Roman" w:hAnsi="Times New Roman" w:cs="Times New Roman"/>
                <w:b/>
                <w:bCs/>
                <w:lang w:val="en-GB"/>
              </w:rPr>
              <w:t xml:space="preserve">insurance or </w:t>
            </w:r>
          </w:p>
          <w:p w14:paraId="10423DB4" w14:textId="77777777" w:rsidR="003463AF" w:rsidRPr="001C036E" w:rsidRDefault="00750E59" w:rsidP="003463AF">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 xml:space="preserve">reinsurance undertaking </w:t>
            </w:r>
          </w:p>
          <w:p w14:paraId="67B9EDD4" w14:textId="4699AB02" w:rsidR="00750E59" w:rsidRPr="001C036E" w:rsidRDefault="00750E59" w:rsidP="003463AF">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would currently pay</w:t>
            </w:r>
          </w:p>
          <w:p w14:paraId="0886CA35" w14:textId="77777777" w:rsidR="003463AF" w:rsidRPr="001C036E" w:rsidRDefault="00750E59" w:rsidP="00750E59">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 xml:space="preserve">in the event of death </w:t>
            </w:r>
          </w:p>
          <w:p w14:paraId="4FA3D343" w14:textId="77777777" w:rsidR="003463AF" w:rsidRPr="001C036E" w:rsidRDefault="00750E59" w:rsidP="003463AF">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and disability</w:t>
            </w:r>
            <w:r w:rsidR="003463AF" w:rsidRPr="001C036E">
              <w:rPr>
                <w:rFonts w:ascii="Times New Roman" w:eastAsia="Times New Roman" w:hAnsi="Times New Roman" w:cs="Times New Roman"/>
                <w:b/>
                <w:bCs/>
                <w:lang w:val="en-GB"/>
              </w:rPr>
              <w:t xml:space="preserve"> </w:t>
            </w:r>
            <w:r w:rsidRPr="001C036E">
              <w:rPr>
                <w:rFonts w:ascii="Times New Roman" w:eastAsia="Times New Roman" w:hAnsi="Times New Roman" w:cs="Times New Roman"/>
                <w:b/>
                <w:bCs/>
                <w:lang w:val="en-GB"/>
              </w:rPr>
              <w:t xml:space="preserve">for the insurance </w:t>
            </w:r>
          </w:p>
          <w:p w14:paraId="5AD01C3C" w14:textId="77777777" w:rsidR="003463AF" w:rsidRPr="001C036E" w:rsidRDefault="00750E59" w:rsidP="003463AF">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or reinsurance</w:t>
            </w:r>
            <w:r w:rsidR="003463AF" w:rsidRPr="001C036E">
              <w:rPr>
                <w:rFonts w:ascii="Times New Roman" w:eastAsia="Times New Roman" w:hAnsi="Times New Roman" w:cs="Times New Roman"/>
                <w:b/>
                <w:bCs/>
                <w:lang w:val="en-GB"/>
              </w:rPr>
              <w:t xml:space="preserve"> </w:t>
            </w:r>
            <w:r w:rsidRPr="001C036E">
              <w:rPr>
                <w:rFonts w:ascii="Times New Roman" w:eastAsia="Times New Roman" w:hAnsi="Times New Roman" w:cs="Times New Roman"/>
                <w:b/>
                <w:bCs/>
                <w:lang w:val="en-GB"/>
              </w:rPr>
              <w:t xml:space="preserve">contracts </w:t>
            </w:r>
          </w:p>
          <w:p w14:paraId="08C332CD" w14:textId="77777777" w:rsidR="003463AF" w:rsidRPr="001C036E" w:rsidRDefault="00750E59" w:rsidP="003463AF">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that cover the</w:t>
            </w:r>
            <w:r w:rsidR="003463AF" w:rsidRPr="001C036E">
              <w:rPr>
                <w:rFonts w:ascii="Times New Roman" w:eastAsia="Times New Roman" w:hAnsi="Times New Roman" w:cs="Times New Roman"/>
                <w:b/>
                <w:bCs/>
                <w:lang w:val="en-GB"/>
              </w:rPr>
              <w:t xml:space="preserve"> </w:t>
            </w:r>
            <w:r w:rsidRPr="001C036E">
              <w:rPr>
                <w:rFonts w:ascii="Times New Roman" w:eastAsia="Times New Roman" w:hAnsi="Times New Roman" w:cs="Times New Roman"/>
                <w:b/>
                <w:bCs/>
                <w:lang w:val="en-GB"/>
              </w:rPr>
              <w:t xml:space="preserve">risk </w:t>
            </w:r>
          </w:p>
          <w:p w14:paraId="387B0C23" w14:textId="77777777" w:rsidR="003463AF" w:rsidRPr="001C036E" w:rsidRDefault="00750E59" w:rsidP="003463AF">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of death and disability</w:t>
            </w:r>
            <w:r w:rsidR="00BD70BF" w:rsidRPr="001C036E">
              <w:rPr>
                <w:rFonts w:ascii="Times New Roman" w:eastAsia="Times New Roman" w:hAnsi="Times New Roman" w:cs="Times New Roman"/>
                <w:b/>
                <w:bCs/>
                <w:lang w:val="en-GB"/>
              </w:rPr>
              <w:t>,</w:t>
            </w:r>
            <w:r w:rsidR="00BD70BF" w:rsidRPr="001C036E">
              <w:rPr>
                <w:rFonts w:ascii="Times New Roman" w:eastAsia="Times New Roman" w:hAnsi="Times New Roman" w:cs="Times New Roman"/>
                <w:b/>
                <w:bCs/>
                <w:lang w:val="en-GB"/>
              </w:rPr>
              <w:br/>
            </w:r>
            <w:r w:rsidRPr="001C036E">
              <w:rPr>
                <w:rFonts w:ascii="Times New Roman" w:eastAsia="Times New Roman" w:hAnsi="Times New Roman" w:cs="Times New Roman"/>
                <w:b/>
                <w:bCs/>
                <w:lang w:val="en-GB"/>
              </w:rPr>
              <w:t xml:space="preserve">after deduction of the </w:t>
            </w:r>
          </w:p>
          <w:p w14:paraId="70E9155A" w14:textId="638D7573" w:rsidR="00750E59" w:rsidRPr="001C036E" w:rsidRDefault="00750E59" w:rsidP="003463AF">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reinsurer's/retrocession's share</w:t>
            </w:r>
          </w:p>
          <w:p w14:paraId="48FFB10E" w14:textId="77777777" w:rsidR="003463AF" w:rsidRPr="001C036E" w:rsidRDefault="00750E59" w:rsidP="00750E59">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 xml:space="preserve"> (insurance indemnities for </w:t>
            </w:r>
          </w:p>
          <w:p w14:paraId="353EAA22" w14:textId="77777777" w:rsidR="003463AF" w:rsidRPr="001C036E" w:rsidRDefault="00750E59" w:rsidP="003463AF">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 xml:space="preserve">death and disability risk </w:t>
            </w:r>
          </w:p>
          <w:p w14:paraId="149F90D3" w14:textId="4011A74E" w:rsidR="00750E59" w:rsidRPr="001C036E" w:rsidRDefault="00750E59" w:rsidP="003463AF">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payable in lump sum)</w:t>
            </w:r>
            <w:r w:rsidR="00BD70BF" w:rsidRPr="001C036E">
              <w:rPr>
                <w:rFonts w:ascii="Times New Roman" w:eastAsia="Times New Roman" w:hAnsi="Times New Roman" w:cs="Times New Roman"/>
                <w:b/>
                <w:bCs/>
                <w:lang w:val="en-GB"/>
              </w:rPr>
              <w:t xml:space="preserve">, </w:t>
            </w:r>
          </w:p>
          <w:p w14:paraId="316AFE5E" w14:textId="37C8277C" w:rsidR="00BD70BF" w:rsidRPr="001C036E" w:rsidRDefault="00BD70BF" w:rsidP="00750E59">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i/>
                <w:iCs/>
                <w:lang w:val="en-GB"/>
              </w:rPr>
              <w:t>(DI</w:t>
            </w:r>
            <w:r w:rsidRPr="001C036E">
              <w:rPr>
                <w:rFonts w:ascii="Times New Roman" w:eastAsia="Times New Roman" w:hAnsi="Times New Roman" w:cs="Times New Roman"/>
                <w:b/>
                <w:bCs/>
                <w:i/>
                <w:iCs/>
                <w:vertAlign w:val="subscript"/>
                <w:lang w:val="en-GB"/>
              </w:rPr>
              <w:t>1</w:t>
            </w:r>
            <w:r w:rsidRPr="001C036E">
              <w:rPr>
                <w:rFonts w:ascii="Times New Roman" w:eastAsia="Times New Roman" w:hAnsi="Times New Roman" w:cs="Times New Roman"/>
                <w:b/>
                <w:bCs/>
                <w:i/>
                <w:iCs/>
                <w:lang w:val="en-GB"/>
              </w:rPr>
              <w:t>)</w:t>
            </w:r>
            <w:r w:rsidRPr="001C036E">
              <w:rPr>
                <w:rFonts w:ascii="Times New Roman" w:eastAsia="Times New Roman" w:hAnsi="Times New Roman" w:cs="Times New Roman"/>
                <w:lang w:val="en-GB"/>
              </w:rPr>
              <w:t xml:space="preserve">, </w:t>
            </w:r>
            <w:r w:rsidR="00750E59" w:rsidRPr="001C036E">
              <w:rPr>
                <w:rFonts w:ascii="Times New Roman" w:eastAsia="Times New Roman" w:hAnsi="Times New Roman" w:cs="Times New Roman"/>
                <w:b/>
                <w:bCs/>
                <w:lang w:val="en-GB"/>
              </w:rPr>
              <w:t>MDL</w:t>
            </w:r>
          </w:p>
        </w:tc>
        <w:tc>
          <w:tcPr>
            <w:tcW w:w="1487"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0AD1E75" w14:textId="0B6AACBA" w:rsidR="00BD70BF" w:rsidRPr="001C036E" w:rsidRDefault="004A3F19"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The estimated present value of amounts not included in</w:t>
            </w:r>
            <w:r w:rsidR="00BD70BF" w:rsidRPr="001C036E">
              <w:rPr>
                <w:rFonts w:ascii="Times New Roman" w:eastAsia="Times New Roman" w:hAnsi="Times New Roman" w:cs="Times New Roman"/>
                <w:b/>
                <w:bCs/>
                <w:lang w:val="en-GB"/>
              </w:rPr>
              <w:t xml:space="preserve"> </w:t>
            </w:r>
            <w:r w:rsidR="00BD70BF" w:rsidRPr="001C036E">
              <w:rPr>
                <w:rFonts w:ascii="Times New Roman" w:eastAsia="Times New Roman" w:hAnsi="Times New Roman" w:cs="Times New Roman"/>
                <w:b/>
                <w:bCs/>
                <w:i/>
                <w:iCs/>
                <w:lang w:val="en-GB"/>
              </w:rPr>
              <w:t>(DI</w:t>
            </w:r>
            <w:r w:rsidR="00BD70BF" w:rsidRPr="001C036E">
              <w:rPr>
                <w:rFonts w:ascii="Times New Roman" w:eastAsia="Times New Roman" w:hAnsi="Times New Roman" w:cs="Times New Roman"/>
                <w:b/>
                <w:bCs/>
                <w:i/>
                <w:iCs/>
                <w:vertAlign w:val="subscript"/>
                <w:lang w:val="en-GB"/>
              </w:rPr>
              <w:t>1</w:t>
            </w:r>
            <w:r w:rsidR="00BD70BF" w:rsidRPr="001C036E">
              <w:rPr>
                <w:rFonts w:ascii="Times New Roman" w:eastAsia="Times New Roman" w:hAnsi="Times New Roman" w:cs="Times New Roman"/>
                <w:b/>
                <w:bCs/>
                <w:i/>
                <w:iCs/>
                <w:lang w:val="en-GB"/>
              </w:rPr>
              <w:t>)</w:t>
            </w:r>
            <w:r w:rsidR="00BD70BF" w:rsidRPr="001C036E">
              <w:rPr>
                <w:rFonts w:ascii="Times New Roman" w:eastAsia="Times New Roman" w:hAnsi="Times New Roman" w:cs="Times New Roman"/>
                <w:lang w:val="en-GB"/>
              </w:rPr>
              <w:t xml:space="preserve">) </w:t>
            </w:r>
            <w:r w:rsidRPr="001C036E">
              <w:rPr>
                <w:rFonts w:ascii="Times New Roman" w:eastAsia="Times New Roman" w:hAnsi="Times New Roman" w:cs="Times New Roman"/>
                <w:b/>
                <w:bCs/>
                <w:lang w:val="en-GB"/>
              </w:rPr>
              <w:t xml:space="preserve">which the insurance or reinsurance undertaking would pay in the future in the event of death and disability </w:t>
            </w:r>
            <w:r w:rsidR="008651B9" w:rsidRPr="001C036E">
              <w:rPr>
                <w:rFonts w:ascii="Times New Roman" w:eastAsia="Times New Roman" w:hAnsi="Times New Roman" w:cs="Times New Roman"/>
                <w:b/>
                <w:bCs/>
                <w:lang w:val="en-GB"/>
              </w:rPr>
              <w:t>under</w:t>
            </w:r>
            <w:r w:rsidRPr="001C036E">
              <w:rPr>
                <w:rFonts w:ascii="Times New Roman" w:eastAsia="Times New Roman" w:hAnsi="Times New Roman" w:cs="Times New Roman"/>
                <w:b/>
                <w:bCs/>
                <w:lang w:val="en-GB"/>
              </w:rPr>
              <w:t xml:space="preserve"> insurance or reinsurance contracts covering </w:t>
            </w:r>
            <w:r w:rsidR="00C01623" w:rsidRPr="001C036E">
              <w:rPr>
                <w:rFonts w:ascii="Times New Roman" w:eastAsia="Times New Roman" w:hAnsi="Times New Roman" w:cs="Times New Roman"/>
                <w:b/>
                <w:bCs/>
                <w:lang w:val="en-GB"/>
              </w:rPr>
              <w:t xml:space="preserve">the risk of </w:t>
            </w:r>
            <w:r w:rsidRPr="001C036E">
              <w:rPr>
                <w:rFonts w:ascii="Times New Roman" w:eastAsia="Times New Roman" w:hAnsi="Times New Roman" w:cs="Times New Roman"/>
                <w:b/>
                <w:bCs/>
                <w:lang w:val="en-GB"/>
              </w:rPr>
              <w:t xml:space="preserve">death and disability, after deduction of the reinsurer's share </w:t>
            </w:r>
            <w:r w:rsidR="00BD70BF" w:rsidRPr="001C036E">
              <w:rPr>
                <w:rFonts w:ascii="Times New Roman" w:eastAsia="Times New Roman" w:hAnsi="Times New Roman" w:cs="Times New Roman"/>
                <w:b/>
                <w:bCs/>
                <w:lang w:val="en-GB"/>
              </w:rPr>
              <w:t>(</w:t>
            </w:r>
            <w:r w:rsidR="006E2A55" w:rsidRPr="001C036E">
              <w:rPr>
                <w:rFonts w:ascii="Times New Roman" w:eastAsia="Times New Roman" w:hAnsi="Times New Roman" w:cs="Times New Roman"/>
                <w:b/>
                <w:bCs/>
                <w:lang w:val="en-GB"/>
              </w:rPr>
              <w:t>i</w:t>
            </w:r>
            <w:r w:rsidR="00C01623" w:rsidRPr="001C036E">
              <w:rPr>
                <w:rFonts w:ascii="Times New Roman" w:eastAsia="Times New Roman" w:hAnsi="Times New Roman" w:cs="Times New Roman"/>
                <w:b/>
                <w:bCs/>
                <w:lang w:val="en-GB"/>
              </w:rPr>
              <w:t xml:space="preserve">nsurance indemnities for death and disability risk </w:t>
            </w:r>
            <w:r w:rsidRPr="001C036E">
              <w:rPr>
                <w:rFonts w:ascii="Times New Roman" w:eastAsia="Times New Roman" w:hAnsi="Times New Roman" w:cs="Times New Roman"/>
                <w:b/>
                <w:bCs/>
                <w:lang w:val="en-GB"/>
              </w:rPr>
              <w:t>payable in the form of annuities</w:t>
            </w:r>
            <w:r w:rsidR="00BD70BF" w:rsidRPr="001C036E">
              <w:rPr>
                <w:rFonts w:ascii="Times New Roman" w:eastAsia="Times New Roman" w:hAnsi="Times New Roman" w:cs="Times New Roman"/>
                <w:b/>
                <w:bCs/>
                <w:lang w:val="en-GB"/>
              </w:rPr>
              <w:t xml:space="preserve">), </w:t>
            </w:r>
            <w:r w:rsidR="00BD70BF" w:rsidRPr="001C036E">
              <w:rPr>
                <w:rFonts w:ascii="Times New Roman" w:eastAsia="Times New Roman" w:hAnsi="Times New Roman" w:cs="Times New Roman"/>
                <w:b/>
                <w:bCs/>
                <w:i/>
                <w:iCs/>
                <w:lang w:val="en-GB"/>
              </w:rPr>
              <w:t>(DI</w:t>
            </w:r>
            <w:r w:rsidR="00BD70BF" w:rsidRPr="001C036E">
              <w:rPr>
                <w:rFonts w:ascii="Times New Roman" w:eastAsia="Times New Roman" w:hAnsi="Times New Roman" w:cs="Times New Roman"/>
                <w:b/>
                <w:bCs/>
                <w:i/>
                <w:iCs/>
                <w:vertAlign w:val="subscript"/>
                <w:lang w:val="en-GB"/>
              </w:rPr>
              <w:t>2</w:t>
            </w:r>
            <w:r w:rsidR="00BD70BF" w:rsidRPr="001C036E">
              <w:rPr>
                <w:rFonts w:ascii="Times New Roman" w:eastAsia="Times New Roman" w:hAnsi="Times New Roman" w:cs="Times New Roman"/>
                <w:b/>
                <w:bCs/>
                <w:i/>
                <w:iCs/>
                <w:lang w:val="en-GB"/>
              </w:rPr>
              <w:t>)</w:t>
            </w:r>
            <w:r w:rsidR="00BD70BF" w:rsidRPr="001C036E">
              <w:rPr>
                <w:rFonts w:ascii="Times New Roman" w:eastAsia="Times New Roman" w:hAnsi="Times New Roman" w:cs="Times New Roman"/>
                <w:lang w:val="en-GB"/>
              </w:rPr>
              <w:t xml:space="preserve">, </w:t>
            </w:r>
            <w:r w:rsidRPr="001C036E">
              <w:rPr>
                <w:rFonts w:ascii="Times New Roman" w:eastAsia="Times New Roman" w:hAnsi="Times New Roman" w:cs="Times New Roman"/>
                <w:b/>
                <w:bCs/>
                <w:lang w:val="en-GB"/>
              </w:rPr>
              <w:t>MDL</w:t>
            </w:r>
          </w:p>
        </w:tc>
        <w:tc>
          <w:tcPr>
            <w:tcW w:w="113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766531" w14:textId="5465E2D3" w:rsidR="00BD70BF" w:rsidRPr="001C036E" w:rsidRDefault="00C44DAA"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Net technical provisions for life insurance classes, relat</w:t>
            </w:r>
            <w:r w:rsidR="003B5433" w:rsidRPr="001C036E">
              <w:rPr>
                <w:rFonts w:ascii="Times New Roman" w:eastAsia="Times New Roman" w:hAnsi="Times New Roman" w:cs="Times New Roman"/>
                <w:b/>
                <w:bCs/>
                <w:lang w:val="en-GB"/>
              </w:rPr>
              <w:t>ed</w:t>
            </w:r>
            <w:r w:rsidRPr="001C036E">
              <w:rPr>
                <w:rFonts w:ascii="Times New Roman" w:eastAsia="Times New Roman" w:hAnsi="Times New Roman" w:cs="Times New Roman"/>
                <w:b/>
                <w:bCs/>
                <w:lang w:val="en-GB"/>
              </w:rPr>
              <w:t xml:space="preserve"> to insurance or reinsurance contracts covering </w:t>
            </w:r>
            <w:r w:rsidR="003B5433" w:rsidRPr="001C036E">
              <w:rPr>
                <w:rFonts w:ascii="Times New Roman" w:eastAsia="Times New Roman" w:hAnsi="Times New Roman" w:cs="Times New Roman"/>
                <w:b/>
                <w:bCs/>
                <w:lang w:val="en-GB"/>
              </w:rPr>
              <w:t xml:space="preserve">the risk of </w:t>
            </w:r>
            <w:r w:rsidRPr="001C036E">
              <w:rPr>
                <w:rFonts w:ascii="Times New Roman" w:eastAsia="Times New Roman" w:hAnsi="Times New Roman" w:cs="Times New Roman"/>
                <w:b/>
                <w:bCs/>
                <w:lang w:val="en-GB"/>
              </w:rPr>
              <w:t>death and disability for which the calculation has been made</w:t>
            </w:r>
            <w:r w:rsidR="00BD70BF" w:rsidRPr="001C036E">
              <w:rPr>
                <w:rFonts w:ascii="Times New Roman" w:eastAsia="Times New Roman" w:hAnsi="Times New Roman" w:cs="Times New Roman"/>
                <w:lang w:val="en-GB"/>
              </w:rPr>
              <w:br/>
            </w:r>
            <w:r w:rsidR="00BD70BF" w:rsidRPr="001C036E">
              <w:rPr>
                <w:rFonts w:ascii="Times New Roman" w:eastAsia="Times New Roman" w:hAnsi="Times New Roman" w:cs="Times New Roman"/>
                <w:b/>
                <w:bCs/>
                <w:i/>
                <w:iCs/>
                <w:lang w:val="en-GB"/>
              </w:rPr>
              <w:t>(R</w:t>
            </w:r>
            <w:r w:rsidR="00BD70BF" w:rsidRPr="001C036E">
              <w:rPr>
                <w:rFonts w:ascii="Times New Roman" w:eastAsia="Times New Roman" w:hAnsi="Times New Roman" w:cs="Times New Roman"/>
                <w:b/>
                <w:bCs/>
                <w:i/>
                <w:iCs/>
                <w:vertAlign w:val="subscript"/>
                <w:lang w:val="en-GB"/>
              </w:rPr>
              <w:t>AV,DI</w:t>
            </w:r>
            <w:r w:rsidR="00BD70BF" w:rsidRPr="001C036E">
              <w:rPr>
                <w:rFonts w:ascii="Times New Roman" w:eastAsia="Times New Roman" w:hAnsi="Times New Roman" w:cs="Times New Roman"/>
                <w:b/>
                <w:bCs/>
                <w:i/>
                <w:iCs/>
                <w:lang w:val="en-GB"/>
              </w:rPr>
              <w:t>)</w:t>
            </w:r>
            <w:r w:rsidR="00BD70BF" w:rsidRPr="001C036E">
              <w:rPr>
                <w:rFonts w:ascii="Times New Roman" w:eastAsia="Times New Roman" w:hAnsi="Times New Roman" w:cs="Times New Roman"/>
                <w:b/>
                <w:bCs/>
                <w:lang w:val="en-GB"/>
              </w:rPr>
              <w:t>, %</w:t>
            </w:r>
          </w:p>
        </w:tc>
        <w:tc>
          <w:tcPr>
            <w:tcW w:w="84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514D7DA" w14:textId="4E765CDF" w:rsidR="00BD70BF" w:rsidRPr="001C036E" w:rsidRDefault="00C6148A"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Capital (sum) at risk </w:t>
            </w:r>
            <w:r w:rsidR="00BD70BF" w:rsidRPr="001C036E">
              <w:rPr>
                <w:rFonts w:ascii="Times New Roman" w:eastAsia="Times New Roman" w:hAnsi="Times New Roman" w:cs="Times New Roman"/>
                <w:b/>
                <w:bCs/>
                <w:i/>
                <w:iCs/>
                <w:lang w:val="en-GB"/>
              </w:rPr>
              <w:t>(CR),</w:t>
            </w:r>
            <w:r w:rsidR="00BD70BF" w:rsidRPr="001C036E">
              <w:rPr>
                <w:rFonts w:ascii="Times New Roman" w:eastAsia="Times New Roman" w:hAnsi="Times New Roman" w:cs="Times New Roman"/>
                <w:b/>
                <w:bCs/>
                <w:lang w:val="en-GB"/>
              </w:rPr>
              <w:t xml:space="preserve"> </w:t>
            </w:r>
            <w:r w:rsidRPr="001C036E">
              <w:rPr>
                <w:rFonts w:ascii="Times New Roman" w:eastAsia="Times New Roman" w:hAnsi="Times New Roman" w:cs="Times New Roman"/>
                <w:b/>
                <w:bCs/>
                <w:lang w:val="en-GB"/>
              </w:rPr>
              <w:t>MDL</w:t>
            </w:r>
          </w:p>
        </w:tc>
      </w:tr>
      <w:tr w:rsidR="00750E59" w:rsidRPr="001C036E" w14:paraId="109B6730" w14:textId="77777777" w:rsidTr="00391BEE">
        <w:trPr>
          <w:jc w:val="center"/>
        </w:trPr>
        <w:tc>
          <w:tcPr>
            <w:tcW w:w="4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E036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116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4AB9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30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82D7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14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4944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c>
          <w:tcPr>
            <w:tcW w:w="11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A6B0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p>
        </w:tc>
        <w:tc>
          <w:tcPr>
            <w:tcW w:w="8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8943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6 = max (3+4-5;0)</w:t>
            </w:r>
          </w:p>
        </w:tc>
      </w:tr>
      <w:tr w:rsidR="00750E59" w:rsidRPr="001C036E" w14:paraId="695E689A" w14:textId="77777777" w:rsidTr="00391BEE">
        <w:trPr>
          <w:jc w:val="center"/>
        </w:trPr>
        <w:tc>
          <w:tcPr>
            <w:tcW w:w="4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2686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116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C8B65" w14:textId="0C4B4A63" w:rsidR="00BD70BF" w:rsidRPr="001C036E" w:rsidRDefault="009A565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Direct insurance</w:t>
            </w:r>
          </w:p>
        </w:tc>
        <w:tc>
          <w:tcPr>
            <w:tcW w:w="30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C4FD9"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14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00D7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11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1CC6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8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B3F0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750E59" w:rsidRPr="001C036E" w14:paraId="63E835E9" w14:textId="77777777" w:rsidTr="00391BEE">
        <w:trPr>
          <w:jc w:val="center"/>
        </w:trPr>
        <w:tc>
          <w:tcPr>
            <w:tcW w:w="4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FD37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116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FFE7A" w14:textId="0B98603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w:t>
            </w:r>
            <w:r w:rsidR="009A565C" w:rsidRPr="001C036E">
              <w:rPr>
                <w:rFonts w:ascii="Times New Roman" w:eastAsia="Times New Roman" w:hAnsi="Times New Roman" w:cs="Times New Roman"/>
                <w:lang w:val="en-GB"/>
              </w:rPr>
              <w:t>insurance</w:t>
            </w:r>
          </w:p>
        </w:tc>
        <w:tc>
          <w:tcPr>
            <w:tcW w:w="30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27965"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14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7E0D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11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8BCE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8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45B1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3CEE6364" w14:textId="77777777" w:rsidTr="00391BEE">
        <w:trPr>
          <w:jc w:val="center"/>
        </w:trPr>
        <w:tc>
          <w:tcPr>
            <w:tcW w:w="8072" w:type="dxa"/>
            <w:gridSpan w:val="6"/>
            <w:tcBorders>
              <w:top w:val="single" w:sz="6" w:space="0" w:color="000000"/>
              <w:left w:val="nil"/>
              <w:bottom w:val="nil"/>
              <w:right w:val="nil"/>
            </w:tcBorders>
            <w:tcMar>
              <w:top w:w="24" w:type="dxa"/>
              <w:left w:w="48" w:type="dxa"/>
              <w:bottom w:w="24" w:type="dxa"/>
              <w:right w:w="48" w:type="dxa"/>
            </w:tcMar>
            <w:hideMark/>
          </w:tcPr>
          <w:p w14:paraId="5E690555"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  </w:t>
            </w:r>
          </w:p>
          <w:p w14:paraId="7DFE77F9" w14:textId="780F0A39" w:rsidR="00BD70BF" w:rsidRPr="001C036E" w:rsidRDefault="006F57E0"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Executor and phone number </w:t>
            </w:r>
            <w:r w:rsidR="00BD70BF" w:rsidRPr="001C036E">
              <w:rPr>
                <w:rFonts w:ascii="Times New Roman" w:eastAsia="Times New Roman" w:hAnsi="Times New Roman" w:cs="Times New Roman"/>
                <w:lang w:val="en-GB"/>
              </w:rPr>
              <w:t>_____________</w:t>
            </w:r>
          </w:p>
          <w:p w14:paraId="264D9374"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091E96B2" w14:textId="2F59E0F4"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II. </w:t>
            </w:r>
            <w:r w:rsidR="004B52A1" w:rsidRPr="001C036E">
              <w:rPr>
                <w:rFonts w:ascii="Times New Roman" w:eastAsia="Times New Roman" w:hAnsi="Times New Roman" w:cs="Times New Roman"/>
                <w:b/>
                <w:bCs/>
                <w:lang w:val="en-GB"/>
              </w:rPr>
              <w:t>Guidelines</w:t>
            </w:r>
            <w:r w:rsidR="00483D36" w:rsidRPr="001C036E">
              <w:rPr>
                <w:rFonts w:ascii="Times New Roman" w:eastAsia="Times New Roman" w:hAnsi="Times New Roman" w:cs="Times New Roman"/>
                <w:b/>
                <w:bCs/>
                <w:lang w:val="en-GB"/>
              </w:rPr>
              <w:t xml:space="preserve"> for completing the </w:t>
            </w:r>
            <w:r w:rsidR="00885FB9" w:rsidRPr="001C036E">
              <w:rPr>
                <w:rFonts w:ascii="Times New Roman" w:eastAsia="Times New Roman" w:hAnsi="Times New Roman" w:cs="Times New Roman"/>
                <w:b/>
                <w:bCs/>
                <w:lang w:val="en-GB"/>
              </w:rPr>
              <w:t>R</w:t>
            </w:r>
            <w:r w:rsidR="00483D36" w:rsidRPr="001C036E">
              <w:rPr>
                <w:rFonts w:ascii="Times New Roman" w:eastAsia="Times New Roman" w:hAnsi="Times New Roman" w:cs="Times New Roman"/>
                <w:b/>
                <w:bCs/>
                <w:lang w:val="en-GB"/>
              </w:rPr>
              <w:t xml:space="preserve">eport on the </w:t>
            </w:r>
            <w:r w:rsidR="008753C6" w:rsidRPr="001C036E">
              <w:rPr>
                <w:rFonts w:ascii="Times New Roman" w:eastAsia="Times New Roman" w:hAnsi="Times New Roman" w:cs="Times New Roman"/>
                <w:b/>
                <w:bCs/>
                <w:lang w:val="en-GB"/>
              </w:rPr>
              <w:t>M</w:t>
            </w:r>
            <w:r w:rsidR="00483D36" w:rsidRPr="001C036E">
              <w:rPr>
                <w:rFonts w:ascii="Times New Roman" w:eastAsia="Times New Roman" w:hAnsi="Times New Roman" w:cs="Times New Roman"/>
                <w:b/>
                <w:bCs/>
                <w:lang w:val="en-GB"/>
              </w:rPr>
              <w:t xml:space="preserve">inimum </w:t>
            </w:r>
            <w:r w:rsidR="008753C6" w:rsidRPr="001C036E">
              <w:rPr>
                <w:rFonts w:ascii="Times New Roman" w:eastAsia="Times New Roman" w:hAnsi="Times New Roman" w:cs="Times New Roman"/>
                <w:b/>
                <w:bCs/>
                <w:lang w:val="en-GB"/>
              </w:rPr>
              <w:t>C</w:t>
            </w:r>
            <w:r w:rsidR="00483D36" w:rsidRPr="001C036E">
              <w:rPr>
                <w:rFonts w:ascii="Times New Roman" w:eastAsia="Times New Roman" w:hAnsi="Times New Roman" w:cs="Times New Roman"/>
                <w:b/>
                <w:bCs/>
                <w:lang w:val="en-GB"/>
              </w:rPr>
              <w:t xml:space="preserve">apital </w:t>
            </w:r>
            <w:r w:rsidR="008753C6" w:rsidRPr="001C036E">
              <w:rPr>
                <w:rFonts w:ascii="Times New Roman" w:eastAsia="Times New Roman" w:hAnsi="Times New Roman" w:cs="Times New Roman"/>
                <w:b/>
                <w:bCs/>
                <w:lang w:val="en-GB"/>
              </w:rPr>
              <w:t>R</w:t>
            </w:r>
            <w:r w:rsidR="00483D36" w:rsidRPr="001C036E">
              <w:rPr>
                <w:rFonts w:ascii="Times New Roman" w:eastAsia="Times New Roman" w:hAnsi="Times New Roman" w:cs="Times New Roman"/>
                <w:b/>
                <w:bCs/>
                <w:lang w:val="en-GB"/>
              </w:rPr>
              <w:t>equirement:</w:t>
            </w:r>
          </w:p>
          <w:p w14:paraId="7587DE10"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785EFCE0" w14:textId="7654A58E"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r w:rsidRPr="001C036E">
              <w:rPr>
                <w:rFonts w:ascii="Times New Roman" w:eastAsia="Times New Roman" w:hAnsi="Times New Roman" w:cs="Times New Roman"/>
                <w:lang w:val="en-GB"/>
              </w:rPr>
              <w:t xml:space="preserve"> </w:t>
            </w:r>
            <w:r w:rsidR="00483D36" w:rsidRPr="001C036E">
              <w:rPr>
                <w:rFonts w:ascii="Times New Roman" w:eastAsia="Times New Roman" w:hAnsi="Times New Roman" w:cs="Times New Roman"/>
                <w:lang w:val="en-GB"/>
              </w:rPr>
              <w:t>The</w:t>
            </w:r>
            <w:r w:rsidRPr="001C036E">
              <w:rPr>
                <w:rFonts w:ascii="Times New Roman" w:eastAsia="Times New Roman" w:hAnsi="Times New Roman" w:cs="Times New Roman"/>
                <w:lang w:val="en-GB"/>
              </w:rPr>
              <w:t xml:space="preserve"> </w:t>
            </w:r>
            <w:r w:rsidRPr="001C036E">
              <w:rPr>
                <w:rFonts w:ascii="Times New Roman" w:eastAsia="Times New Roman" w:hAnsi="Times New Roman" w:cs="Times New Roman"/>
                <w:b/>
                <w:bCs/>
                <w:lang w:val="en-GB"/>
              </w:rPr>
              <w:t>ASIG 2.8A</w:t>
            </w:r>
            <w:r w:rsidRPr="001C036E">
              <w:rPr>
                <w:rFonts w:ascii="Times New Roman" w:eastAsia="Times New Roman" w:hAnsi="Times New Roman" w:cs="Times New Roman"/>
                <w:lang w:val="en-GB"/>
              </w:rPr>
              <w:t xml:space="preserve"> </w:t>
            </w:r>
            <w:r w:rsidR="00483D36" w:rsidRPr="001C036E">
              <w:rPr>
                <w:rFonts w:ascii="Times New Roman" w:eastAsia="Times New Roman" w:hAnsi="Times New Roman" w:cs="Times New Roman"/>
                <w:lang w:val="en-GB"/>
              </w:rPr>
              <w:t>report shall be completed with the following information:</w:t>
            </w:r>
          </w:p>
          <w:p w14:paraId="6F182152" w14:textId="3CFB39E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1) </w:t>
            </w:r>
            <w:r w:rsidR="00483D36" w:rsidRPr="001C036E">
              <w:rPr>
                <w:rFonts w:ascii="Times New Roman" w:eastAsia="Times New Roman" w:hAnsi="Times New Roman" w:cs="Times New Roman"/>
                <w:lang w:val="en-GB"/>
              </w:rPr>
              <w:t xml:space="preserve">In column 1, indicate the value of </w:t>
            </w:r>
            <w:proofErr w:type="spellStart"/>
            <w:r w:rsidRPr="001C036E">
              <w:rPr>
                <w:rFonts w:ascii="Times New Roman" w:eastAsia="Times New Roman" w:hAnsi="Times New Roman" w:cs="Times New Roman"/>
                <w:b/>
                <w:bCs/>
                <w:i/>
                <w:iCs/>
                <w:lang w:val="en-GB"/>
              </w:rPr>
              <w:t>MCR</w:t>
            </w:r>
            <w:r w:rsidRPr="001C036E">
              <w:rPr>
                <w:rFonts w:ascii="Times New Roman" w:eastAsia="Times New Roman" w:hAnsi="Times New Roman" w:cs="Times New Roman"/>
                <w:b/>
                <w:bCs/>
                <w:i/>
                <w:iCs/>
                <w:vertAlign w:val="subscript"/>
                <w:lang w:val="en-GB"/>
              </w:rPr>
              <w:t>liniar,AV</w:t>
            </w:r>
            <w:proofErr w:type="spellEnd"/>
            <w:r w:rsidRPr="001C036E">
              <w:rPr>
                <w:rFonts w:ascii="Times New Roman" w:eastAsia="Times New Roman" w:hAnsi="Times New Roman" w:cs="Times New Roman"/>
                <w:i/>
                <w:iCs/>
                <w:lang w:val="en-GB"/>
              </w:rPr>
              <w:t>,</w:t>
            </w:r>
            <w:r w:rsidRPr="001C036E">
              <w:rPr>
                <w:rFonts w:ascii="Times New Roman" w:eastAsia="Times New Roman" w:hAnsi="Times New Roman" w:cs="Times New Roman"/>
                <w:lang w:val="en-GB"/>
              </w:rPr>
              <w:t xml:space="preserve"> </w:t>
            </w:r>
            <w:r w:rsidR="00483D36" w:rsidRPr="001C036E">
              <w:rPr>
                <w:rFonts w:ascii="Times New Roman" w:eastAsia="Times New Roman" w:hAnsi="Times New Roman" w:cs="Times New Roman"/>
                <w:lang w:val="en-GB"/>
              </w:rPr>
              <w:t xml:space="preserve">as provided in column </w:t>
            </w:r>
            <w:r w:rsidRPr="001C036E">
              <w:rPr>
                <w:rFonts w:ascii="Times New Roman" w:eastAsia="Times New Roman" w:hAnsi="Times New Roman" w:cs="Times New Roman"/>
                <w:lang w:val="en-GB"/>
              </w:rPr>
              <w:t>5, r</w:t>
            </w:r>
            <w:r w:rsidR="00483D36" w:rsidRPr="001C036E">
              <w:rPr>
                <w:rFonts w:ascii="Times New Roman" w:eastAsia="Times New Roman" w:hAnsi="Times New Roman" w:cs="Times New Roman"/>
                <w:lang w:val="en-GB"/>
              </w:rPr>
              <w:t>ow</w:t>
            </w:r>
            <w:r w:rsidRPr="001C036E">
              <w:rPr>
                <w:rFonts w:ascii="Times New Roman" w:eastAsia="Times New Roman" w:hAnsi="Times New Roman" w:cs="Times New Roman"/>
                <w:lang w:val="en-GB"/>
              </w:rPr>
              <w:t xml:space="preserve"> 13 </w:t>
            </w:r>
            <w:r w:rsidR="00483D36" w:rsidRPr="001C036E">
              <w:rPr>
                <w:rFonts w:ascii="Times New Roman" w:eastAsia="Times New Roman" w:hAnsi="Times New Roman" w:cs="Times New Roman"/>
                <w:lang w:val="en-GB"/>
              </w:rPr>
              <w:t>of the</w:t>
            </w:r>
            <w:r w:rsidRPr="001C036E">
              <w:rPr>
                <w:rFonts w:ascii="Times New Roman" w:eastAsia="Times New Roman" w:hAnsi="Times New Roman" w:cs="Times New Roman"/>
                <w:lang w:val="en-GB"/>
              </w:rPr>
              <w:t xml:space="preserve"> ASIG 2.8B</w:t>
            </w:r>
            <w:r w:rsidR="00483D36" w:rsidRPr="001C036E">
              <w:rPr>
                <w:rFonts w:ascii="Times New Roman" w:eastAsia="Times New Roman" w:hAnsi="Times New Roman" w:cs="Times New Roman"/>
                <w:lang w:val="en-GB"/>
              </w:rPr>
              <w:t xml:space="preserve"> report</w:t>
            </w:r>
            <w:r w:rsidRPr="001C036E">
              <w:rPr>
                <w:rFonts w:ascii="Times New Roman" w:eastAsia="Times New Roman" w:hAnsi="Times New Roman" w:cs="Times New Roman"/>
                <w:lang w:val="en-GB"/>
              </w:rPr>
              <w:t>;</w:t>
            </w:r>
          </w:p>
          <w:p w14:paraId="0BC3420D" w14:textId="4447081D"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2) </w:t>
            </w:r>
            <w:r w:rsidR="00AC1C51" w:rsidRPr="001C036E">
              <w:rPr>
                <w:rFonts w:ascii="Times New Roman" w:eastAsia="Times New Roman" w:hAnsi="Times New Roman" w:cs="Times New Roman"/>
                <w:lang w:val="en-GB"/>
              </w:rPr>
              <w:t xml:space="preserve">In column </w:t>
            </w:r>
            <w:r w:rsidRPr="001C036E">
              <w:rPr>
                <w:rFonts w:ascii="Times New Roman" w:eastAsia="Times New Roman" w:hAnsi="Times New Roman" w:cs="Times New Roman"/>
                <w:lang w:val="en-GB"/>
              </w:rPr>
              <w:t xml:space="preserve">2 </w:t>
            </w:r>
            <w:r w:rsidR="00AC1C51" w:rsidRPr="001C036E">
              <w:rPr>
                <w:rFonts w:ascii="Times New Roman" w:eastAsia="Times New Roman" w:hAnsi="Times New Roman" w:cs="Times New Roman"/>
                <w:lang w:val="en-GB"/>
              </w:rPr>
              <w:t xml:space="preserve">indicate the value of the absolute floor of the MCR as stipulated in Article </w:t>
            </w:r>
            <w:r w:rsidRPr="001C036E">
              <w:rPr>
                <w:rFonts w:ascii="Times New Roman" w:eastAsia="Times New Roman" w:hAnsi="Times New Roman" w:cs="Times New Roman"/>
                <w:lang w:val="en-GB"/>
              </w:rPr>
              <w:t>74</w:t>
            </w:r>
            <w:r w:rsidR="00AC1C51" w:rsidRPr="001C036E">
              <w:rPr>
                <w:rFonts w:ascii="Times New Roman" w:eastAsia="Times New Roman" w:hAnsi="Times New Roman" w:cs="Times New Roman"/>
                <w:lang w:val="en-GB"/>
              </w:rPr>
              <w:t xml:space="preserve"> </w:t>
            </w:r>
            <w:r w:rsidRPr="001C036E">
              <w:rPr>
                <w:rFonts w:ascii="Times New Roman" w:eastAsia="Times New Roman" w:hAnsi="Times New Roman" w:cs="Times New Roman"/>
                <w:lang w:val="en-GB"/>
              </w:rPr>
              <w:t xml:space="preserve">(1) </w:t>
            </w:r>
            <w:r w:rsidR="00AC1C51" w:rsidRPr="001C036E">
              <w:rPr>
                <w:rFonts w:ascii="Times New Roman" w:eastAsia="Times New Roman" w:hAnsi="Times New Roman" w:cs="Times New Roman"/>
                <w:lang w:val="en-GB"/>
              </w:rPr>
              <w:t>(</w:t>
            </w:r>
            <w:r w:rsidRPr="001C036E">
              <w:rPr>
                <w:rFonts w:ascii="Times New Roman" w:eastAsia="Times New Roman" w:hAnsi="Times New Roman" w:cs="Times New Roman"/>
                <w:lang w:val="en-GB"/>
              </w:rPr>
              <w:t xml:space="preserve">c) </w:t>
            </w:r>
            <w:r w:rsidR="00AC1C51" w:rsidRPr="001C036E">
              <w:rPr>
                <w:rFonts w:ascii="Times New Roman" w:eastAsia="Times New Roman" w:hAnsi="Times New Roman" w:cs="Times New Roman"/>
                <w:lang w:val="en-GB"/>
              </w:rPr>
              <w:t xml:space="preserve">of Law No </w:t>
            </w:r>
            <w:r w:rsidRPr="001C036E">
              <w:rPr>
                <w:rFonts w:ascii="Times New Roman" w:eastAsia="Times New Roman" w:hAnsi="Times New Roman" w:cs="Times New Roman"/>
                <w:lang w:val="en-GB"/>
              </w:rPr>
              <w:t>92/2022;</w:t>
            </w:r>
          </w:p>
          <w:p w14:paraId="5CC9988E" w14:textId="6883F806"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3) </w:t>
            </w:r>
            <w:r w:rsidR="00AC1C51" w:rsidRPr="001C036E">
              <w:rPr>
                <w:rFonts w:ascii="Times New Roman" w:eastAsia="Times New Roman" w:hAnsi="Times New Roman" w:cs="Times New Roman"/>
                <w:lang w:val="en-GB"/>
              </w:rPr>
              <w:t xml:space="preserve">In column </w:t>
            </w:r>
            <w:r w:rsidRPr="001C036E">
              <w:rPr>
                <w:rFonts w:ascii="Times New Roman" w:eastAsia="Times New Roman" w:hAnsi="Times New Roman" w:cs="Times New Roman"/>
                <w:lang w:val="en-GB"/>
              </w:rPr>
              <w:t xml:space="preserve">3 </w:t>
            </w:r>
            <w:r w:rsidR="00567C1F" w:rsidRPr="001C036E">
              <w:rPr>
                <w:rFonts w:ascii="Times New Roman" w:eastAsia="Times New Roman" w:hAnsi="Times New Roman" w:cs="Times New Roman"/>
                <w:lang w:val="en-GB"/>
              </w:rPr>
              <w:t xml:space="preserve">indicate the value provided for in Article </w:t>
            </w:r>
            <w:r w:rsidRPr="001C036E">
              <w:rPr>
                <w:rFonts w:ascii="Times New Roman" w:eastAsia="Times New Roman" w:hAnsi="Times New Roman" w:cs="Times New Roman"/>
                <w:lang w:val="en-GB"/>
              </w:rPr>
              <w:t>123</w:t>
            </w:r>
            <w:r w:rsidR="00567C1F" w:rsidRPr="001C036E">
              <w:rPr>
                <w:rFonts w:ascii="Times New Roman" w:eastAsia="Times New Roman" w:hAnsi="Times New Roman" w:cs="Times New Roman"/>
                <w:lang w:val="en-GB"/>
              </w:rPr>
              <w:t xml:space="preserve"> </w:t>
            </w:r>
            <w:r w:rsidRPr="001C036E">
              <w:rPr>
                <w:rFonts w:ascii="Times New Roman" w:eastAsia="Times New Roman" w:hAnsi="Times New Roman" w:cs="Times New Roman"/>
                <w:lang w:val="en-GB"/>
              </w:rPr>
              <w:t xml:space="preserve">(1) </w:t>
            </w:r>
            <w:r w:rsidR="00567C1F" w:rsidRPr="001C036E">
              <w:rPr>
                <w:rFonts w:ascii="Times New Roman" w:eastAsia="Times New Roman" w:hAnsi="Times New Roman" w:cs="Times New Roman"/>
                <w:lang w:val="en-GB"/>
              </w:rPr>
              <w:t xml:space="preserve">of Law No </w:t>
            </w:r>
            <w:r w:rsidRPr="001C036E">
              <w:rPr>
                <w:rFonts w:ascii="Times New Roman" w:eastAsia="Times New Roman" w:hAnsi="Times New Roman" w:cs="Times New Roman"/>
                <w:lang w:val="en-GB"/>
              </w:rPr>
              <w:t xml:space="preserve">92/2022, </w:t>
            </w:r>
            <w:r w:rsidR="00567C1F" w:rsidRPr="001C036E">
              <w:rPr>
                <w:rFonts w:ascii="Times New Roman" w:eastAsia="Times New Roman" w:hAnsi="Times New Roman" w:cs="Times New Roman"/>
                <w:lang w:val="en-GB"/>
              </w:rPr>
              <w:t xml:space="preserve">established for period </w:t>
            </w:r>
            <w:r w:rsidRPr="001C036E">
              <w:rPr>
                <w:rFonts w:ascii="Times New Roman" w:eastAsia="Times New Roman" w:hAnsi="Times New Roman" w:cs="Times New Roman"/>
                <w:i/>
                <w:iCs/>
                <w:lang w:val="en-GB"/>
              </w:rPr>
              <w:t>t,</w:t>
            </w:r>
            <w:r w:rsidRPr="001C036E">
              <w:rPr>
                <w:rFonts w:ascii="Times New Roman" w:eastAsia="Times New Roman" w:hAnsi="Times New Roman" w:cs="Times New Roman"/>
                <w:lang w:val="en-GB"/>
              </w:rPr>
              <w:t xml:space="preserve"> </w:t>
            </w:r>
            <w:r w:rsidR="00567C1F" w:rsidRPr="001C036E">
              <w:rPr>
                <w:rFonts w:ascii="Times New Roman" w:eastAsia="Times New Roman" w:hAnsi="Times New Roman" w:cs="Times New Roman"/>
                <w:lang w:val="en-GB"/>
              </w:rPr>
              <w:t>as follows</w:t>
            </w:r>
            <w:r w:rsidRPr="001C036E">
              <w:rPr>
                <w:rFonts w:ascii="Times New Roman" w:eastAsia="Times New Roman" w:hAnsi="Times New Roman" w:cs="Times New Roman"/>
                <w:lang w:val="en-GB"/>
              </w:rPr>
              <w:t>:</w:t>
            </w:r>
          </w:p>
        </w:tc>
      </w:tr>
    </w:tbl>
    <w:p w14:paraId="2067CB12"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520"/>
        <w:gridCol w:w="4063"/>
        <w:gridCol w:w="1888"/>
      </w:tblGrid>
      <w:tr w:rsidR="002664DC" w:rsidRPr="001C036E" w14:paraId="61E78D78"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8E63FEA" w14:textId="2F2F8AB9"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i/>
                <w:iCs/>
                <w:lang w:val="en-GB"/>
              </w:rPr>
              <w:t>t</w:t>
            </w:r>
            <w:r w:rsidRPr="001C036E">
              <w:rPr>
                <w:rFonts w:ascii="Times New Roman" w:eastAsia="Times New Roman" w:hAnsi="Times New Roman" w:cs="Times New Roman"/>
                <w:b/>
                <w:bCs/>
                <w:lang w:val="en-GB"/>
              </w:rPr>
              <w:t xml:space="preserve">, </w:t>
            </w:r>
            <w:r w:rsidR="00044017" w:rsidRPr="001C036E">
              <w:rPr>
                <w:rFonts w:ascii="Times New Roman" w:eastAsia="Times New Roman" w:hAnsi="Times New Roman" w:cs="Times New Roman"/>
                <w:b/>
                <w:bCs/>
                <w:lang w:val="en-GB"/>
              </w:rPr>
              <w:t>years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42ECDB2" w14:textId="42CACCD1"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Perio</w:t>
            </w:r>
            <w:r w:rsidR="00044017" w:rsidRPr="001C036E">
              <w:rPr>
                <w:rFonts w:ascii="Times New Roman" w:eastAsia="Times New Roman" w:hAnsi="Times New Roman" w:cs="Times New Roman"/>
                <w:b/>
                <w:bCs/>
                <w:lang w:val="en-GB"/>
              </w:rPr>
              <w:t>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2960FC3" w14:textId="59EEB369"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Val</w:t>
            </w:r>
            <w:r w:rsidR="00044017" w:rsidRPr="001C036E">
              <w:rPr>
                <w:rFonts w:ascii="Times New Roman" w:eastAsia="Times New Roman" w:hAnsi="Times New Roman" w:cs="Times New Roman"/>
                <w:b/>
                <w:bCs/>
                <w:lang w:val="en-GB"/>
              </w:rPr>
              <w:t>ue</w:t>
            </w:r>
            <w:r w:rsidRPr="001C036E">
              <w:rPr>
                <w:rFonts w:ascii="Times New Roman" w:eastAsia="Times New Roman" w:hAnsi="Times New Roman" w:cs="Times New Roman"/>
                <w:b/>
                <w:bCs/>
                <w:lang w:val="en-GB"/>
              </w:rPr>
              <w:t>, %</w:t>
            </w:r>
          </w:p>
        </w:tc>
      </w:tr>
      <w:tr w:rsidR="00BD70BF" w:rsidRPr="001C036E" w14:paraId="4338F221"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B287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AFD2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01.01.2024 – 31.12.2024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D5D1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20%</w:t>
            </w:r>
          </w:p>
        </w:tc>
      </w:tr>
      <w:tr w:rsidR="00BD70BF" w:rsidRPr="001C036E" w14:paraId="4AAEE1C6"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DAD5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0864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01.01.2025 – 31.12.2025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D16C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40%</w:t>
            </w:r>
          </w:p>
        </w:tc>
      </w:tr>
      <w:tr w:rsidR="00BD70BF" w:rsidRPr="001C036E" w14:paraId="106849C4"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845D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C2BE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01.01.2026 – 31.12.2026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E601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60%</w:t>
            </w:r>
          </w:p>
        </w:tc>
      </w:tr>
      <w:tr w:rsidR="00BD70BF" w:rsidRPr="001C036E" w14:paraId="678B2469"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292A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1288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01.01.2027 – 31.12.2027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D63D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80%</w:t>
            </w:r>
          </w:p>
        </w:tc>
      </w:tr>
      <w:tr w:rsidR="00BD70BF" w:rsidRPr="001C036E" w14:paraId="503B0ED5"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0C80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6A65D" w14:textId="1AED26E1" w:rsidR="00BD70BF" w:rsidRPr="001C036E" w:rsidRDefault="00915418"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Starting from</w:t>
            </w:r>
            <w:r w:rsidR="00BD70BF" w:rsidRPr="001C036E">
              <w:rPr>
                <w:rFonts w:ascii="Times New Roman" w:eastAsia="Times New Roman" w:hAnsi="Times New Roman" w:cs="Times New Roman"/>
                <w:lang w:val="en-GB"/>
              </w:rPr>
              <w:t xml:space="preserve"> 01.01.2028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8EDE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100%</w:t>
            </w:r>
          </w:p>
        </w:tc>
      </w:tr>
      <w:tr w:rsidR="00BD70BF" w:rsidRPr="001C036E" w14:paraId="4ACE2210" w14:textId="77777777" w:rsidTr="00BD70BF">
        <w:trPr>
          <w:jc w:val="center"/>
        </w:trPr>
        <w:tc>
          <w:tcPr>
            <w:tcW w:w="0" w:type="auto"/>
            <w:gridSpan w:val="3"/>
            <w:tcBorders>
              <w:top w:val="single" w:sz="6" w:space="0" w:color="000000"/>
              <w:left w:val="nil"/>
              <w:bottom w:val="nil"/>
              <w:right w:val="nil"/>
            </w:tcBorders>
            <w:tcMar>
              <w:top w:w="24" w:type="dxa"/>
              <w:left w:w="48" w:type="dxa"/>
              <w:bottom w:w="24" w:type="dxa"/>
              <w:right w:w="48" w:type="dxa"/>
            </w:tcMar>
            <w:hideMark/>
          </w:tcPr>
          <w:p w14:paraId="04B4D467"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284530C9" w14:textId="21080500"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4) </w:t>
            </w:r>
            <w:r w:rsidR="005A3442" w:rsidRPr="001C036E">
              <w:rPr>
                <w:rFonts w:ascii="Times New Roman" w:eastAsia="Times New Roman" w:hAnsi="Times New Roman" w:cs="Times New Roman"/>
                <w:lang w:val="en-GB"/>
              </w:rPr>
              <w:t>In column</w:t>
            </w:r>
            <w:r w:rsidRPr="001C036E">
              <w:rPr>
                <w:rFonts w:ascii="Times New Roman" w:eastAsia="Times New Roman" w:hAnsi="Times New Roman" w:cs="Times New Roman"/>
                <w:lang w:val="en-GB"/>
              </w:rPr>
              <w:t xml:space="preserve"> 4</w:t>
            </w:r>
            <w:r w:rsidR="005A3442" w:rsidRPr="001C036E">
              <w:rPr>
                <w:rFonts w:ascii="Times New Roman" w:eastAsia="Times New Roman" w:hAnsi="Times New Roman" w:cs="Times New Roman"/>
                <w:lang w:val="en-GB"/>
              </w:rPr>
              <w:t>,</w:t>
            </w:r>
            <w:r w:rsidRPr="001C036E">
              <w:rPr>
                <w:rFonts w:ascii="Times New Roman" w:eastAsia="Times New Roman" w:hAnsi="Times New Roman" w:cs="Times New Roman"/>
                <w:lang w:val="en-GB"/>
              </w:rPr>
              <w:t xml:space="preserve"> </w:t>
            </w:r>
            <w:r w:rsidR="005A3442" w:rsidRPr="001C036E">
              <w:rPr>
                <w:rFonts w:ascii="Times New Roman" w:eastAsia="Times New Roman" w:hAnsi="Times New Roman" w:cs="Times New Roman"/>
                <w:lang w:val="en-GB"/>
              </w:rPr>
              <w:t xml:space="preserve">indicate the value of the MCR calculated according to </w:t>
            </w:r>
            <w:r w:rsidR="00660CF2" w:rsidRPr="001C036E">
              <w:rPr>
                <w:rFonts w:ascii="Times New Roman" w:eastAsia="Times New Roman" w:hAnsi="Times New Roman" w:cs="Times New Roman"/>
                <w:lang w:val="en-GB"/>
              </w:rPr>
              <w:t>point 62</w:t>
            </w:r>
            <w:r w:rsidRPr="001C036E">
              <w:rPr>
                <w:rFonts w:ascii="Times New Roman" w:eastAsia="Times New Roman" w:hAnsi="Times New Roman" w:cs="Times New Roman"/>
                <w:lang w:val="en-GB"/>
              </w:rPr>
              <w:t xml:space="preserve"> </w:t>
            </w:r>
            <w:r w:rsidR="005A3442" w:rsidRPr="001C036E">
              <w:rPr>
                <w:rFonts w:ascii="Times New Roman" w:eastAsia="Times New Roman" w:hAnsi="Times New Roman" w:cs="Times New Roman"/>
                <w:lang w:val="en-GB"/>
              </w:rPr>
              <w:t>of the Regulation</w:t>
            </w:r>
            <w:r w:rsidRPr="001C036E">
              <w:rPr>
                <w:rFonts w:ascii="Times New Roman" w:eastAsia="Times New Roman" w:hAnsi="Times New Roman" w:cs="Times New Roman"/>
                <w:lang w:val="en-GB"/>
              </w:rPr>
              <w:t>.</w:t>
            </w:r>
          </w:p>
          <w:p w14:paraId="016D5FCC" w14:textId="79838F48"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r w:rsidRPr="001C036E">
              <w:rPr>
                <w:rFonts w:ascii="Times New Roman" w:eastAsia="Times New Roman" w:hAnsi="Times New Roman" w:cs="Times New Roman"/>
                <w:lang w:val="en-GB"/>
              </w:rPr>
              <w:t xml:space="preserve"> </w:t>
            </w:r>
            <w:r w:rsidR="009571BC" w:rsidRPr="001C036E">
              <w:rPr>
                <w:rFonts w:ascii="Times New Roman" w:eastAsia="Times New Roman" w:hAnsi="Times New Roman" w:cs="Times New Roman"/>
                <w:lang w:val="en-GB"/>
              </w:rPr>
              <w:t>The</w:t>
            </w:r>
            <w:r w:rsidRPr="001C036E">
              <w:rPr>
                <w:rFonts w:ascii="Times New Roman" w:eastAsia="Times New Roman" w:hAnsi="Times New Roman" w:cs="Times New Roman"/>
                <w:lang w:val="en-GB"/>
              </w:rPr>
              <w:t xml:space="preserve"> </w:t>
            </w:r>
            <w:r w:rsidRPr="001C036E">
              <w:rPr>
                <w:rFonts w:ascii="Times New Roman" w:eastAsia="Times New Roman" w:hAnsi="Times New Roman" w:cs="Times New Roman"/>
                <w:b/>
                <w:bCs/>
                <w:lang w:val="en-GB"/>
              </w:rPr>
              <w:t>ASIG 2.8B</w:t>
            </w:r>
            <w:r w:rsidRPr="001C036E">
              <w:rPr>
                <w:rFonts w:ascii="Times New Roman" w:eastAsia="Times New Roman" w:hAnsi="Times New Roman" w:cs="Times New Roman"/>
                <w:lang w:val="en-GB"/>
              </w:rPr>
              <w:t xml:space="preserve"> </w:t>
            </w:r>
            <w:r w:rsidR="009571BC" w:rsidRPr="001C036E">
              <w:rPr>
                <w:rFonts w:ascii="Times New Roman" w:eastAsia="Times New Roman" w:hAnsi="Times New Roman" w:cs="Times New Roman"/>
                <w:lang w:val="en-GB"/>
              </w:rPr>
              <w:t>report shall be completed with the following information</w:t>
            </w:r>
            <w:r w:rsidRPr="001C036E">
              <w:rPr>
                <w:rFonts w:ascii="Times New Roman" w:eastAsia="Times New Roman" w:hAnsi="Times New Roman" w:cs="Times New Roman"/>
                <w:lang w:val="en-GB"/>
              </w:rPr>
              <w:t>:</w:t>
            </w:r>
          </w:p>
          <w:p w14:paraId="5C00C13E" w14:textId="6468D6C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1) </w:t>
            </w:r>
            <w:r w:rsidR="001E7EA5" w:rsidRPr="001C036E">
              <w:rPr>
                <w:rFonts w:ascii="Times New Roman" w:eastAsia="Times New Roman" w:hAnsi="Times New Roman" w:cs="Times New Roman"/>
                <w:lang w:val="en-GB"/>
              </w:rPr>
              <w:t xml:space="preserve">In column </w:t>
            </w:r>
            <w:r w:rsidRPr="001C036E">
              <w:rPr>
                <w:rFonts w:ascii="Times New Roman" w:eastAsia="Times New Roman" w:hAnsi="Times New Roman" w:cs="Times New Roman"/>
                <w:lang w:val="en-GB"/>
              </w:rPr>
              <w:t>3:</w:t>
            </w:r>
          </w:p>
          <w:p w14:paraId="240240D7" w14:textId="53B4D45A"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 </w:t>
            </w:r>
            <w:r w:rsidR="00660CF2" w:rsidRPr="001C036E">
              <w:rPr>
                <w:rFonts w:ascii="Times New Roman" w:eastAsia="Times New Roman" w:hAnsi="Times New Roman" w:cs="Times New Roman"/>
                <w:lang w:val="en-GB"/>
              </w:rPr>
              <w:t xml:space="preserve">for the rows in the </w:t>
            </w:r>
            <w:r w:rsidR="00B04AFC" w:rsidRPr="001C036E">
              <w:rPr>
                <w:rFonts w:ascii="Times New Roman" w:eastAsia="Times New Roman" w:hAnsi="Times New Roman" w:cs="Times New Roman"/>
                <w:lang w:val="en-GB"/>
              </w:rPr>
              <w:t>'</w:t>
            </w:r>
            <w:r w:rsidR="00660CF2" w:rsidRPr="001C036E">
              <w:rPr>
                <w:rFonts w:ascii="Times New Roman" w:eastAsia="Times New Roman" w:hAnsi="Times New Roman" w:cs="Times New Roman"/>
                <w:lang w:val="en-GB"/>
              </w:rPr>
              <w:t>Direct Insurance</w:t>
            </w:r>
            <w:r w:rsidR="00B04AFC" w:rsidRPr="001C036E">
              <w:rPr>
                <w:rFonts w:ascii="Times New Roman" w:eastAsia="Times New Roman" w:hAnsi="Times New Roman" w:cs="Times New Roman"/>
                <w:lang w:val="en-GB"/>
              </w:rPr>
              <w:t>'</w:t>
            </w:r>
            <w:r w:rsidR="00660CF2" w:rsidRPr="001C036E">
              <w:rPr>
                <w:rFonts w:ascii="Times New Roman" w:eastAsia="Times New Roman" w:hAnsi="Times New Roman" w:cs="Times New Roman"/>
                <w:lang w:val="en-GB"/>
              </w:rPr>
              <w:t xml:space="preserve"> section, </w:t>
            </w:r>
            <w:r w:rsidR="00526CAD" w:rsidRPr="001C036E">
              <w:rPr>
                <w:rFonts w:ascii="Times New Roman" w:eastAsia="Times New Roman" w:hAnsi="Times New Roman" w:cs="Times New Roman"/>
                <w:lang w:val="en-GB"/>
              </w:rPr>
              <w:t xml:space="preserve">indicate value of </w:t>
            </w:r>
            <w:r w:rsidR="00660CF2" w:rsidRPr="001C036E">
              <w:rPr>
                <w:rFonts w:ascii="Times New Roman" w:eastAsia="Times New Roman" w:hAnsi="Times New Roman" w:cs="Times New Roman"/>
                <w:lang w:val="en-GB"/>
              </w:rPr>
              <w:t xml:space="preserve">the total net technical </w:t>
            </w:r>
            <w:r w:rsidR="00526CAD" w:rsidRPr="001C036E">
              <w:rPr>
                <w:rFonts w:ascii="Times New Roman" w:eastAsia="Times New Roman" w:hAnsi="Times New Roman" w:cs="Times New Roman"/>
                <w:lang w:val="en-GB"/>
              </w:rPr>
              <w:t>provisions</w:t>
            </w:r>
            <w:r w:rsidR="00660CF2" w:rsidRPr="001C036E">
              <w:rPr>
                <w:rFonts w:ascii="Times New Roman" w:eastAsia="Times New Roman" w:hAnsi="Times New Roman" w:cs="Times New Roman"/>
                <w:lang w:val="en-GB"/>
              </w:rPr>
              <w:t>, recorded at the end of the reporting period.</w:t>
            </w:r>
          </w:p>
          <w:p w14:paraId="057E4AD5" w14:textId="6D99233F"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b) </w:t>
            </w:r>
            <w:r w:rsidR="00B04AFC" w:rsidRPr="001C036E">
              <w:rPr>
                <w:rFonts w:ascii="Times New Roman" w:eastAsia="Times New Roman" w:hAnsi="Times New Roman" w:cs="Times New Roman"/>
                <w:lang w:val="en-GB"/>
              </w:rPr>
              <w:t xml:space="preserve">for the rows in the 'Reinsurance' section, </w:t>
            </w:r>
            <w:r w:rsidR="00526CAD" w:rsidRPr="001C036E">
              <w:rPr>
                <w:rFonts w:ascii="Times New Roman" w:eastAsia="Times New Roman" w:hAnsi="Times New Roman" w:cs="Times New Roman"/>
                <w:lang w:val="en-GB"/>
              </w:rPr>
              <w:t xml:space="preserve">indicate </w:t>
            </w:r>
            <w:r w:rsidR="00B04AFC" w:rsidRPr="001C036E">
              <w:rPr>
                <w:rFonts w:ascii="Times New Roman" w:eastAsia="Times New Roman" w:hAnsi="Times New Roman" w:cs="Times New Roman"/>
                <w:lang w:val="en-GB"/>
              </w:rPr>
              <w:t xml:space="preserve">the </w:t>
            </w:r>
            <w:r w:rsidR="000466C4" w:rsidRPr="001C036E">
              <w:rPr>
                <w:rFonts w:ascii="Times New Roman" w:eastAsia="Times New Roman" w:hAnsi="Times New Roman" w:cs="Times New Roman"/>
                <w:lang w:val="en-GB"/>
              </w:rPr>
              <w:t>value</w:t>
            </w:r>
            <w:r w:rsidR="00B04AFC" w:rsidRPr="001C036E">
              <w:rPr>
                <w:rFonts w:ascii="Times New Roman" w:eastAsia="Times New Roman" w:hAnsi="Times New Roman" w:cs="Times New Roman"/>
                <w:lang w:val="en-GB"/>
              </w:rPr>
              <w:t xml:space="preserve"> of </w:t>
            </w:r>
            <w:r w:rsidR="000466C4" w:rsidRPr="001C036E">
              <w:rPr>
                <w:rFonts w:ascii="Times New Roman" w:eastAsia="Times New Roman" w:hAnsi="Times New Roman" w:cs="Times New Roman"/>
                <w:lang w:val="en-GB"/>
              </w:rPr>
              <w:t xml:space="preserve">the </w:t>
            </w:r>
            <w:r w:rsidR="00B04AFC" w:rsidRPr="001C036E">
              <w:rPr>
                <w:rFonts w:ascii="Times New Roman" w:eastAsia="Times New Roman" w:hAnsi="Times New Roman" w:cs="Times New Roman"/>
                <w:lang w:val="en-GB"/>
              </w:rPr>
              <w:t xml:space="preserve">total technical </w:t>
            </w:r>
            <w:r w:rsidR="00F13252" w:rsidRPr="001C036E">
              <w:rPr>
                <w:rFonts w:ascii="Times New Roman" w:eastAsia="Times New Roman" w:hAnsi="Times New Roman" w:cs="Times New Roman"/>
                <w:lang w:val="en-GB"/>
              </w:rPr>
              <w:t>provisions</w:t>
            </w:r>
            <w:r w:rsidR="00B04AFC" w:rsidRPr="001C036E">
              <w:rPr>
                <w:rFonts w:ascii="Times New Roman" w:eastAsia="Times New Roman" w:hAnsi="Times New Roman" w:cs="Times New Roman"/>
                <w:lang w:val="en-GB"/>
              </w:rPr>
              <w:t xml:space="preserve"> for risks received under reinsurance, less the amount of technical </w:t>
            </w:r>
            <w:r w:rsidR="002664DC" w:rsidRPr="001C036E">
              <w:rPr>
                <w:rFonts w:ascii="Times New Roman" w:eastAsia="Times New Roman" w:hAnsi="Times New Roman" w:cs="Times New Roman"/>
                <w:lang w:val="en-GB"/>
              </w:rPr>
              <w:t>provisions</w:t>
            </w:r>
            <w:r w:rsidR="00B04AFC" w:rsidRPr="001C036E">
              <w:rPr>
                <w:rFonts w:ascii="Times New Roman" w:eastAsia="Times New Roman" w:hAnsi="Times New Roman" w:cs="Times New Roman"/>
                <w:lang w:val="en-GB"/>
              </w:rPr>
              <w:t xml:space="preserve"> ceded</w:t>
            </w:r>
            <w:r w:rsidR="002664DC" w:rsidRPr="001C036E">
              <w:rPr>
                <w:rFonts w:ascii="Times New Roman" w:eastAsia="Times New Roman" w:hAnsi="Times New Roman" w:cs="Times New Roman"/>
                <w:lang w:val="en-GB"/>
              </w:rPr>
              <w:t xml:space="preserve"> in</w:t>
            </w:r>
            <w:r w:rsidR="00B04AFC" w:rsidRPr="001C036E">
              <w:rPr>
                <w:rFonts w:ascii="Times New Roman" w:eastAsia="Times New Roman" w:hAnsi="Times New Roman" w:cs="Times New Roman"/>
                <w:lang w:val="en-GB"/>
              </w:rPr>
              <w:t xml:space="preserve"> retroce</w:t>
            </w:r>
            <w:r w:rsidR="002664DC" w:rsidRPr="001C036E">
              <w:rPr>
                <w:rFonts w:ascii="Times New Roman" w:eastAsia="Times New Roman" w:hAnsi="Times New Roman" w:cs="Times New Roman"/>
                <w:lang w:val="en-GB"/>
              </w:rPr>
              <w:t>ssion</w:t>
            </w:r>
            <w:r w:rsidR="00B04AFC" w:rsidRPr="001C036E">
              <w:rPr>
                <w:rFonts w:ascii="Times New Roman" w:eastAsia="Times New Roman" w:hAnsi="Times New Roman" w:cs="Times New Roman"/>
                <w:lang w:val="en-GB"/>
              </w:rPr>
              <w:t>, recorded at the end of the reporting period;</w:t>
            </w:r>
          </w:p>
          <w:p w14:paraId="59096EDF" w14:textId="5688467D"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c) </w:t>
            </w:r>
            <w:r w:rsidR="002664DC" w:rsidRPr="001C036E">
              <w:rPr>
                <w:rFonts w:ascii="Times New Roman" w:eastAsia="Times New Roman" w:hAnsi="Times New Roman" w:cs="Times New Roman"/>
                <w:lang w:val="en-GB"/>
              </w:rPr>
              <w:t xml:space="preserve">in rows 6 and 12 indicate the values in the </w:t>
            </w:r>
            <w:r w:rsidRPr="001C036E">
              <w:rPr>
                <w:rFonts w:ascii="Times New Roman" w:eastAsia="Times New Roman" w:hAnsi="Times New Roman" w:cs="Times New Roman"/>
                <w:b/>
                <w:bCs/>
                <w:lang w:val="en-GB"/>
              </w:rPr>
              <w:t>ASIG 2.8C</w:t>
            </w:r>
            <w:r w:rsidR="002664DC" w:rsidRPr="001C036E">
              <w:rPr>
                <w:rFonts w:ascii="Times New Roman" w:eastAsia="Times New Roman" w:hAnsi="Times New Roman" w:cs="Times New Roman"/>
                <w:b/>
                <w:bCs/>
                <w:lang w:val="en-GB"/>
              </w:rPr>
              <w:t xml:space="preserve"> </w:t>
            </w:r>
            <w:r w:rsidR="002664DC" w:rsidRPr="001C036E">
              <w:rPr>
                <w:rFonts w:ascii="Times New Roman" w:eastAsia="Times New Roman" w:hAnsi="Times New Roman" w:cs="Times New Roman"/>
                <w:lang w:val="en-GB"/>
              </w:rPr>
              <w:t>report</w:t>
            </w:r>
            <w:r w:rsidRPr="001C036E">
              <w:rPr>
                <w:rFonts w:ascii="Times New Roman" w:eastAsia="Times New Roman" w:hAnsi="Times New Roman" w:cs="Times New Roman"/>
                <w:lang w:val="en-GB"/>
              </w:rPr>
              <w:t xml:space="preserve">, col.6, r.1, </w:t>
            </w:r>
            <w:r w:rsidR="002664DC" w:rsidRPr="001C036E">
              <w:rPr>
                <w:rFonts w:ascii="Times New Roman" w:eastAsia="Times New Roman" w:hAnsi="Times New Roman" w:cs="Times New Roman"/>
                <w:lang w:val="en-GB"/>
              </w:rPr>
              <w:t>respectively</w:t>
            </w:r>
            <w:r w:rsidRPr="001C036E">
              <w:rPr>
                <w:rFonts w:ascii="Times New Roman" w:eastAsia="Times New Roman" w:hAnsi="Times New Roman" w:cs="Times New Roman"/>
                <w:lang w:val="en-GB"/>
              </w:rPr>
              <w:t>, r.2.</w:t>
            </w:r>
          </w:p>
          <w:p w14:paraId="59EF4244" w14:textId="3B8373F4"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2) </w:t>
            </w:r>
            <w:r w:rsidR="000C47F1" w:rsidRPr="001C036E">
              <w:rPr>
                <w:rFonts w:ascii="Times New Roman" w:eastAsia="Times New Roman" w:hAnsi="Times New Roman" w:cs="Times New Roman"/>
                <w:lang w:val="en-GB"/>
              </w:rPr>
              <w:t xml:space="preserve">in column 5 indicate the value of </w:t>
            </w:r>
            <w:proofErr w:type="spellStart"/>
            <w:r w:rsidRPr="001C036E">
              <w:rPr>
                <w:rFonts w:ascii="Times New Roman" w:eastAsia="Times New Roman" w:hAnsi="Times New Roman" w:cs="Times New Roman"/>
                <w:b/>
                <w:bCs/>
                <w:i/>
                <w:iCs/>
                <w:lang w:val="en-GB"/>
              </w:rPr>
              <w:t>MCR</w:t>
            </w:r>
            <w:r w:rsidRPr="001C036E">
              <w:rPr>
                <w:rFonts w:ascii="Times New Roman" w:eastAsia="Times New Roman" w:hAnsi="Times New Roman" w:cs="Times New Roman"/>
                <w:b/>
                <w:bCs/>
                <w:i/>
                <w:iCs/>
                <w:vertAlign w:val="subscript"/>
                <w:lang w:val="en-GB"/>
              </w:rPr>
              <w:t>liniar,AV</w:t>
            </w:r>
            <w:proofErr w:type="spellEnd"/>
            <w:r w:rsidRPr="001C036E">
              <w:rPr>
                <w:rFonts w:ascii="Times New Roman" w:eastAsia="Times New Roman" w:hAnsi="Times New Roman" w:cs="Times New Roman"/>
                <w:lang w:val="en-GB"/>
              </w:rPr>
              <w:t xml:space="preserve"> </w:t>
            </w:r>
            <w:r w:rsidR="00E52994" w:rsidRPr="001C036E">
              <w:rPr>
                <w:rFonts w:ascii="Times New Roman" w:eastAsia="Times New Roman" w:hAnsi="Times New Roman" w:cs="Times New Roman"/>
                <w:lang w:val="en-GB"/>
              </w:rPr>
              <w:t>calculated according to the formula mentioned in subpoint 63.2 of the Regulation.</w:t>
            </w:r>
          </w:p>
        </w:tc>
      </w:tr>
    </w:tbl>
    <w:p w14:paraId="60FDA736"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7E04B5EE"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871"/>
        <w:gridCol w:w="3901"/>
        <w:gridCol w:w="1712"/>
      </w:tblGrid>
      <w:tr w:rsidR="00BD70BF" w:rsidRPr="001C036E" w14:paraId="366E8782"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41584C38" w14:textId="67F7DB44" w:rsidR="00C73DF0" w:rsidRPr="001C036E" w:rsidRDefault="00C73DF0" w:rsidP="00C73DF0">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Annex No 5</w:t>
            </w:r>
          </w:p>
          <w:p w14:paraId="7370E33F" w14:textId="77777777" w:rsidR="00C73DF0" w:rsidRPr="001C036E" w:rsidRDefault="00C73DF0" w:rsidP="00C73DF0">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to the Regulation own funds, the valuation of assets and </w:t>
            </w:r>
          </w:p>
          <w:p w14:paraId="4CCADF19" w14:textId="77777777" w:rsidR="00C73DF0" w:rsidRPr="001C036E" w:rsidRDefault="00C73DF0" w:rsidP="00C73DF0">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liabilities, assets eligible to cover technical provisions </w:t>
            </w:r>
          </w:p>
          <w:p w14:paraId="1DDD9BA0" w14:textId="77777777" w:rsidR="00C73DF0" w:rsidRPr="001C036E" w:rsidRDefault="00C73DF0" w:rsidP="00C73DF0">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and the minimum capital requirement, solvency and </w:t>
            </w:r>
          </w:p>
          <w:p w14:paraId="42FF42ED" w14:textId="59A7FEEC" w:rsidR="00BD70BF" w:rsidRPr="001C036E" w:rsidRDefault="00C73DF0" w:rsidP="00C73DF0">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liquidity of the insurance or reinsurance undertaking</w:t>
            </w:r>
          </w:p>
          <w:p w14:paraId="06D592DE" w14:textId="77777777" w:rsidR="00C73DF0" w:rsidRPr="001C036E" w:rsidRDefault="00C73DF0" w:rsidP="00C73DF0">
            <w:pPr>
              <w:spacing w:after="0" w:line="276" w:lineRule="auto"/>
              <w:jc w:val="right"/>
              <w:rPr>
                <w:rFonts w:ascii="Times New Roman" w:eastAsia="Times New Roman" w:hAnsi="Times New Roman" w:cs="Times New Roman"/>
                <w:lang w:val="en-GB"/>
              </w:rPr>
            </w:pPr>
          </w:p>
          <w:p w14:paraId="55B74DAC"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742B9593" w14:textId="3D23759A"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 </w:t>
            </w:r>
            <w:r w:rsidR="00FC52CE" w:rsidRPr="001C036E">
              <w:rPr>
                <w:rFonts w:ascii="Times New Roman" w:eastAsia="Times New Roman" w:hAnsi="Times New Roman" w:cs="Times New Roman"/>
                <w:b/>
                <w:bCs/>
                <w:lang w:val="en-GB"/>
              </w:rPr>
              <w:t>Report form</w:t>
            </w:r>
          </w:p>
          <w:p w14:paraId="47161D4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tc>
      </w:tr>
      <w:tr w:rsidR="00BD70BF" w:rsidRPr="001C036E" w14:paraId="32B9E9A1"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49516815" w14:textId="08527DDD"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IDNO</w:t>
            </w:r>
            <w:r w:rsidR="00FC52CE" w:rsidRPr="001C036E">
              <w:rPr>
                <w:rFonts w:ascii="Times New Roman" w:eastAsia="Times New Roman" w:hAnsi="Times New Roman" w:cs="Times New Roman"/>
                <w:b/>
                <w:bCs/>
                <w:lang w:val="en-GB"/>
              </w:rPr>
              <w:t xml:space="preserve"> code</w:t>
            </w:r>
          </w:p>
        </w:tc>
        <w:tc>
          <w:tcPr>
            <w:tcW w:w="0" w:type="auto"/>
            <w:tcBorders>
              <w:top w:val="nil"/>
              <w:left w:val="nil"/>
              <w:bottom w:val="nil"/>
              <w:right w:val="nil"/>
            </w:tcBorders>
            <w:tcMar>
              <w:top w:w="24" w:type="dxa"/>
              <w:left w:w="48" w:type="dxa"/>
              <w:bottom w:w="24" w:type="dxa"/>
              <w:right w:w="48" w:type="dxa"/>
            </w:tcMar>
            <w:hideMark/>
          </w:tcPr>
          <w:p w14:paraId="5312D002"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______________________</w:t>
            </w:r>
          </w:p>
        </w:tc>
        <w:tc>
          <w:tcPr>
            <w:tcW w:w="0" w:type="auto"/>
            <w:tcBorders>
              <w:top w:val="nil"/>
              <w:left w:val="nil"/>
              <w:bottom w:val="nil"/>
              <w:right w:val="nil"/>
            </w:tcBorders>
            <w:tcMar>
              <w:top w:w="24" w:type="dxa"/>
              <w:left w:w="48" w:type="dxa"/>
              <w:bottom w:w="24" w:type="dxa"/>
              <w:right w:w="48" w:type="dxa"/>
            </w:tcMar>
            <w:hideMark/>
          </w:tcPr>
          <w:p w14:paraId="13C2C987" w14:textId="77777777" w:rsidR="00BD70BF" w:rsidRPr="001C036E" w:rsidRDefault="00BD70BF"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ASIG0209</w:t>
            </w:r>
          </w:p>
        </w:tc>
      </w:tr>
      <w:tr w:rsidR="00BD70BF" w:rsidRPr="001C036E" w14:paraId="1B4F9493" w14:textId="77777777" w:rsidTr="00BD70BF">
        <w:trPr>
          <w:jc w:val="center"/>
        </w:trPr>
        <w:tc>
          <w:tcPr>
            <w:tcW w:w="1250" w:type="pct"/>
            <w:tcBorders>
              <w:top w:val="nil"/>
              <w:left w:val="nil"/>
              <w:bottom w:val="nil"/>
              <w:right w:val="nil"/>
            </w:tcBorders>
            <w:tcMar>
              <w:top w:w="24" w:type="dxa"/>
              <w:left w:w="48" w:type="dxa"/>
              <w:bottom w:w="24" w:type="dxa"/>
              <w:right w:w="48" w:type="dxa"/>
            </w:tcMar>
            <w:hideMark/>
          </w:tcPr>
          <w:p w14:paraId="21449810" w14:textId="2C67FCDB" w:rsidR="00BD70BF" w:rsidRPr="001C036E" w:rsidRDefault="00FC52C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category</w:t>
            </w:r>
          </w:p>
        </w:tc>
        <w:tc>
          <w:tcPr>
            <w:tcW w:w="0" w:type="auto"/>
            <w:tcBorders>
              <w:top w:val="nil"/>
              <w:left w:val="nil"/>
              <w:bottom w:val="nil"/>
              <w:right w:val="nil"/>
            </w:tcBorders>
            <w:tcMar>
              <w:top w:w="24" w:type="dxa"/>
              <w:left w:w="48" w:type="dxa"/>
              <w:bottom w:w="24" w:type="dxa"/>
              <w:right w:w="48" w:type="dxa"/>
            </w:tcMar>
            <w:hideMark/>
          </w:tcPr>
          <w:p w14:paraId="5F8A57BB" w14:textId="5A06F082" w:rsidR="00BD70BF" w:rsidRPr="001C036E" w:rsidRDefault="00C757E5"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u w:val="single"/>
                <w:lang w:val="en-GB"/>
              </w:rPr>
              <w:t>Non-life insurance</w:t>
            </w:r>
            <w:r w:rsidR="00BD70BF" w:rsidRPr="001C036E">
              <w:rPr>
                <w:rFonts w:ascii="Times New Roman" w:eastAsia="Times New Roman" w:hAnsi="Times New Roman" w:cs="Times New Roman"/>
                <w:b/>
                <w:bCs/>
                <w:u w:val="single"/>
                <w:lang w:val="en-GB"/>
              </w:rPr>
              <w:t>           </w:t>
            </w:r>
          </w:p>
        </w:tc>
        <w:tc>
          <w:tcPr>
            <w:tcW w:w="0" w:type="auto"/>
            <w:tcBorders>
              <w:top w:val="nil"/>
              <w:left w:val="nil"/>
              <w:bottom w:val="nil"/>
              <w:right w:val="nil"/>
            </w:tcBorders>
            <w:tcMar>
              <w:top w:w="24" w:type="dxa"/>
              <w:left w:w="48" w:type="dxa"/>
              <w:bottom w:w="24" w:type="dxa"/>
              <w:right w:w="48" w:type="dxa"/>
            </w:tcMar>
            <w:hideMark/>
          </w:tcPr>
          <w:p w14:paraId="59548A6E" w14:textId="01D65CD7" w:rsidR="00BD70BF" w:rsidRPr="001C036E" w:rsidRDefault="00C757E5"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Form code</w:t>
            </w:r>
          </w:p>
        </w:tc>
      </w:tr>
      <w:tr w:rsidR="00BD70BF" w:rsidRPr="001C036E" w14:paraId="6ECBA5C1"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5703937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p w14:paraId="3F3DCBD9" w14:textId="6B2C2D19"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ASIG 2.9 R</w:t>
            </w:r>
            <w:r w:rsidR="00640C28" w:rsidRPr="001C036E">
              <w:rPr>
                <w:rFonts w:ascii="Times New Roman" w:eastAsia="Times New Roman" w:hAnsi="Times New Roman" w:cs="Times New Roman"/>
                <w:b/>
                <w:bCs/>
                <w:lang w:val="en-GB"/>
              </w:rPr>
              <w:t>EPORT</w:t>
            </w:r>
            <w:r w:rsidRPr="001C036E">
              <w:rPr>
                <w:rFonts w:ascii="Times New Roman" w:eastAsia="Times New Roman" w:hAnsi="Times New Roman" w:cs="Times New Roman"/>
                <w:b/>
                <w:bCs/>
                <w:lang w:val="en-GB"/>
              </w:rPr>
              <w:t xml:space="preserve"> </w:t>
            </w:r>
            <w:r w:rsidR="00640C28" w:rsidRPr="001C036E">
              <w:rPr>
                <w:rFonts w:ascii="Times New Roman" w:eastAsia="Times New Roman" w:hAnsi="Times New Roman" w:cs="Times New Roman"/>
                <w:b/>
                <w:bCs/>
                <w:lang w:val="en-GB"/>
              </w:rPr>
              <w:t>ON THE MINIMUM</w:t>
            </w:r>
            <w:r w:rsidRPr="001C036E">
              <w:rPr>
                <w:rFonts w:ascii="Times New Roman" w:eastAsia="Times New Roman" w:hAnsi="Times New Roman" w:cs="Times New Roman"/>
                <w:b/>
                <w:bCs/>
                <w:lang w:val="en-GB"/>
              </w:rPr>
              <w:t xml:space="preserve"> </w:t>
            </w:r>
            <w:r w:rsidR="00640C28" w:rsidRPr="001C036E">
              <w:rPr>
                <w:rFonts w:ascii="Times New Roman" w:eastAsia="Times New Roman" w:hAnsi="Times New Roman" w:cs="Times New Roman"/>
                <w:b/>
                <w:bCs/>
                <w:lang w:val="en-GB"/>
              </w:rPr>
              <w:t>SOLVENCY MARGIN</w:t>
            </w:r>
          </w:p>
          <w:p w14:paraId="40C20877" w14:textId="727CA797" w:rsidR="00BD70BF" w:rsidRPr="001C036E" w:rsidRDefault="00C33AE9"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As of</w:t>
            </w:r>
            <w:r w:rsidR="00BD70BF" w:rsidRPr="001C036E">
              <w:rPr>
                <w:rFonts w:ascii="Times New Roman" w:eastAsia="Times New Roman" w:hAnsi="Times New Roman" w:cs="Times New Roman"/>
                <w:lang w:val="en-GB"/>
              </w:rPr>
              <w:t xml:space="preserve">______ </w:t>
            </w:r>
            <w:r w:rsidR="00BD70BF" w:rsidRPr="001C036E">
              <w:rPr>
                <w:rFonts w:ascii="Times New Roman" w:eastAsia="Times New Roman" w:hAnsi="Times New Roman" w:cs="Times New Roman"/>
                <w:b/>
                <w:bCs/>
                <w:lang w:val="en-GB"/>
              </w:rPr>
              <w:t>20</w:t>
            </w:r>
            <w:r w:rsidR="00BD70BF" w:rsidRPr="001C036E">
              <w:rPr>
                <w:rFonts w:ascii="Times New Roman" w:eastAsia="Times New Roman" w:hAnsi="Times New Roman" w:cs="Times New Roman"/>
                <w:lang w:val="en-GB"/>
              </w:rPr>
              <w:t>__</w:t>
            </w:r>
          </w:p>
        </w:tc>
      </w:tr>
    </w:tbl>
    <w:p w14:paraId="15A2C5DE"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685" w:type="pct"/>
        <w:jc w:val="center"/>
        <w:tblCellMar>
          <w:top w:w="15" w:type="dxa"/>
          <w:left w:w="15" w:type="dxa"/>
          <w:bottom w:w="15" w:type="dxa"/>
          <w:right w:w="15" w:type="dxa"/>
        </w:tblCellMar>
        <w:tblLook w:val="04A0" w:firstRow="1" w:lastRow="0" w:firstColumn="1" w:lastColumn="0" w:noHBand="0" w:noVBand="1"/>
      </w:tblPr>
      <w:tblGrid>
        <w:gridCol w:w="371"/>
        <w:gridCol w:w="1318"/>
        <w:gridCol w:w="1105"/>
        <w:gridCol w:w="1105"/>
        <w:gridCol w:w="915"/>
        <w:gridCol w:w="915"/>
        <w:gridCol w:w="658"/>
        <w:gridCol w:w="1212"/>
        <w:gridCol w:w="1212"/>
      </w:tblGrid>
      <w:tr w:rsidR="001A4A3F" w:rsidRPr="001C036E" w14:paraId="78A07A3D" w14:textId="77777777" w:rsidTr="00416F6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208D86BB" w14:textId="5C3B05EA"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w:t>
            </w:r>
            <w:r w:rsidR="006D13B8" w:rsidRPr="001C036E">
              <w:rPr>
                <w:rFonts w:ascii="Times New Roman" w:eastAsia="Times New Roman" w:hAnsi="Times New Roman" w:cs="Times New Roman"/>
                <w:b/>
                <w:bCs/>
                <w:lang w:val="en-GB"/>
              </w:rPr>
              <w:t>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7076666F" w14:textId="18815185" w:rsidR="00BD70BF" w:rsidRPr="001C036E" w:rsidRDefault="006D13B8"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Classes of insurance or reinsurance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9449A80" w14:textId="050F22B7" w:rsidR="00BD70BF" w:rsidRPr="001C036E" w:rsidRDefault="006D13B8"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Gross written premiums</w:t>
            </w:r>
            <w:r w:rsidR="00BD70BF" w:rsidRPr="001C036E">
              <w:rPr>
                <w:rFonts w:ascii="Times New Roman" w:eastAsia="Times New Roman" w:hAnsi="Times New Roman" w:cs="Times New Roman"/>
                <w:b/>
                <w:bCs/>
                <w:lang w:val="en-GB"/>
              </w:rPr>
              <w:t>,</w:t>
            </w:r>
            <w:r w:rsidR="00BD70BF" w:rsidRPr="001C036E">
              <w:rPr>
                <w:rFonts w:ascii="Times New Roman" w:eastAsia="Times New Roman" w:hAnsi="Times New Roman" w:cs="Times New Roman"/>
                <w:b/>
                <w:bCs/>
                <w:lang w:val="en-GB"/>
              </w:rPr>
              <w:br/>
            </w:r>
            <w:r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E7E2D0" w14:textId="032BDD68" w:rsidR="00BD70BF" w:rsidRPr="001C036E" w:rsidRDefault="007A76FD"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Net written premiums</w:t>
            </w:r>
            <w:r w:rsidR="00BD70BF" w:rsidRPr="001C036E">
              <w:rPr>
                <w:rFonts w:ascii="Times New Roman" w:eastAsia="Times New Roman" w:hAnsi="Times New Roman" w:cs="Times New Roman"/>
                <w:b/>
                <w:bCs/>
                <w:lang w:val="en-GB"/>
              </w:rPr>
              <w:t>,</w:t>
            </w:r>
            <w:r w:rsidR="00BD70BF" w:rsidRPr="001C036E">
              <w:rPr>
                <w:rFonts w:ascii="Times New Roman" w:eastAsia="Times New Roman" w:hAnsi="Times New Roman" w:cs="Times New Roman"/>
                <w:lang w:val="en-GB"/>
              </w:rPr>
              <w:br/>
              <w:t>(</w:t>
            </w:r>
            <w:proofErr w:type="spellStart"/>
            <w:r w:rsidR="00BD70BF" w:rsidRPr="001C036E">
              <w:rPr>
                <w:rFonts w:ascii="Times New Roman" w:eastAsia="Times New Roman" w:hAnsi="Times New Roman" w:cs="Times New Roman"/>
                <w:b/>
                <w:bCs/>
                <w:i/>
                <w:iCs/>
                <w:lang w:val="en-GB"/>
              </w:rPr>
              <w:t>P</w:t>
            </w:r>
            <w:r w:rsidR="00BD70BF" w:rsidRPr="001C036E">
              <w:rPr>
                <w:rFonts w:ascii="Times New Roman" w:eastAsia="Times New Roman" w:hAnsi="Times New Roman" w:cs="Times New Roman"/>
                <w:b/>
                <w:bCs/>
                <w:i/>
                <w:iCs/>
                <w:vertAlign w:val="subscript"/>
                <w:lang w:val="en-GB"/>
              </w:rPr>
              <w:t>AG,i</w:t>
            </w:r>
            <w:proofErr w:type="spellEnd"/>
            <w:r w:rsidR="00BD70BF" w:rsidRPr="001C036E">
              <w:rPr>
                <w:rFonts w:ascii="Times New Roman" w:eastAsia="Times New Roman" w:hAnsi="Times New Roman" w:cs="Times New Roman"/>
                <w:b/>
                <w:bCs/>
                <w:lang w:val="en-GB"/>
              </w:rPr>
              <w:t xml:space="preserve">), </w:t>
            </w:r>
            <w:r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5F515E4" w14:textId="1333EBDE" w:rsidR="00BD70BF" w:rsidRPr="001C036E" w:rsidRDefault="00837D85"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Gross incurred claims</w:t>
            </w:r>
            <w:r w:rsidR="00BD70BF" w:rsidRPr="001C036E">
              <w:rPr>
                <w:rFonts w:ascii="Times New Roman" w:eastAsia="Times New Roman" w:hAnsi="Times New Roman" w:cs="Times New Roman"/>
                <w:b/>
                <w:bCs/>
                <w:lang w:val="en-GB"/>
              </w:rPr>
              <w:t>,</w:t>
            </w:r>
            <w:r w:rsidR="00BD70BF" w:rsidRPr="001C036E">
              <w:rPr>
                <w:rFonts w:ascii="Times New Roman" w:eastAsia="Times New Roman" w:hAnsi="Times New Roman" w:cs="Times New Roman"/>
                <w:b/>
                <w:bCs/>
                <w:lang w:val="en-GB"/>
              </w:rPr>
              <w:br/>
            </w:r>
            <w:r w:rsidR="002B64CE"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6557484" w14:textId="16719B97" w:rsidR="00BD70BF" w:rsidRPr="001C036E" w:rsidRDefault="00837D85"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Net incurred claims</w:t>
            </w:r>
            <w:r w:rsidR="00BD70BF" w:rsidRPr="001C036E">
              <w:rPr>
                <w:rFonts w:ascii="Times New Roman" w:eastAsia="Times New Roman" w:hAnsi="Times New Roman" w:cs="Times New Roman"/>
                <w:b/>
                <w:bCs/>
                <w:lang w:val="en-GB"/>
              </w:rPr>
              <w:t>,</w:t>
            </w:r>
            <w:r w:rsidR="00BD70BF" w:rsidRPr="001C036E">
              <w:rPr>
                <w:rFonts w:ascii="Times New Roman" w:eastAsia="Times New Roman" w:hAnsi="Times New Roman" w:cs="Times New Roman"/>
                <w:b/>
                <w:bCs/>
                <w:lang w:val="en-GB"/>
              </w:rPr>
              <w:br/>
            </w:r>
            <w:r w:rsidR="002B64CE"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763B7A2" w14:textId="4346C667" w:rsidR="00BD70BF" w:rsidRPr="001C036E" w:rsidRDefault="002B64CE"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Risk factor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78886DD" w14:textId="1E6F5DA8"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MSM</w:t>
            </w:r>
            <w:r w:rsidRPr="001C036E">
              <w:rPr>
                <w:rFonts w:ascii="Times New Roman" w:eastAsia="Times New Roman" w:hAnsi="Times New Roman" w:cs="Times New Roman"/>
                <w:lang w:val="en-GB"/>
              </w:rPr>
              <w:br/>
            </w:r>
            <w:r w:rsidR="002B64CE" w:rsidRPr="001C036E">
              <w:rPr>
                <w:rFonts w:ascii="Times New Roman" w:eastAsia="Times New Roman" w:hAnsi="Times New Roman" w:cs="Times New Roman"/>
                <w:b/>
                <w:bCs/>
                <w:lang w:val="en-GB"/>
              </w:rPr>
              <w:t>based on premiums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AA8AEE" w14:textId="122C7D8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MSM</w:t>
            </w:r>
            <w:r w:rsidRPr="001C036E">
              <w:rPr>
                <w:rFonts w:ascii="Times New Roman" w:eastAsia="Times New Roman" w:hAnsi="Times New Roman" w:cs="Times New Roman"/>
                <w:lang w:val="en-GB"/>
              </w:rPr>
              <w:br/>
            </w:r>
            <w:r w:rsidR="002B64CE" w:rsidRPr="001C036E">
              <w:rPr>
                <w:rFonts w:ascii="Times New Roman" w:eastAsia="Times New Roman" w:hAnsi="Times New Roman" w:cs="Times New Roman"/>
                <w:b/>
                <w:bCs/>
                <w:lang w:val="en-GB"/>
              </w:rPr>
              <w:t xml:space="preserve">based on </w:t>
            </w:r>
            <w:r w:rsidR="00837D85" w:rsidRPr="001C036E">
              <w:rPr>
                <w:rFonts w:ascii="Times New Roman" w:eastAsia="Times New Roman" w:hAnsi="Times New Roman" w:cs="Times New Roman"/>
                <w:b/>
                <w:bCs/>
                <w:lang w:val="en-GB"/>
              </w:rPr>
              <w:t>claims</w:t>
            </w:r>
          </w:p>
        </w:tc>
      </w:tr>
      <w:tr w:rsidR="00BD70BF" w:rsidRPr="001C036E" w14:paraId="3A105395" w14:textId="77777777" w:rsidTr="00416F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E75B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5C0C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12B9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3358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9297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7FD7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38C2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4B0C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8=max(3*7; 4)* 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E787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9=max(5*7; 6)*0,35</w:t>
            </w:r>
          </w:p>
        </w:tc>
      </w:tr>
      <w:tr w:rsidR="00416F61" w:rsidRPr="001C036E" w14:paraId="3879C57F" w14:textId="77777777" w:rsidTr="00416F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3599E" w14:textId="77777777" w:rsidR="00416F61" w:rsidRPr="001C036E" w:rsidRDefault="00416F61" w:rsidP="00416F6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1B7BF" w14:textId="4E863E72" w:rsidR="00416F61" w:rsidRPr="001C036E" w:rsidRDefault="00416F61" w:rsidP="00416F61">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Workers’ compensation insurance (including accidents at work and occupational diseases)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300D0" w14:textId="69D9C496" w:rsidR="00416F61" w:rsidRPr="001C036E" w:rsidRDefault="00416F61" w:rsidP="00416F61">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31105" w14:textId="77777777" w:rsidR="00416F61" w:rsidRPr="001C036E" w:rsidRDefault="00416F61" w:rsidP="00416F6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09E0C" w14:textId="77777777" w:rsidR="00416F61" w:rsidRPr="001C036E" w:rsidRDefault="00416F61" w:rsidP="00416F6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BF2CD" w14:textId="77777777" w:rsidR="00416F61" w:rsidRPr="001C036E" w:rsidRDefault="00416F61" w:rsidP="00416F6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E750C" w14:textId="77777777" w:rsidR="00416F61" w:rsidRPr="001C036E" w:rsidRDefault="00416F61" w:rsidP="00416F6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D0747" w14:textId="77777777" w:rsidR="00416F61" w:rsidRPr="001C036E" w:rsidRDefault="00416F61" w:rsidP="00416F61">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D184B" w14:textId="77777777" w:rsidR="00416F61" w:rsidRPr="001C036E" w:rsidRDefault="00416F61" w:rsidP="00416F61">
            <w:pPr>
              <w:spacing w:after="0" w:line="276" w:lineRule="auto"/>
              <w:rPr>
                <w:rFonts w:ascii="Times New Roman" w:eastAsia="Times New Roman" w:hAnsi="Times New Roman" w:cs="Times New Roman"/>
                <w:sz w:val="20"/>
                <w:szCs w:val="20"/>
                <w:lang w:val="en-GB"/>
              </w:rPr>
            </w:pPr>
          </w:p>
        </w:tc>
      </w:tr>
      <w:tr w:rsidR="00BD70BF" w:rsidRPr="001C036E" w14:paraId="48D04AD0" w14:textId="77777777" w:rsidTr="00416F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A613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07124" w14:textId="77F9A2CD" w:rsidR="00BD70BF" w:rsidRPr="001C036E" w:rsidRDefault="00B77F5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Health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15D14"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C8A6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7605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80DC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53DC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07EEC"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1E5F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24D11095" w14:textId="77777777" w:rsidTr="00416F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2E0B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4579A" w14:textId="25DBFCB5" w:rsidR="00BD70BF" w:rsidRPr="001C036E" w:rsidRDefault="00130C9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Insurance of land vehicles (other than rail)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1778E"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4366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934D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CE0E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C5AE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9169B"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5105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384ADE2E" w14:textId="77777777" w:rsidTr="00416F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5ED7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48137" w14:textId="05BFEC77" w:rsidR="00BD70BF" w:rsidRPr="001C036E" w:rsidRDefault="00F604A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Railway vehicle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E0CA6"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804D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E58F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8B42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5337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4EFAB"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B41E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62FF4C32" w14:textId="77777777" w:rsidTr="00416F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A603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98E64" w14:textId="5362E3E0" w:rsidR="00BD70BF" w:rsidRPr="001C036E" w:rsidRDefault="00F604A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Aircraft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89AED"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C2EA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7354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3D8D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3315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879BF"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3757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1ADC2C6F" w14:textId="77777777" w:rsidTr="00416F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B09C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41666" w14:textId="62381A53" w:rsidR="00BD70BF" w:rsidRPr="001C036E" w:rsidRDefault="00E8560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Insurance of maritime, lake, and inland waterway vessels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C3CEB"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9D27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D24C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8F3E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1F0A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A540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6086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3B18DE87" w14:textId="77777777" w:rsidTr="00416F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164D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6164C" w14:textId="024F9C54" w:rsidR="00BD70BF" w:rsidRPr="001C036E" w:rsidRDefault="002515F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Insurance of goods in transit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23010"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A901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741C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39E0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23C7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7B8B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52F0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5A9DBC40" w14:textId="77777777" w:rsidTr="00416F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DBE7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13B91" w14:textId="5634B749" w:rsidR="00BD70BF" w:rsidRPr="001C036E" w:rsidRDefault="00D54A20"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Fire and other natural </w:t>
            </w:r>
            <w:r w:rsidR="00650D8F" w:rsidRPr="001C036E">
              <w:rPr>
                <w:rFonts w:ascii="Times New Roman" w:eastAsia="Times New Roman" w:hAnsi="Times New Roman" w:cs="Times New Roman"/>
                <w:lang w:val="en-GB"/>
              </w:rPr>
              <w:t xml:space="preserve">catastrophes </w:t>
            </w:r>
            <w:r w:rsidRPr="001C036E">
              <w:rPr>
                <w:rFonts w:ascii="Times New Roman" w:eastAsia="Times New Roman" w:hAnsi="Times New Roman" w:cs="Times New Roman"/>
                <w:lang w:val="en-GB"/>
              </w:rPr>
              <w:t>insurance covering damage to properties and goods, other than those included in classes 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6FD12"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77BC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330E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87BB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FEFE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26BFF"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5E6A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12B83E93" w14:textId="77777777" w:rsidTr="00416F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BD69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3410F" w14:textId="0ED39C81" w:rsidR="00BD70BF" w:rsidRPr="001C036E" w:rsidRDefault="00A77F6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Other property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3A1E8"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729B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8CCB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263E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F29C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17168"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887A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778B85B8" w14:textId="77777777" w:rsidTr="00416F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5566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FC44C" w14:textId="4DF6233A" w:rsidR="00BD70BF" w:rsidRPr="001C036E" w:rsidRDefault="00A77F6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Compulsory third party liability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A5128"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8323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A404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1439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B5A4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39F94"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AA5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4E91109B" w14:textId="77777777" w:rsidTr="00416F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5C8B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14163" w14:textId="460EA9B8" w:rsidR="00BD70BF" w:rsidRPr="001C036E" w:rsidRDefault="00A77F6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Aviation liability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63BF2"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6899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9DF3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52E0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29AD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B89C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1059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2BC65130" w14:textId="77777777" w:rsidTr="00416F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6E97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76E4C" w14:textId="77B912CE" w:rsidR="00BD70BF" w:rsidRPr="001C036E" w:rsidRDefault="00A77F6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Maritime, lake, and inland waterway liability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F1AF3"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99EB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B96E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9A28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D7B0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473F0"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075D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631C08B0" w14:textId="77777777" w:rsidTr="00416F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5773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BCF47" w14:textId="2DCA917E" w:rsidR="00BD70BF" w:rsidRPr="001C036E" w:rsidRDefault="006C79F5"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General liability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B9D27"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8AA2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44A7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ACA0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5F50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57F4F"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1BFE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5120B510" w14:textId="77777777" w:rsidTr="00416F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626D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E182C" w14:textId="2DED2A08" w:rsidR="00BD70BF" w:rsidRPr="001C036E" w:rsidRDefault="005C78F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Credit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21DAF"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9AA4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6284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323D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40F2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74A94"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4D4B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3F09B529" w14:textId="77777777" w:rsidTr="00416F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EFF1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C7B0F" w14:textId="014A273A" w:rsidR="00BD70BF" w:rsidRPr="001C036E" w:rsidRDefault="005C78F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Guarantee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9AB5D"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0027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BC72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506C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1DCA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BD7A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BFBD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08F1A4C7" w14:textId="77777777" w:rsidTr="00416F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7AD0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4C14C" w14:textId="58B7802C" w:rsidR="00BD70BF" w:rsidRPr="001C036E" w:rsidRDefault="00E30615"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Financial loss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87AD2"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C87A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D08C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7995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22B3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FE46B"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AD31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27ED348E" w14:textId="77777777" w:rsidTr="00416F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B245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DBA02" w14:textId="51066E7C" w:rsidR="00BD70BF" w:rsidRPr="001C036E" w:rsidRDefault="004A53C0"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Legal expenses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58C23"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DD10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93A8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8563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F724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F53E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182A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53D6CCF9" w14:textId="77777777" w:rsidTr="00416F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5F74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D20A6" w14:textId="42EDEC9E" w:rsidR="00BD70BF" w:rsidRPr="001C036E" w:rsidRDefault="001A4A3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Assistance insurance for persons who get into difficulties while traveling, while away from home or their habitual residence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A5008"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D009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BCDB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E9AF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B371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D4CE3"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B910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4A3F" w:rsidRPr="001C036E" w14:paraId="06C021E1" w14:textId="77777777" w:rsidTr="00416F6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2823EB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9AD5EBC"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Total (r.1+r.2+...+ r.18)</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B17FAD5"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1FEA17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085DF4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AD44AD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D48DB7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F188CF8"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BE4E20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1C98E2C8" w14:textId="77777777" w:rsidTr="00416F6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0677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E18F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MSM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FD82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41AA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F1AE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836D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D641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4F1B0"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8BD09"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55BFB17C" w14:textId="77777777" w:rsidTr="00416F61">
        <w:trPr>
          <w:jc w:val="center"/>
        </w:trPr>
        <w:tc>
          <w:tcPr>
            <w:tcW w:w="0" w:type="auto"/>
            <w:gridSpan w:val="9"/>
            <w:tcBorders>
              <w:top w:val="single" w:sz="6" w:space="0" w:color="000000"/>
              <w:left w:val="nil"/>
              <w:bottom w:val="nil"/>
              <w:right w:val="nil"/>
            </w:tcBorders>
            <w:tcMar>
              <w:top w:w="24" w:type="dxa"/>
              <w:left w:w="48" w:type="dxa"/>
              <w:bottom w:w="24" w:type="dxa"/>
              <w:right w:w="48" w:type="dxa"/>
            </w:tcMar>
            <w:hideMark/>
          </w:tcPr>
          <w:p w14:paraId="3040C456"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3FB8DB21" w14:textId="4006D701" w:rsidR="00BD70BF" w:rsidRPr="001C036E" w:rsidRDefault="006B4E38"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Executor and telephone number</w:t>
            </w:r>
            <w:r w:rsidR="00BD70BF" w:rsidRPr="001C036E">
              <w:rPr>
                <w:rFonts w:ascii="Times New Roman" w:eastAsia="Times New Roman" w:hAnsi="Times New Roman" w:cs="Times New Roman"/>
                <w:lang w:val="en-GB"/>
              </w:rPr>
              <w:t>_____________</w:t>
            </w:r>
          </w:p>
          <w:p w14:paraId="31BB4A32"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1E5A14CE" w14:textId="5D9DB3FB"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II. </w:t>
            </w:r>
            <w:r w:rsidR="004B52A1" w:rsidRPr="001C036E">
              <w:rPr>
                <w:rFonts w:ascii="Times New Roman" w:eastAsia="Times New Roman" w:hAnsi="Times New Roman" w:cs="Times New Roman"/>
                <w:b/>
                <w:bCs/>
                <w:lang w:val="en-GB"/>
              </w:rPr>
              <w:t>Guidelines</w:t>
            </w:r>
            <w:r w:rsidR="00825F14" w:rsidRPr="001C036E">
              <w:rPr>
                <w:rFonts w:ascii="Times New Roman" w:eastAsia="Times New Roman" w:hAnsi="Times New Roman" w:cs="Times New Roman"/>
                <w:b/>
                <w:bCs/>
                <w:lang w:val="en-GB"/>
              </w:rPr>
              <w:t xml:space="preserve"> for</w:t>
            </w:r>
            <w:r w:rsidR="00F90240" w:rsidRPr="001C036E">
              <w:rPr>
                <w:rFonts w:ascii="Times New Roman" w:eastAsia="Times New Roman" w:hAnsi="Times New Roman" w:cs="Times New Roman"/>
                <w:b/>
                <w:bCs/>
                <w:lang w:val="en-GB"/>
              </w:rPr>
              <w:t xml:space="preserve"> complet</w:t>
            </w:r>
            <w:r w:rsidR="00825F14" w:rsidRPr="001C036E">
              <w:rPr>
                <w:rFonts w:ascii="Times New Roman" w:eastAsia="Times New Roman" w:hAnsi="Times New Roman" w:cs="Times New Roman"/>
                <w:b/>
                <w:bCs/>
                <w:lang w:val="en-GB"/>
              </w:rPr>
              <w:t>ing</w:t>
            </w:r>
            <w:r w:rsidR="00F90240" w:rsidRPr="001C036E">
              <w:rPr>
                <w:rFonts w:ascii="Times New Roman" w:eastAsia="Times New Roman" w:hAnsi="Times New Roman" w:cs="Times New Roman"/>
                <w:b/>
                <w:bCs/>
                <w:lang w:val="en-GB"/>
              </w:rPr>
              <w:t xml:space="preserve"> the </w:t>
            </w:r>
            <w:r w:rsidR="00BF53E4" w:rsidRPr="001C036E">
              <w:rPr>
                <w:rFonts w:ascii="Times New Roman" w:eastAsia="Times New Roman" w:hAnsi="Times New Roman" w:cs="Times New Roman"/>
                <w:b/>
                <w:bCs/>
                <w:lang w:val="en-GB"/>
              </w:rPr>
              <w:t>R</w:t>
            </w:r>
            <w:r w:rsidR="00825F14" w:rsidRPr="001C036E">
              <w:rPr>
                <w:rFonts w:ascii="Times New Roman" w:eastAsia="Times New Roman" w:hAnsi="Times New Roman" w:cs="Times New Roman"/>
                <w:b/>
                <w:bCs/>
                <w:lang w:val="en-GB"/>
              </w:rPr>
              <w:t xml:space="preserve">eport on the </w:t>
            </w:r>
            <w:r w:rsidR="004D6247" w:rsidRPr="001C036E">
              <w:rPr>
                <w:rFonts w:ascii="Times New Roman" w:eastAsia="Times New Roman" w:hAnsi="Times New Roman" w:cs="Times New Roman"/>
                <w:b/>
                <w:bCs/>
                <w:lang w:val="en-GB"/>
              </w:rPr>
              <w:t>M</w:t>
            </w:r>
            <w:r w:rsidR="00F90240" w:rsidRPr="001C036E">
              <w:rPr>
                <w:rFonts w:ascii="Times New Roman" w:eastAsia="Times New Roman" w:hAnsi="Times New Roman" w:cs="Times New Roman"/>
                <w:b/>
                <w:bCs/>
                <w:lang w:val="en-GB"/>
              </w:rPr>
              <w:t xml:space="preserve">inimum </w:t>
            </w:r>
            <w:r w:rsidR="004D6247" w:rsidRPr="001C036E">
              <w:rPr>
                <w:rFonts w:ascii="Times New Roman" w:eastAsia="Times New Roman" w:hAnsi="Times New Roman" w:cs="Times New Roman"/>
                <w:b/>
                <w:bCs/>
                <w:lang w:val="en-GB"/>
              </w:rPr>
              <w:t>S</w:t>
            </w:r>
            <w:r w:rsidR="00F90240" w:rsidRPr="001C036E">
              <w:rPr>
                <w:rFonts w:ascii="Times New Roman" w:eastAsia="Times New Roman" w:hAnsi="Times New Roman" w:cs="Times New Roman"/>
                <w:b/>
                <w:bCs/>
                <w:lang w:val="en-GB"/>
              </w:rPr>
              <w:t xml:space="preserve">olvency </w:t>
            </w:r>
            <w:r w:rsidR="004D6247" w:rsidRPr="001C036E">
              <w:rPr>
                <w:rFonts w:ascii="Times New Roman" w:eastAsia="Times New Roman" w:hAnsi="Times New Roman" w:cs="Times New Roman"/>
                <w:b/>
                <w:bCs/>
                <w:lang w:val="en-GB"/>
              </w:rPr>
              <w:t>M</w:t>
            </w:r>
            <w:r w:rsidR="00F90240" w:rsidRPr="001C036E">
              <w:rPr>
                <w:rFonts w:ascii="Times New Roman" w:eastAsia="Times New Roman" w:hAnsi="Times New Roman" w:cs="Times New Roman"/>
                <w:b/>
                <w:bCs/>
                <w:lang w:val="en-GB"/>
              </w:rPr>
              <w:t>argin</w:t>
            </w:r>
          </w:p>
          <w:p w14:paraId="00DCDDCF" w14:textId="55D64BE2"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r w:rsidRPr="001C036E">
              <w:rPr>
                <w:rFonts w:ascii="Times New Roman" w:eastAsia="Times New Roman" w:hAnsi="Times New Roman" w:cs="Times New Roman"/>
                <w:lang w:val="en-GB"/>
              </w:rPr>
              <w:t xml:space="preserve"> </w:t>
            </w:r>
            <w:r w:rsidR="00F90240" w:rsidRPr="001C036E">
              <w:rPr>
                <w:rFonts w:ascii="Times New Roman" w:eastAsia="Times New Roman" w:hAnsi="Times New Roman" w:cs="Times New Roman"/>
                <w:lang w:val="en-GB"/>
              </w:rPr>
              <w:t xml:space="preserve">In column 3, indicate the value of </w:t>
            </w:r>
            <w:r w:rsidR="00825F14" w:rsidRPr="001C036E">
              <w:rPr>
                <w:rFonts w:ascii="Times New Roman" w:eastAsia="Times New Roman" w:hAnsi="Times New Roman" w:cs="Times New Roman"/>
                <w:lang w:val="en-GB"/>
              </w:rPr>
              <w:t xml:space="preserve">the </w:t>
            </w:r>
            <w:r w:rsidR="00F90240" w:rsidRPr="001C036E">
              <w:rPr>
                <w:rFonts w:ascii="Times New Roman" w:eastAsia="Times New Roman" w:hAnsi="Times New Roman" w:cs="Times New Roman"/>
                <w:lang w:val="en-GB"/>
              </w:rPr>
              <w:t xml:space="preserve">gross written premiums recorded in the </w:t>
            </w:r>
            <w:r w:rsidR="009876C4" w:rsidRPr="001C036E">
              <w:rPr>
                <w:rFonts w:ascii="Times New Roman" w:eastAsia="Times New Roman" w:hAnsi="Times New Roman" w:cs="Times New Roman"/>
                <w:lang w:val="en-GB"/>
              </w:rPr>
              <w:t xml:space="preserve">last </w:t>
            </w:r>
            <w:r w:rsidR="00F90240" w:rsidRPr="001C036E">
              <w:rPr>
                <w:rFonts w:ascii="Times New Roman" w:eastAsia="Times New Roman" w:hAnsi="Times New Roman" w:cs="Times New Roman"/>
                <w:lang w:val="en-GB"/>
              </w:rPr>
              <w:t>12 months pr</w:t>
            </w:r>
            <w:r w:rsidR="00556AD3" w:rsidRPr="001C036E">
              <w:rPr>
                <w:rFonts w:ascii="Times New Roman" w:eastAsia="Times New Roman" w:hAnsi="Times New Roman" w:cs="Times New Roman"/>
                <w:lang w:val="en-GB"/>
              </w:rPr>
              <w:t>ior to</w:t>
            </w:r>
            <w:r w:rsidR="00F90240" w:rsidRPr="001C036E">
              <w:rPr>
                <w:rFonts w:ascii="Times New Roman" w:eastAsia="Times New Roman" w:hAnsi="Times New Roman" w:cs="Times New Roman"/>
                <w:lang w:val="en-GB"/>
              </w:rPr>
              <w:t xml:space="preserve"> the reporting date</w:t>
            </w:r>
            <w:r w:rsidR="00825F14" w:rsidRPr="001C036E">
              <w:rPr>
                <w:rFonts w:ascii="Times New Roman" w:eastAsia="Times New Roman" w:hAnsi="Times New Roman" w:cs="Times New Roman"/>
                <w:lang w:val="en-GB"/>
              </w:rPr>
              <w:t>,</w:t>
            </w:r>
            <w:r w:rsidR="00F90240" w:rsidRPr="001C036E">
              <w:rPr>
                <w:rFonts w:ascii="Times New Roman" w:eastAsia="Times New Roman" w:hAnsi="Times New Roman" w:cs="Times New Roman"/>
                <w:lang w:val="en-GB"/>
              </w:rPr>
              <w:t xml:space="preserve"> from which premiums returned on contracts </w:t>
            </w:r>
            <w:r w:rsidR="00EC6181" w:rsidRPr="001C036E">
              <w:rPr>
                <w:rFonts w:ascii="Times New Roman" w:eastAsia="Times New Roman" w:hAnsi="Times New Roman" w:cs="Times New Roman"/>
                <w:lang w:val="en-GB"/>
              </w:rPr>
              <w:t xml:space="preserve">under resolution </w:t>
            </w:r>
            <w:r w:rsidR="00F90240" w:rsidRPr="001C036E">
              <w:rPr>
                <w:rFonts w:ascii="Times New Roman" w:eastAsia="Times New Roman" w:hAnsi="Times New Roman" w:cs="Times New Roman"/>
                <w:lang w:val="en-GB"/>
              </w:rPr>
              <w:t xml:space="preserve">and/or cancelled premiums </w:t>
            </w:r>
            <w:r w:rsidR="00825F14" w:rsidRPr="001C036E">
              <w:rPr>
                <w:rFonts w:ascii="Times New Roman" w:eastAsia="Times New Roman" w:hAnsi="Times New Roman" w:cs="Times New Roman"/>
                <w:lang w:val="en-GB"/>
              </w:rPr>
              <w:t>should</w:t>
            </w:r>
            <w:r w:rsidR="00F90240" w:rsidRPr="001C036E">
              <w:rPr>
                <w:rFonts w:ascii="Times New Roman" w:eastAsia="Times New Roman" w:hAnsi="Times New Roman" w:cs="Times New Roman"/>
                <w:lang w:val="en-GB"/>
              </w:rPr>
              <w:t xml:space="preserve"> be deducted.</w:t>
            </w:r>
          </w:p>
          <w:p w14:paraId="5F7D7D11" w14:textId="6185C49C" w:rsidR="00EC6181"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r w:rsidRPr="001C036E">
              <w:rPr>
                <w:rFonts w:ascii="Times New Roman" w:eastAsia="Times New Roman" w:hAnsi="Times New Roman" w:cs="Times New Roman"/>
                <w:lang w:val="en-GB"/>
              </w:rPr>
              <w:t xml:space="preserve"> </w:t>
            </w:r>
            <w:r w:rsidR="00EC6181" w:rsidRPr="001C036E">
              <w:rPr>
                <w:rFonts w:ascii="Times New Roman" w:eastAsia="Times New Roman" w:hAnsi="Times New Roman" w:cs="Times New Roman"/>
                <w:lang w:val="en-GB"/>
              </w:rPr>
              <w:t xml:space="preserve">In column 4, indicate the </w:t>
            </w:r>
            <w:r w:rsidR="003576CE" w:rsidRPr="001C036E">
              <w:rPr>
                <w:rFonts w:ascii="Times New Roman" w:eastAsia="Times New Roman" w:hAnsi="Times New Roman" w:cs="Times New Roman"/>
                <w:lang w:val="en-GB"/>
              </w:rPr>
              <w:t>value</w:t>
            </w:r>
            <w:r w:rsidR="00EC6181" w:rsidRPr="001C036E">
              <w:rPr>
                <w:rFonts w:ascii="Times New Roman" w:eastAsia="Times New Roman" w:hAnsi="Times New Roman" w:cs="Times New Roman"/>
                <w:lang w:val="en-GB"/>
              </w:rPr>
              <w:t xml:space="preserve"> of </w:t>
            </w:r>
            <w:r w:rsidR="004E0E6A" w:rsidRPr="001C036E">
              <w:rPr>
                <w:rFonts w:ascii="Times New Roman" w:eastAsia="Times New Roman" w:hAnsi="Times New Roman" w:cs="Times New Roman"/>
                <w:lang w:val="en-GB"/>
              </w:rPr>
              <w:t xml:space="preserve">the </w:t>
            </w:r>
            <w:r w:rsidR="00EC6181" w:rsidRPr="001C036E">
              <w:rPr>
                <w:rFonts w:ascii="Times New Roman" w:eastAsia="Times New Roman" w:hAnsi="Times New Roman" w:cs="Times New Roman"/>
                <w:lang w:val="en-GB"/>
              </w:rPr>
              <w:t>net premiums</w:t>
            </w:r>
            <w:r w:rsidR="00825F14" w:rsidRPr="001C036E">
              <w:rPr>
                <w:rFonts w:ascii="Times New Roman" w:eastAsia="Times New Roman" w:hAnsi="Times New Roman" w:cs="Times New Roman"/>
                <w:lang w:val="en-GB"/>
              </w:rPr>
              <w:t>,</w:t>
            </w:r>
            <w:r w:rsidR="00EC6181" w:rsidRPr="001C036E">
              <w:rPr>
                <w:rFonts w:ascii="Times New Roman" w:eastAsia="Times New Roman" w:hAnsi="Times New Roman" w:cs="Times New Roman"/>
                <w:lang w:val="en-GB"/>
              </w:rPr>
              <w:t xml:space="preserve"> </w:t>
            </w:r>
            <w:r w:rsidR="004E0E6A" w:rsidRPr="001C036E">
              <w:rPr>
                <w:rFonts w:ascii="Times New Roman" w:eastAsia="Times New Roman" w:hAnsi="Times New Roman" w:cs="Times New Roman"/>
                <w:lang w:val="en-GB"/>
              </w:rPr>
              <w:t>determined</w:t>
            </w:r>
            <w:r w:rsidR="00EC6181" w:rsidRPr="001C036E">
              <w:rPr>
                <w:rFonts w:ascii="Times New Roman" w:eastAsia="Times New Roman" w:hAnsi="Times New Roman" w:cs="Times New Roman"/>
                <w:lang w:val="en-GB"/>
              </w:rPr>
              <w:t xml:space="preserve"> as the </w:t>
            </w:r>
            <w:r w:rsidR="004E0E6A" w:rsidRPr="001C036E">
              <w:rPr>
                <w:rFonts w:ascii="Times New Roman" w:eastAsia="Times New Roman" w:hAnsi="Times New Roman" w:cs="Times New Roman"/>
                <w:lang w:val="en-GB"/>
              </w:rPr>
              <w:t>value</w:t>
            </w:r>
            <w:r w:rsidR="00EC6181" w:rsidRPr="001C036E">
              <w:rPr>
                <w:rFonts w:ascii="Times New Roman" w:eastAsia="Times New Roman" w:hAnsi="Times New Roman" w:cs="Times New Roman"/>
                <w:lang w:val="en-GB"/>
              </w:rPr>
              <w:t xml:space="preserve"> of </w:t>
            </w:r>
            <w:r w:rsidR="004E0E6A" w:rsidRPr="001C036E">
              <w:rPr>
                <w:rFonts w:ascii="Times New Roman" w:eastAsia="Times New Roman" w:hAnsi="Times New Roman" w:cs="Times New Roman"/>
                <w:lang w:val="en-GB"/>
              </w:rPr>
              <w:t xml:space="preserve">the </w:t>
            </w:r>
            <w:r w:rsidR="00EC6181" w:rsidRPr="001C036E">
              <w:rPr>
                <w:rFonts w:ascii="Times New Roman" w:eastAsia="Times New Roman" w:hAnsi="Times New Roman" w:cs="Times New Roman"/>
                <w:lang w:val="en-GB"/>
              </w:rPr>
              <w:t xml:space="preserve">gross </w:t>
            </w:r>
            <w:r w:rsidR="004E0E6A" w:rsidRPr="001C036E">
              <w:rPr>
                <w:rFonts w:ascii="Times New Roman" w:eastAsia="Times New Roman" w:hAnsi="Times New Roman" w:cs="Times New Roman"/>
                <w:lang w:val="en-GB"/>
              </w:rPr>
              <w:t xml:space="preserve">written </w:t>
            </w:r>
            <w:r w:rsidR="00EC6181" w:rsidRPr="001C036E">
              <w:rPr>
                <w:rFonts w:ascii="Times New Roman" w:eastAsia="Times New Roman" w:hAnsi="Times New Roman" w:cs="Times New Roman"/>
                <w:lang w:val="en-GB"/>
              </w:rPr>
              <w:t xml:space="preserve">premiums less the amount of premiums ceded </w:t>
            </w:r>
            <w:r w:rsidR="00825F14" w:rsidRPr="001C036E">
              <w:rPr>
                <w:rFonts w:ascii="Times New Roman" w:eastAsia="Times New Roman" w:hAnsi="Times New Roman" w:cs="Times New Roman"/>
                <w:lang w:val="en-GB"/>
              </w:rPr>
              <w:t>to</w:t>
            </w:r>
            <w:r w:rsidR="00EC6181" w:rsidRPr="001C036E">
              <w:rPr>
                <w:rFonts w:ascii="Times New Roman" w:eastAsia="Times New Roman" w:hAnsi="Times New Roman" w:cs="Times New Roman"/>
                <w:lang w:val="en-GB"/>
              </w:rPr>
              <w:t xml:space="preserve"> reinsurance.</w:t>
            </w:r>
          </w:p>
          <w:p w14:paraId="16A33EC2" w14:textId="5F251DB3"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r w:rsidRPr="001C036E">
              <w:rPr>
                <w:rFonts w:ascii="Times New Roman" w:eastAsia="Times New Roman" w:hAnsi="Times New Roman" w:cs="Times New Roman"/>
                <w:lang w:val="en-GB"/>
              </w:rPr>
              <w:t xml:space="preserve"> </w:t>
            </w:r>
            <w:r w:rsidR="008B2594" w:rsidRPr="001C036E">
              <w:rPr>
                <w:rFonts w:ascii="Times New Roman" w:eastAsia="Times New Roman" w:hAnsi="Times New Roman" w:cs="Times New Roman"/>
                <w:lang w:val="en-GB"/>
              </w:rPr>
              <w:t>In column 5, indicate the value of the gross incurred claims, which is the sum of claims paid recorded in the last 12 months prior to the reporting date and the change in the claims reserves for the reporting period.</w:t>
            </w:r>
          </w:p>
          <w:p w14:paraId="0FAB4AF2" w14:textId="785C4599"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r w:rsidRPr="001C036E">
              <w:rPr>
                <w:rFonts w:ascii="Times New Roman" w:eastAsia="Times New Roman" w:hAnsi="Times New Roman" w:cs="Times New Roman"/>
                <w:lang w:val="en-GB"/>
              </w:rPr>
              <w:t xml:space="preserve"> </w:t>
            </w:r>
            <w:r w:rsidR="00DE7BF1" w:rsidRPr="001C036E">
              <w:rPr>
                <w:rFonts w:ascii="Times New Roman" w:eastAsia="Times New Roman" w:hAnsi="Times New Roman" w:cs="Times New Roman"/>
                <w:lang w:val="en-GB"/>
              </w:rPr>
              <w:t>In column 6</w:t>
            </w:r>
            <w:r w:rsidR="008676A4" w:rsidRPr="001C036E">
              <w:rPr>
                <w:rFonts w:ascii="Times New Roman" w:eastAsia="Times New Roman" w:hAnsi="Times New Roman" w:cs="Times New Roman"/>
                <w:lang w:val="en-GB"/>
              </w:rPr>
              <w:t>, indicate</w:t>
            </w:r>
            <w:r w:rsidR="00DE7BF1" w:rsidRPr="001C036E">
              <w:rPr>
                <w:rFonts w:ascii="Times New Roman" w:eastAsia="Times New Roman" w:hAnsi="Times New Roman" w:cs="Times New Roman"/>
                <w:lang w:val="en-GB"/>
              </w:rPr>
              <w:t xml:space="preserve"> the </w:t>
            </w:r>
            <w:r w:rsidR="0030549B" w:rsidRPr="001C036E">
              <w:rPr>
                <w:rFonts w:ascii="Times New Roman" w:eastAsia="Times New Roman" w:hAnsi="Times New Roman" w:cs="Times New Roman"/>
                <w:lang w:val="en-GB"/>
              </w:rPr>
              <w:t>value</w:t>
            </w:r>
            <w:r w:rsidR="00DE7BF1" w:rsidRPr="001C036E">
              <w:rPr>
                <w:rFonts w:ascii="Times New Roman" w:eastAsia="Times New Roman" w:hAnsi="Times New Roman" w:cs="Times New Roman"/>
                <w:lang w:val="en-GB"/>
              </w:rPr>
              <w:t xml:space="preserve"> of </w:t>
            </w:r>
            <w:r w:rsidR="0030549B" w:rsidRPr="001C036E">
              <w:rPr>
                <w:rFonts w:ascii="Times New Roman" w:eastAsia="Times New Roman" w:hAnsi="Times New Roman" w:cs="Times New Roman"/>
                <w:lang w:val="en-GB"/>
              </w:rPr>
              <w:t xml:space="preserve">the </w:t>
            </w:r>
            <w:r w:rsidR="00DE7BF1" w:rsidRPr="001C036E">
              <w:rPr>
                <w:rFonts w:ascii="Times New Roman" w:eastAsia="Times New Roman" w:hAnsi="Times New Roman" w:cs="Times New Roman"/>
                <w:lang w:val="en-GB"/>
              </w:rPr>
              <w:t xml:space="preserve">net </w:t>
            </w:r>
            <w:r w:rsidR="0044678C" w:rsidRPr="001C036E">
              <w:rPr>
                <w:rFonts w:ascii="Times New Roman" w:eastAsia="Times New Roman" w:hAnsi="Times New Roman" w:cs="Times New Roman"/>
                <w:lang w:val="en-GB"/>
              </w:rPr>
              <w:t xml:space="preserve">incurred </w:t>
            </w:r>
            <w:r w:rsidR="00DE7BF1" w:rsidRPr="001C036E">
              <w:rPr>
                <w:rFonts w:ascii="Times New Roman" w:eastAsia="Times New Roman" w:hAnsi="Times New Roman" w:cs="Times New Roman"/>
                <w:lang w:val="en-GB"/>
              </w:rPr>
              <w:t>claims</w:t>
            </w:r>
            <w:r w:rsidR="00825F14" w:rsidRPr="001C036E">
              <w:rPr>
                <w:rFonts w:ascii="Times New Roman" w:eastAsia="Times New Roman" w:hAnsi="Times New Roman" w:cs="Times New Roman"/>
                <w:lang w:val="en-GB"/>
              </w:rPr>
              <w:t>,</w:t>
            </w:r>
            <w:r w:rsidR="00DE7BF1" w:rsidRPr="001C036E">
              <w:rPr>
                <w:rFonts w:ascii="Times New Roman" w:eastAsia="Times New Roman" w:hAnsi="Times New Roman" w:cs="Times New Roman"/>
                <w:lang w:val="en-GB"/>
              </w:rPr>
              <w:t xml:space="preserve"> </w:t>
            </w:r>
            <w:r w:rsidR="00825F14" w:rsidRPr="001C036E">
              <w:rPr>
                <w:rFonts w:ascii="Times New Roman" w:eastAsia="Times New Roman" w:hAnsi="Times New Roman" w:cs="Times New Roman"/>
                <w:lang w:val="en-GB"/>
              </w:rPr>
              <w:t xml:space="preserve">calculated </w:t>
            </w:r>
            <w:r w:rsidR="00DE7BF1" w:rsidRPr="001C036E">
              <w:rPr>
                <w:rFonts w:ascii="Times New Roman" w:eastAsia="Times New Roman" w:hAnsi="Times New Roman" w:cs="Times New Roman"/>
                <w:lang w:val="en-GB"/>
              </w:rPr>
              <w:t xml:space="preserve">as the difference between the gross </w:t>
            </w:r>
            <w:r w:rsidR="00195B66" w:rsidRPr="001C036E">
              <w:rPr>
                <w:rFonts w:ascii="Times New Roman" w:eastAsia="Times New Roman" w:hAnsi="Times New Roman" w:cs="Times New Roman"/>
                <w:lang w:val="en-GB"/>
              </w:rPr>
              <w:t xml:space="preserve">incurred </w:t>
            </w:r>
            <w:r w:rsidR="00DE7BF1" w:rsidRPr="001C036E">
              <w:rPr>
                <w:rFonts w:ascii="Times New Roman" w:eastAsia="Times New Roman" w:hAnsi="Times New Roman" w:cs="Times New Roman"/>
                <w:lang w:val="en-GB"/>
              </w:rPr>
              <w:t>claims and the reinsurers' share</w:t>
            </w:r>
            <w:r w:rsidR="00195B66" w:rsidRPr="001C036E">
              <w:rPr>
                <w:rFonts w:ascii="Times New Roman" w:eastAsia="Times New Roman" w:hAnsi="Times New Roman" w:cs="Times New Roman"/>
                <w:lang w:val="en-GB"/>
              </w:rPr>
              <w:t>s</w:t>
            </w:r>
            <w:r w:rsidR="00DE7BF1" w:rsidRPr="001C036E">
              <w:rPr>
                <w:rFonts w:ascii="Times New Roman" w:eastAsia="Times New Roman" w:hAnsi="Times New Roman" w:cs="Times New Roman"/>
                <w:lang w:val="en-GB"/>
              </w:rPr>
              <w:t xml:space="preserve"> of these claims.</w:t>
            </w:r>
          </w:p>
          <w:p w14:paraId="3966D30F" w14:textId="68AACCC0"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r w:rsidRPr="001C036E">
              <w:rPr>
                <w:rFonts w:ascii="Times New Roman" w:eastAsia="Times New Roman" w:hAnsi="Times New Roman" w:cs="Times New Roman"/>
                <w:lang w:val="en-GB"/>
              </w:rPr>
              <w:t xml:space="preserve"> </w:t>
            </w:r>
            <w:r w:rsidR="00195B66" w:rsidRPr="001C036E">
              <w:rPr>
                <w:rFonts w:ascii="Times New Roman" w:eastAsia="Times New Roman" w:hAnsi="Times New Roman" w:cs="Times New Roman"/>
                <w:lang w:val="en-GB"/>
              </w:rPr>
              <w:t>In column 8</w:t>
            </w:r>
            <w:r w:rsidR="00D447BB" w:rsidRPr="001C036E">
              <w:rPr>
                <w:rFonts w:ascii="Times New Roman" w:eastAsia="Times New Roman" w:hAnsi="Times New Roman" w:cs="Times New Roman"/>
                <w:lang w:val="en-GB"/>
              </w:rPr>
              <w:t>, indicate</w:t>
            </w:r>
            <w:r w:rsidR="00195B66" w:rsidRPr="001C036E">
              <w:rPr>
                <w:rFonts w:ascii="Times New Roman" w:eastAsia="Times New Roman" w:hAnsi="Times New Roman" w:cs="Times New Roman"/>
                <w:lang w:val="en-GB"/>
              </w:rPr>
              <w:t xml:space="preserve"> the MSM </w:t>
            </w:r>
            <w:r w:rsidR="00D447BB" w:rsidRPr="001C036E">
              <w:rPr>
                <w:rFonts w:ascii="Times New Roman" w:eastAsia="Times New Roman" w:hAnsi="Times New Roman" w:cs="Times New Roman"/>
                <w:lang w:val="en-GB"/>
              </w:rPr>
              <w:t>based on</w:t>
            </w:r>
            <w:r w:rsidR="00195B66" w:rsidRPr="001C036E">
              <w:rPr>
                <w:rFonts w:ascii="Times New Roman" w:eastAsia="Times New Roman" w:hAnsi="Times New Roman" w:cs="Times New Roman"/>
                <w:lang w:val="en-GB"/>
              </w:rPr>
              <w:t xml:space="preserve"> premium</w:t>
            </w:r>
            <w:r w:rsidR="00D447BB" w:rsidRPr="001C036E">
              <w:rPr>
                <w:rFonts w:ascii="Times New Roman" w:eastAsia="Times New Roman" w:hAnsi="Times New Roman" w:cs="Times New Roman"/>
                <w:lang w:val="en-GB"/>
              </w:rPr>
              <w:t xml:space="preserve">s, </w:t>
            </w:r>
            <w:r w:rsidR="00195B66" w:rsidRPr="001C036E">
              <w:rPr>
                <w:rFonts w:ascii="Times New Roman" w:eastAsia="Times New Roman" w:hAnsi="Times New Roman" w:cs="Times New Roman"/>
                <w:lang w:val="en-GB"/>
              </w:rPr>
              <w:t xml:space="preserve">which is equal to the product of 25% and the higher of the </w:t>
            </w:r>
            <w:r w:rsidR="00D447BB" w:rsidRPr="001C036E">
              <w:rPr>
                <w:rFonts w:ascii="Times New Roman" w:eastAsia="Times New Roman" w:hAnsi="Times New Roman" w:cs="Times New Roman"/>
                <w:lang w:val="en-GB"/>
              </w:rPr>
              <w:t>value</w:t>
            </w:r>
            <w:r w:rsidR="00195B66" w:rsidRPr="001C036E">
              <w:rPr>
                <w:rFonts w:ascii="Times New Roman" w:eastAsia="Times New Roman" w:hAnsi="Times New Roman" w:cs="Times New Roman"/>
                <w:lang w:val="en-GB"/>
              </w:rPr>
              <w:t xml:space="preserve"> of gross written premiums, multiplied by the risk factor (column 7), and the </w:t>
            </w:r>
            <w:r w:rsidR="00D447BB" w:rsidRPr="001C036E">
              <w:rPr>
                <w:rFonts w:ascii="Times New Roman" w:eastAsia="Times New Roman" w:hAnsi="Times New Roman" w:cs="Times New Roman"/>
                <w:lang w:val="en-GB"/>
              </w:rPr>
              <w:t>value</w:t>
            </w:r>
            <w:r w:rsidR="00195B66" w:rsidRPr="001C036E">
              <w:rPr>
                <w:rFonts w:ascii="Times New Roman" w:eastAsia="Times New Roman" w:hAnsi="Times New Roman" w:cs="Times New Roman"/>
                <w:lang w:val="en-GB"/>
              </w:rPr>
              <w:t xml:space="preserve"> of net written premiums.</w:t>
            </w:r>
          </w:p>
          <w:p w14:paraId="38BBBDEE" w14:textId="459712C3"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r w:rsidRPr="001C036E">
              <w:rPr>
                <w:rFonts w:ascii="Times New Roman" w:eastAsia="Times New Roman" w:hAnsi="Times New Roman" w:cs="Times New Roman"/>
                <w:lang w:val="en-GB"/>
              </w:rPr>
              <w:t xml:space="preserve"> </w:t>
            </w:r>
            <w:r w:rsidR="00E04071" w:rsidRPr="001C036E">
              <w:rPr>
                <w:rFonts w:ascii="Times New Roman" w:eastAsia="Times New Roman" w:hAnsi="Times New Roman" w:cs="Times New Roman"/>
                <w:lang w:val="en-GB"/>
              </w:rPr>
              <w:t xml:space="preserve">In column 9, indicate the MSM based on claims, which is equal to the product of 35% and the higher of the value of gross incurred </w:t>
            </w:r>
            <w:r w:rsidR="00825F14" w:rsidRPr="001C036E">
              <w:rPr>
                <w:rFonts w:ascii="Times New Roman" w:eastAsia="Times New Roman" w:hAnsi="Times New Roman" w:cs="Times New Roman"/>
                <w:lang w:val="en-GB"/>
              </w:rPr>
              <w:t>claims</w:t>
            </w:r>
            <w:r w:rsidR="00E04071" w:rsidRPr="001C036E">
              <w:rPr>
                <w:rFonts w:ascii="Times New Roman" w:eastAsia="Times New Roman" w:hAnsi="Times New Roman" w:cs="Times New Roman"/>
                <w:lang w:val="en-GB"/>
              </w:rPr>
              <w:t>, multiplied by the risk factor (column 7), and the value of net incurred claims.</w:t>
            </w:r>
          </w:p>
          <w:p w14:paraId="15721C98" w14:textId="4085226F"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7.</w:t>
            </w:r>
            <w:r w:rsidRPr="001C036E">
              <w:rPr>
                <w:rFonts w:ascii="Times New Roman" w:eastAsia="Times New Roman" w:hAnsi="Times New Roman" w:cs="Times New Roman"/>
                <w:lang w:val="en-GB"/>
              </w:rPr>
              <w:t xml:space="preserve"> </w:t>
            </w:r>
            <w:r w:rsidR="00AB728D" w:rsidRPr="001C036E">
              <w:rPr>
                <w:rFonts w:ascii="Times New Roman" w:eastAsia="Times New Roman" w:hAnsi="Times New Roman" w:cs="Times New Roman"/>
                <w:lang w:val="en-GB"/>
              </w:rPr>
              <w:t>In r</w:t>
            </w:r>
            <w:r w:rsidR="00E87507" w:rsidRPr="001C036E">
              <w:rPr>
                <w:rFonts w:ascii="Times New Roman" w:eastAsia="Times New Roman" w:hAnsi="Times New Roman" w:cs="Times New Roman"/>
                <w:lang w:val="en-GB"/>
              </w:rPr>
              <w:t>ow 20</w:t>
            </w:r>
            <w:r w:rsidR="000C58CB" w:rsidRPr="001C036E">
              <w:rPr>
                <w:rFonts w:ascii="Times New Roman" w:eastAsia="Times New Roman" w:hAnsi="Times New Roman" w:cs="Times New Roman"/>
                <w:lang w:val="en-GB"/>
              </w:rPr>
              <w:t>,</w:t>
            </w:r>
            <w:r w:rsidR="00E87507" w:rsidRPr="001C036E">
              <w:rPr>
                <w:rFonts w:ascii="Times New Roman" w:eastAsia="Times New Roman" w:hAnsi="Times New Roman" w:cs="Times New Roman"/>
                <w:lang w:val="en-GB"/>
              </w:rPr>
              <w:t xml:space="preserve"> indicate the MSM</w:t>
            </w:r>
            <w:r w:rsidR="00B17F3E" w:rsidRPr="001C036E">
              <w:rPr>
                <w:rFonts w:ascii="Times New Roman" w:eastAsia="Times New Roman" w:hAnsi="Times New Roman" w:cs="Times New Roman"/>
                <w:lang w:val="en-GB"/>
              </w:rPr>
              <w:t>,</w:t>
            </w:r>
            <w:r w:rsidR="00E87507" w:rsidRPr="001C036E">
              <w:rPr>
                <w:rFonts w:ascii="Times New Roman" w:eastAsia="Times New Roman" w:hAnsi="Times New Roman" w:cs="Times New Roman"/>
                <w:lang w:val="en-GB"/>
              </w:rPr>
              <w:t xml:space="preserve"> which is the higher of the MSM</w:t>
            </w:r>
            <w:r w:rsidR="000C58CB" w:rsidRPr="001C036E">
              <w:rPr>
                <w:rFonts w:ascii="Times New Roman" w:eastAsia="Times New Roman" w:hAnsi="Times New Roman" w:cs="Times New Roman"/>
                <w:lang w:val="en-GB"/>
              </w:rPr>
              <w:t xml:space="preserve"> based on premiums</w:t>
            </w:r>
            <w:r w:rsidR="00E87507" w:rsidRPr="001C036E">
              <w:rPr>
                <w:rFonts w:ascii="Times New Roman" w:eastAsia="Times New Roman" w:hAnsi="Times New Roman" w:cs="Times New Roman"/>
                <w:lang w:val="en-GB"/>
              </w:rPr>
              <w:t xml:space="preserve"> and the MSM</w:t>
            </w:r>
            <w:r w:rsidR="000C58CB" w:rsidRPr="001C036E">
              <w:rPr>
                <w:rFonts w:ascii="Times New Roman" w:eastAsia="Times New Roman" w:hAnsi="Times New Roman" w:cs="Times New Roman"/>
                <w:lang w:val="en-GB"/>
              </w:rPr>
              <w:t xml:space="preserve"> based on claims</w:t>
            </w:r>
            <w:r w:rsidR="00E87507" w:rsidRPr="001C036E">
              <w:rPr>
                <w:rFonts w:ascii="Times New Roman" w:eastAsia="Times New Roman" w:hAnsi="Times New Roman" w:cs="Times New Roman"/>
                <w:lang w:val="en-GB"/>
              </w:rPr>
              <w:t>.</w:t>
            </w:r>
          </w:p>
        </w:tc>
      </w:tr>
    </w:tbl>
    <w:p w14:paraId="3608B9B7"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07C968E4"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871"/>
        <w:gridCol w:w="3863"/>
        <w:gridCol w:w="1750"/>
      </w:tblGrid>
      <w:tr w:rsidR="00BD70BF" w:rsidRPr="001C036E" w14:paraId="79AE2DF5"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0F14759E" w14:textId="7FFAE25D" w:rsidR="002B014C" w:rsidRPr="001C036E" w:rsidRDefault="002B014C" w:rsidP="002B014C">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Annex No 6</w:t>
            </w:r>
          </w:p>
          <w:p w14:paraId="771C652D" w14:textId="77777777" w:rsidR="0061000A" w:rsidRPr="001C036E" w:rsidRDefault="0061000A" w:rsidP="0061000A">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to the Regulation own funds, the valuation of assets and </w:t>
            </w:r>
          </w:p>
          <w:p w14:paraId="17626B82" w14:textId="77777777" w:rsidR="0061000A" w:rsidRPr="001C036E" w:rsidRDefault="0061000A" w:rsidP="0061000A">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liabilities, assets eligible to cover technical provisions </w:t>
            </w:r>
          </w:p>
          <w:p w14:paraId="35C30CF4" w14:textId="77777777" w:rsidR="0061000A" w:rsidRPr="001C036E" w:rsidRDefault="0061000A" w:rsidP="0061000A">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and the minimum capital requirement, solvency and </w:t>
            </w:r>
          </w:p>
          <w:p w14:paraId="16D4C55C" w14:textId="77777777" w:rsidR="0061000A" w:rsidRPr="001C036E" w:rsidRDefault="0061000A" w:rsidP="0061000A">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liquidity of the insurance or reinsurance undertaking</w:t>
            </w:r>
          </w:p>
          <w:p w14:paraId="465C0D42" w14:textId="6FBBB4D0" w:rsidR="00BD70BF" w:rsidRPr="001C036E" w:rsidRDefault="00BD70BF" w:rsidP="00D332D5">
            <w:pPr>
              <w:spacing w:after="0" w:line="276" w:lineRule="auto"/>
              <w:jc w:val="right"/>
              <w:rPr>
                <w:rFonts w:ascii="Times New Roman" w:eastAsia="Times New Roman" w:hAnsi="Times New Roman" w:cs="Times New Roman"/>
                <w:lang w:val="en-GB"/>
              </w:rPr>
            </w:pPr>
          </w:p>
          <w:p w14:paraId="54756E0C"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380BB0BB" w14:textId="5A89B972"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 </w:t>
            </w:r>
            <w:r w:rsidR="005F58E4" w:rsidRPr="001C036E">
              <w:rPr>
                <w:rFonts w:ascii="Times New Roman" w:eastAsia="Times New Roman" w:hAnsi="Times New Roman" w:cs="Times New Roman"/>
                <w:b/>
                <w:bCs/>
                <w:lang w:val="en-GB"/>
              </w:rPr>
              <w:t>Report form</w:t>
            </w:r>
          </w:p>
          <w:p w14:paraId="3387BEC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tc>
      </w:tr>
      <w:tr w:rsidR="00BD70BF" w:rsidRPr="001C036E" w14:paraId="77203753"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2A25F828" w14:textId="1C31294A"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IDNO code</w:t>
            </w:r>
          </w:p>
        </w:tc>
        <w:tc>
          <w:tcPr>
            <w:tcW w:w="0" w:type="auto"/>
            <w:tcBorders>
              <w:top w:val="nil"/>
              <w:left w:val="nil"/>
              <w:bottom w:val="nil"/>
              <w:right w:val="nil"/>
            </w:tcBorders>
            <w:tcMar>
              <w:top w:w="24" w:type="dxa"/>
              <w:left w:w="48" w:type="dxa"/>
              <w:bottom w:w="24" w:type="dxa"/>
              <w:right w:w="48" w:type="dxa"/>
            </w:tcMar>
            <w:hideMark/>
          </w:tcPr>
          <w:p w14:paraId="0DADDC98"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_____________________</w:t>
            </w:r>
          </w:p>
        </w:tc>
        <w:tc>
          <w:tcPr>
            <w:tcW w:w="0" w:type="auto"/>
            <w:tcBorders>
              <w:top w:val="nil"/>
              <w:left w:val="nil"/>
              <w:bottom w:val="nil"/>
              <w:right w:val="nil"/>
            </w:tcBorders>
            <w:tcMar>
              <w:top w:w="24" w:type="dxa"/>
              <w:left w:w="48" w:type="dxa"/>
              <w:bottom w:w="24" w:type="dxa"/>
              <w:right w:w="48" w:type="dxa"/>
            </w:tcMar>
            <w:hideMark/>
          </w:tcPr>
          <w:p w14:paraId="61F46053" w14:textId="77777777" w:rsidR="00BD70BF" w:rsidRPr="001C036E" w:rsidRDefault="00BD70BF"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ASIG0210</w:t>
            </w:r>
          </w:p>
        </w:tc>
      </w:tr>
      <w:tr w:rsidR="00BD70BF" w:rsidRPr="001C036E" w14:paraId="7D1188BE" w14:textId="77777777" w:rsidTr="00BD70BF">
        <w:trPr>
          <w:jc w:val="center"/>
        </w:trPr>
        <w:tc>
          <w:tcPr>
            <w:tcW w:w="1250" w:type="pct"/>
            <w:tcBorders>
              <w:top w:val="nil"/>
              <w:left w:val="nil"/>
              <w:bottom w:val="nil"/>
              <w:right w:val="nil"/>
            </w:tcBorders>
            <w:tcMar>
              <w:top w:w="24" w:type="dxa"/>
              <w:left w:w="48" w:type="dxa"/>
              <w:bottom w:w="24" w:type="dxa"/>
              <w:right w:w="48" w:type="dxa"/>
            </w:tcMar>
            <w:hideMark/>
          </w:tcPr>
          <w:p w14:paraId="29F76FED" w14:textId="130922B4"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category</w:t>
            </w:r>
          </w:p>
        </w:tc>
        <w:tc>
          <w:tcPr>
            <w:tcW w:w="0" w:type="auto"/>
            <w:tcBorders>
              <w:top w:val="nil"/>
              <w:left w:val="nil"/>
              <w:bottom w:val="nil"/>
              <w:right w:val="nil"/>
            </w:tcBorders>
            <w:tcMar>
              <w:top w:w="24" w:type="dxa"/>
              <w:left w:w="48" w:type="dxa"/>
              <w:bottom w:w="24" w:type="dxa"/>
              <w:right w:w="48" w:type="dxa"/>
            </w:tcMar>
            <w:hideMark/>
          </w:tcPr>
          <w:p w14:paraId="148DABD8" w14:textId="599E31E5" w:rsidR="00BD70BF" w:rsidRPr="001C036E" w:rsidRDefault="005F58E4" w:rsidP="00D332D5">
            <w:pPr>
              <w:spacing w:after="0" w:line="276" w:lineRule="auto"/>
              <w:rPr>
                <w:rFonts w:ascii="Times New Roman" w:eastAsia="Times New Roman" w:hAnsi="Times New Roman" w:cs="Times New Roman"/>
                <w:b/>
                <w:bCs/>
                <w:lang w:val="en-GB"/>
              </w:rPr>
            </w:pPr>
            <w:r w:rsidRPr="001C036E">
              <w:rPr>
                <w:rFonts w:ascii="Times New Roman" w:eastAsia="Times New Roman" w:hAnsi="Times New Roman" w:cs="Times New Roman"/>
                <w:b/>
                <w:bCs/>
                <w:u w:val="single"/>
                <w:lang w:val="en-GB"/>
              </w:rPr>
              <w:t xml:space="preserve">Life insurance            </w:t>
            </w:r>
            <w:r w:rsidR="00BD70BF" w:rsidRPr="001C036E">
              <w:rPr>
                <w:rFonts w:ascii="Times New Roman" w:eastAsia="Times New Roman" w:hAnsi="Times New Roman" w:cs="Times New Roman"/>
                <w:b/>
                <w:bCs/>
                <w:u w:val="single"/>
                <w:lang w:val="en-GB"/>
              </w:rPr>
              <w:t>      </w:t>
            </w:r>
          </w:p>
        </w:tc>
        <w:tc>
          <w:tcPr>
            <w:tcW w:w="0" w:type="auto"/>
            <w:tcBorders>
              <w:top w:val="nil"/>
              <w:left w:val="nil"/>
              <w:bottom w:val="nil"/>
              <w:right w:val="nil"/>
            </w:tcBorders>
            <w:tcMar>
              <w:top w:w="24" w:type="dxa"/>
              <w:left w:w="48" w:type="dxa"/>
              <w:bottom w:w="24" w:type="dxa"/>
              <w:right w:w="48" w:type="dxa"/>
            </w:tcMar>
            <w:hideMark/>
          </w:tcPr>
          <w:p w14:paraId="1A0641A8" w14:textId="49A12681" w:rsidR="00BD70BF" w:rsidRPr="001C036E" w:rsidRDefault="006B4E38"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Form code</w:t>
            </w:r>
          </w:p>
        </w:tc>
      </w:tr>
      <w:tr w:rsidR="00BD70BF" w:rsidRPr="001C036E" w14:paraId="4899452E"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24B7E28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p w14:paraId="3D791D8B" w14:textId="7B1CFD9A"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ASIG 2.10 </w:t>
            </w:r>
            <w:r w:rsidR="00F805B0" w:rsidRPr="001C036E">
              <w:rPr>
                <w:rFonts w:ascii="Times New Roman" w:eastAsia="Times New Roman" w:hAnsi="Times New Roman" w:cs="Times New Roman"/>
                <w:b/>
                <w:bCs/>
                <w:lang w:val="en-GB"/>
              </w:rPr>
              <w:t>REPORT ON THE MINIMUM SOLVENCY MARGIN</w:t>
            </w:r>
          </w:p>
          <w:p w14:paraId="6A6F3D8D" w14:textId="4F5067EF" w:rsidR="00BD70BF" w:rsidRPr="001C036E" w:rsidRDefault="00616569"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As of</w:t>
            </w:r>
            <w:r w:rsidR="00BD70BF" w:rsidRPr="001C036E">
              <w:rPr>
                <w:rFonts w:ascii="Times New Roman" w:eastAsia="Times New Roman" w:hAnsi="Times New Roman" w:cs="Times New Roman"/>
                <w:lang w:val="en-GB"/>
              </w:rPr>
              <w:t xml:space="preserve">______ </w:t>
            </w:r>
            <w:r w:rsidR="00BD70BF" w:rsidRPr="001C036E">
              <w:rPr>
                <w:rFonts w:ascii="Times New Roman" w:eastAsia="Times New Roman" w:hAnsi="Times New Roman" w:cs="Times New Roman"/>
                <w:b/>
                <w:bCs/>
                <w:lang w:val="en-GB"/>
              </w:rPr>
              <w:t>20</w:t>
            </w:r>
            <w:r w:rsidR="00BD70BF" w:rsidRPr="001C036E">
              <w:rPr>
                <w:rFonts w:ascii="Times New Roman" w:eastAsia="Times New Roman" w:hAnsi="Times New Roman" w:cs="Times New Roman"/>
                <w:lang w:val="en-GB"/>
              </w:rPr>
              <w:t>__</w:t>
            </w:r>
          </w:p>
        </w:tc>
      </w:tr>
    </w:tbl>
    <w:p w14:paraId="3AFFD253"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904" w:type="pct"/>
        <w:jc w:val="center"/>
        <w:tblCellMar>
          <w:top w:w="15" w:type="dxa"/>
          <w:left w:w="15" w:type="dxa"/>
          <w:bottom w:w="15" w:type="dxa"/>
          <w:right w:w="15" w:type="dxa"/>
        </w:tblCellMar>
        <w:tblLook w:val="04A0" w:firstRow="1" w:lastRow="0" w:firstColumn="1" w:lastColumn="0" w:noHBand="0" w:noVBand="1"/>
      </w:tblPr>
      <w:tblGrid>
        <w:gridCol w:w="701"/>
        <w:gridCol w:w="1188"/>
        <w:gridCol w:w="1406"/>
        <w:gridCol w:w="1402"/>
        <w:gridCol w:w="645"/>
        <w:gridCol w:w="667"/>
        <w:gridCol w:w="508"/>
        <w:gridCol w:w="565"/>
        <w:gridCol w:w="722"/>
        <w:gridCol w:w="722"/>
        <w:gridCol w:w="634"/>
      </w:tblGrid>
      <w:tr w:rsidR="00BD70BF" w:rsidRPr="001C036E" w14:paraId="40048CF9"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334811D" w14:textId="65605D3B"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w:t>
            </w:r>
            <w:r w:rsidR="00C84F97" w:rsidRPr="001C036E">
              <w:rPr>
                <w:rFonts w:ascii="Times New Roman" w:eastAsia="Times New Roman" w:hAnsi="Times New Roman" w:cs="Times New Roman"/>
                <w:b/>
                <w:bCs/>
                <w:lang w:val="en-GB"/>
              </w:rPr>
              <w:t>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49E98A" w14:textId="6DA994BF" w:rsidR="00BD70BF" w:rsidRPr="001C036E" w:rsidRDefault="001F1FB3"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Name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E9108DB" w14:textId="70D9336A" w:rsidR="00BD70BF" w:rsidRPr="001C036E" w:rsidRDefault="001F1FB3"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Gross mathematical reserves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0DB378" w14:textId="6F17AA3A" w:rsidR="00BD70BF" w:rsidRPr="001C036E" w:rsidRDefault="00F805B0"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Net mathematical reserves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1AACA74" w14:textId="086F725B"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Rat</w:t>
            </w:r>
            <w:r w:rsidR="00F805B0" w:rsidRPr="001C036E">
              <w:rPr>
                <w:rFonts w:ascii="Times New Roman" w:eastAsia="Times New Roman" w:hAnsi="Times New Roman" w:cs="Times New Roman"/>
                <w:b/>
                <w:bCs/>
                <w:lang w:val="en-GB"/>
              </w:rPr>
              <w:t>e</w:t>
            </w:r>
            <w:r w:rsidRPr="001C036E">
              <w:rPr>
                <w:rFonts w:ascii="Times New Roman" w:eastAsia="Times New Roman" w:hAnsi="Times New Roman" w:cs="Times New Roman"/>
                <w:b/>
                <w:bCs/>
                <w:lang w:val="en-GB"/>
              </w:rPr>
              <w:t xml:space="preserve"> 1</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max (0,85; 4/3)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257F0A" w14:textId="5365AE27" w:rsidR="00BD70BF" w:rsidRPr="001C036E" w:rsidRDefault="00F805B0"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Gross sum at risk</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874D45" w14:textId="434EC393" w:rsidR="00BD70BF" w:rsidRPr="001C036E" w:rsidRDefault="00F805B0"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Net sum at risk</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6AC111C" w14:textId="20A82C2E"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Rat</w:t>
            </w:r>
            <w:r w:rsidR="00F805B0" w:rsidRPr="001C036E">
              <w:rPr>
                <w:rFonts w:ascii="Times New Roman" w:eastAsia="Times New Roman" w:hAnsi="Times New Roman" w:cs="Times New Roman"/>
                <w:b/>
                <w:bCs/>
                <w:lang w:val="en-GB"/>
              </w:rPr>
              <w:t>e</w:t>
            </w:r>
            <w:r w:rsidRPr="001C036E">
              <w:rPr>
                <w:rFonts w:ascii="Times New Roman" w:eastAsia="Times New Roman" w:hAnsi="Times New Roman" w:cs="Times New Roman"/>
                <w:b/>
                <w:bCs/>
                <w:lang w:val="en-GB"/>
              </w:rPr>
              <w:t xml:space="preserve"> 2 max (0,5; 7/6)</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219142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Factor 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26B96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Factor 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A3050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MSM</w:t>
            </w:r>
          </w:p>
        </w:tc>
      </w:tr>
      <w:tr w:rsidR="00BD70BF" w:rsidRPr="001C036E" w14:paraId="42356A42"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1057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BC4B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60DC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A48D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9D12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985A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A4D1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D106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B0D9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45ED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694C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11</w:t>
            </w:r>
          </w:p>
        </w:tc>
      </w:tr>
      <w:tr w:rsidR="00BD70BF" w:rsidRPr="001C036E" w14:paraId="437849D6"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163A3E0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536A09B3" w14:textId="7F338920" w:rsidR="00BD70BF" w:rsidRPr="001C036E" w:rsidRDefault="00793D8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not linked to investment funds:</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26030799"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5D473DD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111B4E7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5F9E3FB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55000FF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7E70B26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4478B3B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65936A6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6365624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73DB59EB"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55CD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8D7D0" w14:textId="69F39FBC" w:rsidR="00BD70BF" w:rsidRPr="001C036E" w:rsidRDefault="00C7535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i/>
                <w:iCs/>
                <w:lang w:val="en-GB"/>
              </w:rPr>
              <w:t>Category - Individual: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C29B2"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8510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A533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62EC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C858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C00C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5F57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6615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05C2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6CA89898"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576D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D1AA7" w14:textId="0934035A" w:rsidR="00BD70BF" w:rsidRPr="001C036E" w:rsidRDefault="00C7535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life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45EDF"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8618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38EE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E199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8C8B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8EEE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2906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B846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274D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r>
      <w:tr w:rsidR="00BD70BF" w:rsidRPr="001C036E" w14:paraId="668A768E"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2E62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4EFA3" w14:textId="700FD14D" w:rsidR="00BD70BF" w:rsidRPr="001C036E" w:rsidRDefault="00C7535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annuities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A2F42"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3D84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E26A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E2B0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5EC0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CE11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44F0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89C4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1313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r>
      <w:tr w:rsidR="00BD70BF" w:rsidRPr="001C036E" w14:paraId="1ECD3F9C"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3026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0C519" w14:textId="3FEE2A78" w:rsidR="00BD70BF" w:rsidRPr="001C036E" w:rsidRDefault="00C7535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i/>
                <w:iCs/>
                <w:lang w:val="en-GB"/>
              </w:rPr>
              <w:t>Category - Collective: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61E16"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CE8D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D587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6ED2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5903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A890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71BA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D585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21C8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34AA356D"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E11F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4502E" w14:textId="5D45E9E0" w:rsidR="00BD70BF" w:rsidRPr="001C036E" w:rsidRDefault="00AD11A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life insurance, including: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4BC92"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2E7E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88CD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F3BB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1C24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5FFF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A9EF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0846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5339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r>
      <w:tr w:rsidR="00BD70BF" w:rsidRPr="001C036E" w14:paraId="051D49B6"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0683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A1896" w14:textId="452BC74D" w:rsidR="00BD70BF" w:rsidRPr="001C036E" w:rsidRDefault="008A7FD4"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with premiums guaranteed for up to one year;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E04D8"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C82F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86BC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AD64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A613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0608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339C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CB6B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9D35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011CB159"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178D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508DA" w14:textId="4FF46478" w:rsidR="00BD70BF" w:rsidRPr="001C036E" w:rsidRDefault="008A7FD4"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with premiums guaranteed for more than one year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150A3"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F54F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B14D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B742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3629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B238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00EF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B411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E13D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605C3B9C"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C4F5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BA1CD" w14:textId="762E2E4E" w:rsidR="00BD70BF" w:rsidRPr="001C036E" w:rsidRDefault="008A7FD4"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annuities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B36CC"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21DB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B5EE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3D6A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F64E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F5C7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A496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F7D1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DBDE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r>
      <w:tr w:rsidR="00BD70BF" w:rsidRPr="001C036E" w14:paraId="3BC3805D"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4D67BC1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1FA7B831" w14:textId="0AA68750" w:rsidR="00BD70BF" w:rsidRPr="001C036E" w:rsidRDefault="00CA6DB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linked to investment funds:</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0051F09E"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6288957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2CDA0B2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43EAF67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27FE138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593F721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7208AC9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51D27E6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1347924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76B128D5"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0501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C85AD" w14:textId="559349A9" w:rsidR="00BD70BF" w:rsidRPr="001C036E" w:rsidRDefault="00F901A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i/>
                <w:iCs/>
                <w:lang w:val="en-GB"/>
              </w:rPr>
              <w:t>Category - Individual: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10E18"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69D2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8240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C181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4C62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2AEE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D44A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FF8A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443F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r>
      <w:tr w:rsidR="00BD70BF" w:rsidRPr="001C036E" w14:paraId="0FB63832"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8711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81137" w14:textId="4FAEA22E" w:rsidR="00BD70BF" w:rsidRPr="001C036E" w:rsidRDefault="00F901A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life insurance, including: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96735"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962C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E3B6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9246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72CF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4982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E189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326F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A82B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r>
      <w:tr w:rsidR="00BD70BF" w:rsidRPr="001C036E" w14:paraId="1CA58D22"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69E2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EC6D1" w14:textId="6F0F3091" w:rsidR="00BD70BF" w:rsidRPr="001C036E" w:rsidRDefault="00F901A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guaranteed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E08AF"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FE35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22CB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96E3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5639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A28C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BA95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B83C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A82B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r>
      <w:tr w:rsidR="00BD70BF" w:rsidRPr="001C036E" w14:paraId="6611E6C8"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4255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9A991" w14:textId="31246E74" w:rsidR="00BD70BF" w:rsidRPr="001C036E" w:rsidRDefault="00F901A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non-guaranteed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AD82D"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3E82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ED82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7D0F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7C04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796D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2A16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6CA7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1A7E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r>
      <w:tr w:rsidR="00BD70BF" w:rsidRPr="001C036E" w14:paraId="6CE475FE"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F7F8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BCFBB" w14:textId="133778B5" w:rsidR="00BD70BF" w:rsidRPr="001C036E" w:rsidRDefault="00F5156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annuities, including: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D1E8A"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9534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D692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8794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2614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AC6A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295D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ADE9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9913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r>
      <w:tr w:rsidR="00BD70BF" w:rsidRPr="001C036E" w14:paraId="12BE2075"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F860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4FAEF" w14:textId="7A79DBDC" w:rsidR="00BD70BF" w:rsidRPr="001C036E" w:rsidRDefault="0041472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guaranteed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B4E22"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147B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A124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AED0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30B5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6E97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834E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3641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42AE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r>
      <w:tr w:rsidR="00BD70BF" w:rsidRPr="001C036E" w14:paraId="42A1D103"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FE1C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453E5" w14:textId="6F8E421E" w:rsidR="00BD70BF" w:rsidRPr="001C036E" w:rsidRDefault="0041472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non-guaranteed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36D88"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DBF1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9AB0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3102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03FA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6B11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403B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F46D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D96E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r>
      <w:tr w:rsidR="00BD70BF" w:rsidRPr="001C036E" w14:paraId="2F9A9D40"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C3E6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3A960" w14:textId="63255906" w:rsidR="00BD70BF" w:rsidRPr="001C036E" w:rsidRDefault="0041472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i/>
                <w:iCs/>
                <w:lang w:val="en-GB"/>
              </w:rPr>
              <w:t>Category - Collective: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5902E"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9196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0D62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40CB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919C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DE76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2BEE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3244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26DC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5E99998B"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F62E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35DFD" w14:textId="5F1574B4" w:rsidR="00BD70BF" w:rsidRPr="001C036E" w:rsidRDefault="0041472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life insurance, including: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993B9"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4C76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2477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C1E3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FB4D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970E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DFF4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61B3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E9BB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r>
      <w:tr w:rsidR="00BD70BF" w:rsidRPr="001C036E" w14:paraId="5F8F3158"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45B5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FE287" w14:textId="69273C0C" w:rsidR="00BD70BF" w:rsidRPr="001C036E" w:rsidRDefault="0041472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guaranteed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2466A"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3FD2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417F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915B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1AD1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9705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828E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6EC1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BAF4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r>
      <w:tr w:rsidR="00BD70BF" w:rsidRPr="001C036E" w14:paraId="52340C2C"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4E9E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E93E5" w14:textId="2537937C" w:rsidR="00BD70BF" w:rsidRPr="001C036E" w:rsidRDefault="0041472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non-guaranteed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C8286"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8095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B7DC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57BC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A99D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CECC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46B0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BCCF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38B4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r>
      <w:tr w:rsidR="00BD70BF" w:rsidRPr="001C036E" w14:paraId="52D23332"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3CFD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985D5" w14:textId="21CD1A8B" w:rsidR="00BD70BF" w:rsidRPr="001C036E" w:rsidRDefault="0041472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annuities, including: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01997"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28E3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5F3E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B83D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CD60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B69A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07AA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EADB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A224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r>
      <w:tr w:rsidR="0041472F" w:rsidRPr="001C036E" w14:paraId="3DA1F0E3"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2D57C" w14:textId="77777777" w:rsidR="0041472F" w:rsidRPr="001C036E" w:rsidRDefault="0041472F" w:rsidP="0041472F">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4EB76" w14:textId="1B3D57ED" w:rsidR="0041472F" w:rsidRPr="001C036E" w:rsidRDefault="0041472F" w:rsidP="0041472F">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guaranteed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9D98B" w14:textId="77777777" w:rsidR="0041472F" w:rsidRPr="001C036E" w:rsidRDefault="0041472F" w:rsidP="0041472F">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B94DE" w14:textId="77777777" w:rsidR="0041472F" w:rsidRPr="001C036E" w:rsidRDefault="0041472F" w:rsidP="0041472F">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AEDB9" w14:textId="77777777" w:rsidR="0041472F" w:rsidRPr="001C036E" w:rsidRDefault="0041472F" w:rsidP="0041472F">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ED3AE" w14:textId="77777777" w:rsidR="0041472F" w:rsidRPr="001C036E" w:rsidRDefault="0041472F" w:rsidP="0041472F">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BB59E" w14:textId="77777777" w:rsidR="0041472F" w:rsidRPr="001C036E" w:rsidRDefault="0041472F" w:rsidP="0041472F">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34E74" w14:textId="77777777" w:rsidR="0041472F" w:rsidRPr="001C036E" w:rsidRDefault="0041472F" w:rsidP="0041472F">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5B318" w14:textId="77777777" w:rsidR="0041472F" w:rsidRPr="001C036E" w:rsidRDefault="0041472F" w:rsidP="0041472F">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4A2C5" w14:textId="77777777" w:rsidR="0041472F" w:rsidRPr="001C036E" w:rsidRDefault="0041472F" w:rsidP="0041472F">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52D91" w14:textId="77777777" w:rsidR="0041472F" w:rsidRPr="001C036E" w:rsidRDefault="0041472F" w:rsidP="0041472F">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r>
      <w:tr w:rsidR="0041472F" w:rsidRPr="001C036E" w14:paraId="08CCAA48"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30CCF" w14:textId="77777777" w:rsidR="0041472F" w:rsidRPr="001C036E" w:rsidRDefault="0041472F" w:rsidP="0041472F">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F1A97" w14:textId="3A9C72E9" w:rsidR="0041472F" w:rsidRPr="001C036E" w:rsidRDefault="0041472F" w:rsidP="0041472F">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non-guaranteed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C184E" w14:textId="77777777" w:rsidR="0041472F" w:rsidRPr="001C036E" w:rsidRDefault="0041472F" w:rsidP="0041472F">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D2F25" w14:textId="77777777" w:rsidR="0041472F" w:rsidRPr="001C036E" w:rsidRDefault="0041472F" w:rsidP="0041472F">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66ADF" w14:textId="77777777" w:rsidR="0041472F" w:rsidRPr="001C036E" w:rsidRDefault="0041472F" w:rsidP="0041472F">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EAAFA" w14:textId="77777777" w:rsidR="0041472F" w:rsidRPr="001C036E" w:rsidRDefault="0041472F" w:rsidP="0041472F">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21AF9" w14:textId="77777777" w:rsidR="0041472F" w:rsidRPr="001C036E" w:rsidRDefault="0041472F" w:rsidP="0041472F">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1C0B6" w14:textId="77777777" w:rsidR="0041472F" w:rsidRPr="001C036E" w:rsidRDefault="0041472F" w:rsidP="0041472F">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AE281" w14:textId="77777777" w:rsidR="0041472F" w:rsidRPr="001C036E" w:rsidRDefault="0041472F" w:rsidP="0041472F">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04748" w14:textId="77777777" w:rsidR="0041472F" w:rsidRPr="001C036E" w:rsidRDefault="0041472F" w:rsidP="0041472F">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B5586" w14:textId="77777777" w:rsidR="0041472F" w:rsidRPr="001C036E" w:rsidRDefault="0041472F" w:rsidP="0041472F">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r>
      <w:tr w:rsidR="00BD70BF" w:rsidRPr="001C036E" w14:paraId="1BAAA4E4"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2EAD534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4A6019A4" w14:textId="43F81FB5" w:rsidR="00BD70BF" w:rsidRPr="001C036E" w:rsidRDefault="00D57AF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Additional insurance (risks)</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63C47C6C"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03E61EE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2E3BDAA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493F4F7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1CD8878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39D45D8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2315A85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10E7DB5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29D641E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2D968E7C"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4893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18470" w14:textId="77C05056" w:rsidR="00BD70BF" w:rsidRPr="001C036E" w:rsidRDefault="00D57AF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i/>
                <w:iCs/>
                <w:lang w:val="en-GB"/>
              </w:rPr>
              <w:t>Individual, specify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274AA"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2452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4714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B141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E7D3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760B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5C78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4AD3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5AD5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r>
      <w:tr w:rsidR="00BD70BF" w:rsidRPr="001C036E" w14:paraId="15BA2BC3"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4FC4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EB903" w14:textId="1A3FC172" w:rsidR="00BD70BF" w:rsidRPr="001C036E" w:rsidRDefault="00D57AF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i/>
                <w:iCs/>
                <w:lang w:val="en-GB"/>
              </w:rPr>
              <w:t>Collective, specify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C68AF"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8A4B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3F89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43D3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DCFD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BF31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91D1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E82A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7259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r>
      <w:tr w:rsidR="00BD70BF" w:rsidRPr="001C036E" w14:paraId="4F6AA268" w14:textId="77777777" w:rsidTr="0041472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22D8EC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8CAC527"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5FA3BBE"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BD2A1F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A9B840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B25B6F9"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0E93689"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DDE1BE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CE2647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434C50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777865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BD70BF" w:rsidRPr="001C036E" w14:paraId="6BA525AD" w14:textId="77777777" w:rsidTr="0041472F">
        <w:trPr>
          <w:jc w:val="center"/>
        </w:trPr>
        <w:tc>
          <w:tcPr>
            <w:tcW w:w="0" w:type="auto"/>
            <w:gridSpan w:val="11"/>
            <w:tcBorders>
              <w:top w:val="single" w:sz="6" w:space="0" w:color="000000"/>
              <w:left w:val="nil"/>
              <w:bottom w:val="nil"/>
              <w:right w:val="nil"/>
            </w:tcBorders>
            <w:tcMar>
              <w:top w:w="24" w:type="dxa"/>
              <w:left w:w="48" w:type="dxa"/>
              <w:bottom w:w="24" w:type="dxa"/>
              <w:right w:w="48" w:type="dxa"/>
            </w:tcMar>
            <w:hideMark/>
          </w:tcPr>
          <w:p w14:paraId="48E55CF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  </w:t>
            </w:r>
          </w:p>
          <w:p w14:paraId="7F4D807A" w14:textId="77777777" w:rsidR="009B2509" w:rsidRPr="001C036E" w:rsidRDefault="009B2509" w:rsidP="00404A12">
            <w:pPr>
              <w:spacing w:after="0" w:line="276" w:lineRule="auto"/>
              <w:jc w:val="center"/>
              <w:rPr>
                <w:rFonts w:ascii="Times New Roman" w:eastAsia="Times New Roman" w:hAnsi="Times New Roman" w:cs="Times New Roman"/>
                <w:b/>
                <w:bCs/>
                <w:lang w:val="en-GB"/>
              </w:rPr>
            </w:pPr>
          </w:p>
          <w:p w14:paraId="443CFD39" w14:textId="77777777" w:rsidR="009B2509" w:rsidRPr="001C036E" w:rsidRDefault="009B2509" w:rsidP="00404A12">
            <w:pPr>
              <w:spacing w:after="0" w:line="276" w:lineRule="auto"/>
              <w:jc w:val="center"/>
              <w:rPr>
                <w:rFonts w:ascii="Times New Roman" w:eastAsia="Times New Roman" w:hAnsi="Times New Roman" w:cs="Times New Roman"/>
                <w:b/>
                <w:bCs/>
                <w:lang w:val="en-GB"/>
              </w:rPr>
            </w:pPr>
          </w:p>
          <w:p w14:paraId="7E61CEE5" w14:textId="77777777" w:rsidR="009B2509" w:rsidRPr="001C036E" w:rsidRDefault="009B2509" w:rsidP="00404A12">
            <w:pPr>
              <w:spacing w:after="0" w:line="276" w:lineRule="auto"/>
              <w:jc w:val="center"/>
              <w:rPr>
                <w:rFonts w:ascii="Times New Roman" w:eastAsia="Times New Roman" w:hAnsi="Times New Roman" w:cs="Times New Roman"/>
                <w:b/>
                <w:bCs/>
                <w:lang w:val="en-GB"/>
              </w:rPr>
            </w:pPr>
          </w:p>
          <w:p w14:paraId="244CD2C4" w14:textId="77777777" w:rsidR="009B2509" w:rsidRPr="001C036E" w:rsidRDefault="009B2509" w:rsidP="00404A12">
            <w:pPr>
              <w:spacing w:after="0" w:line="276" w:lineRule="auto"/>
              <w:jc w:val="center"/>
              <w:rPr>
                <w:rFonts w:ascii="Times New Roman" w:eastAsia="Times New Roman" w:hAnsi="Times New Roman" w:cs="Times New Roman"/>
                <w:b/>
                <w:bCs/>
                <w:lang w:val="en-GB"/>
              </w:rPr>
            </w:pPr>
          </w:p>
          <w:p w14:paraId="04CD7582" w14:textId="3A087198" w:rsidR="00BD70BF" w:rsidRPr="001C036E" w:rsidRDefault="00BD70BF" w:rsidP="00404A12">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II. </w:t>
            </w:r>
            <w:r w:rsidR="00356DDB" w:rsidRPr="001C036E">
              <w:rPr>
                <w:rFonts w:ascii="Times New Roman" w:eastAsia="Times New Roman" w:hAnsi="Times New Roman" w:cs="Times New Roman"/>
                <w:b/>
                <w:bCs/>
                <w:lang w:val="en-GB"/>
              </w:rPr>
              <w:t>Guidelines</w:t>
            </w:r>
            <w:r w:rsidR="00404A12" w:rsidRPr="001C036E">
              <w:rPr>
                <w:rFonts w:ascii="Times New Roman" w:eastAsia="Times New Roman" w:hAnsi="Times New Roman" w:cs="Times New Roman"/>
                <w:b/>
                <w:bCs/>
                <w:lang w:val="en-GB"/>
              </w:rPr>
              <w:t xml:space="preserve"> for completing the </w:t>
            </w:r>
            <w:r w:rsidR="00BF53E4" w:rsidRPr="001C036E">
              <w:rPr>
                <w:rFonts w:ascii="Times New Roman" w:eastAsia="Times New Roman" w:hAnsi="Times New Roman" w:cs="Times New Roman"/>
                <w:b/>
                <w:bCs/>
                <w:lang w:val="en-GB"/>
              </w:rPr>
              <w:t>R</w:t>
            </w:r>
            <w:r w:rsidR="00404A12" w:rsidRPr="001C036E">
              <w:rPr>
                <w:rFonts w:ascii="Times New Roman" w:eastAsia="Times New Roman" w:hAnsi="Times New Roman" w:cs="Times New Roman"/>
                <w:b/>
                <w:bCs/>
                <w:lang w:val="en-GB"/>
              </w:rPr>
              <w:t xml:space="preserve">eport on the </w:t>
            </w:r>
            <w:r w:rsidR="00190E0F" w:rsidRPr="001C036E">
              <w:rPr>
                <w:rFonts w:ascii="Times New Roman" w:eastAsia="Times New Roman" w:hAnsi="Times New Roman" w:cs="Times New Roman"/>
                <w:b/>
                <w:bCs/>
                <w:lang w:val="en-GB"/>
              </w:rPr>
              <w:t>M</w:t>
            </w:r>
            <w:r w:rsidR="00404A12" w:rsidRPr="001C036E">
              <w:rPr>
                <w:rFonts w:ascii="Times New Roman" w:eastAsia="Times New Roman" w:hAnsi="Times New Roman" w:cs="Times New Roman"/>
                <w:b/>
                <w:bCs/>
                <w:lang w:val="en-GB"/>
              </w:rPr>
              <w:t xml:space="preserve">inimum </w:t>
            </w:r>
            <w:r w:rsidR="00190E0F" w:rsidRPr="001C036E">
              <w:rPr>
                <w:rFonts w:ascii="Times New Roman" w:eastAsia="Times New Roman" w:hAnsi="Times New Roman" w:cs="Times New Roman"/>
                <w:b/>
                <w:bCs/>
                <w:lang w:val="en-GB"/>
              </w:rPr>
              <w:t>S</w:t>
            </w:r>
            <w:r w:rsidR="00404A12" w:rsidRPr="001C036E">
              <w:rPr>
                <w:rFonts w:ascii="Times New Roman" w:eastAsia="Times New Roman" w:hAnsi="Times New Roman" w:cs="Times New Roman"/>
                <w:b/>
                <w:bCs/>
                <w:lang w:val="en-GB"/>
              </w:rPr>
              <w:t xml:space="preserve">olvency </w:t>
            </w:r>
            <w:r w:rsidR="00190E0F" w:rsidRPr="001C036E">
              <w:rPr>
                <w:rFonts w:ascii="Times New Roman" w:eastAsia="Times New Roman" w:hAnsi="Times New Roman" w:cs="Times New Roman"/>
                <w:b/>
                <w:bCs/>
                <w:lang w:val="en-GB"/>
              </w:rPr>
              <w:t>M</w:t>
            </w:r>
            <w:r w:rsidR="00404A12" w:rsidRPr="001C036E">
              <w:rPr>
                <w:rFonts w:ascii="Times New Roman" w:eastAsia="Times New Roman" w:hAnsi="Times New Roman" w:cs="Times New Roman"/>
                <w:b/>
                <w:bCs/>
                <w:lang w:val="en-GB"/>
              </w:rPr>
              <w:t>argin</w:t>
            </w:r>
          </w:p>
          <w:p w14:paraId="5921B805"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7D9D6FB4" w14:textId="5466CC0D"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r w:rsidRPr="001C036E">
              <w:rPr>
                <w:rFonts w:ascii="Times New Roman" w:eastAsia="Times New Roman" w:hAnsi="Times New Roman" w:cs="Times New Roman"/>
                <w:lang w:val="en-GB"/>
              </w:rPr>
              <w:t xml:space="preserve"> </w:t>
            </w:r>
            <w:r w:rsidR="00124EC6" w:rsidRPr="001C036E">
              <w:rPr>
                <w:rFonts w:ascii="Times New Roman" w:eastAsia="Times New Roman" w:hAnsi="Times New Roman" w:cs="Times New Roman"/>
                <w:lang w:val="en-GB"/>
              </w:rPr>
              <w:t xml:space="preserve">Rate 1 is 0.85 (85%) or the ratio </w:t>
            </w:r>
            <w:r w:rsidR="00877430" w:rsidRPr="001C036E">
              <w:rPr>
                <w:rFonts w:ascii="Times New Roman" w:eastAsia="Times New Roman" w:hAnsi="Times New Roman" w:cs="Times New Roman"/>
                <w:lang w:val="en-GB"/>
              </w:rPr>
              <w:t>of</w:t>
            </w:r>
            <w:r w:rsidR="00124EC6" w:rsidRPr="001C036E">
              <w:rPr>
                <w:rFonts w:ascii="Times New Roman" w:eastAsia="Times New Roman" w:hAnsi="Times New Roman" w:cs="Times New Roman"/>
                <w:lang w:val="en-GB"/>
              </w:rPr>
              <w:t xml:space="preserve"> net mathematical reserves </w:t>
            </w:r>
            <w:r w:rsidR="00877430" w:rsidRPr="001C036E">
              <w:rPr>
                <w:rFonts w:ascii="Times New Roman" w:eastAsia="Times New Roman" w:hAnsi="Times New Roman" w:cs="Times New Roman"/>
                <w:lang w:val="en-GB"/>
              </w:rPr>
              <w:t>to</w:t>
            </w:r>
            <w:r w:rsidR="00124EC6" w:rsidRPr="001C036E">
              <w:rPr>
                <w:rFonts w:ascii="Times New Roman" w:eastAsia="Times New Roman" w:hAnsi="Times New Roman" w:cs="Times New Roman"/>
                <w:lang w:val="en-GB"/>
              </w:rPr>
              <w:t xml:space="preserve"> gross mathematical reserves</w:t>
            </w:r>
            <w:r w:rsidR="002F39B0" w:rsidRPr="001C036E">
              <w:rPr>
                <w:rFonts w:ascii="Times New Roman" w:eastAsia="Times New Roman" w:hAnsi="Times New Roman" w:cs="Times New Roman"/>
                <w:lang w:val="en-GB"/>
              </w:rPr>
              <w:t>, whichever is higher</w:t>
            </w:r>
            <w:r w:rsidR="00124EC6" w:rsidRPr="001C036E">
              <w:rPr>
                <w:rFonts w:ascii="Times New Roman" w:eastAsia="Times New Roman" w:hAnsi="Times New Roman" w:cs="Times New Roman"/>
                <w:lang w:val="en-GB"/>
              </w:rPr>
              <w:t>.</w:t>
            </w:r>
          </w:p>
          <w:p w14:paraId="1BD34F11" w14:textId="59FEB3CF"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r w:rsidRPr="001C036E">
              <w:rPr>
                <w:rFonts w:ascii="Times New Roman" w:eastAsia="Times New Roman" w:hAnsi="Times New Roman" w:cs="Times New Roman"/>
                <w:lang w:val="en-GB"/>
              </w:rPr>
              <w:t xml:space="preserve"> </w:t>
            </w:r>
            <w:r w:rsidR="00124EC6" w:rsidRPr="001C036E">
              <w:rPr>
                <w:rFonts w:ascii="Times New Roman" w:eastAsia="Times New Roman" w:hAnsi="Times New Roman" w:cs="Times New Roman"/>
                <w:lang w:val="en-GB"/>
              </w:rPr>
              <w:t xml:space="preserve">Rate 2 is 0.5 (50%) or the ratio </w:t>
            </w:r>
            <w:r w:rsidR="00877430" w:rsidRPr="001C036E">
              <w:rPr>
                <w:rFonts w:ascii="Times New Roman" w:eastAsia="Times New Roman" w:hAnsi="Times New Roman" w:cs="Times New Roman"/>
                <w:lang w:val="en-GB"/>
              </w:rPr>
              <w:t>of</w:t>
            </w:r>
            <w:r w:rsidR="00823A71" w:rsidRPr="001C036E">
              <w:rPr>
                <w:rFonts w:ascii="Times New Roman" w:eastAsia="Times New Roman" w:hAnsi="Times New Roman" w:cs="Times New Roman"/>
                <w:lang w:val="en-GB"/>
              </w:rPr>
              <w:t xml:space="preserve"> </w:t>
            </w:r>
            <w:r w:rsidR="00124EC6" w:rsidRPr="001C036E">
              <w:rPr>
                <w:rFonts w:ascii="Times New Roman" w:eastAsia="Times New Roman" w:hAnsi="Times New Roman" w:cs="Times New Roman"/>
                <w:lang w:val="en-GB"/>
              </w:rPr>
              <w:t xml:space="preserve">the net </w:t>
            </w:r>
            <w:r w:rsidR="00823A71" w:rsidRPr="001C036E">
              <w:rPr>
                <w:rFonts w:ascii="Times New Roman" w:eastAsia="Times New Roman" w:hAnsi="Times New Roman" w:cs="Times New Roman"/>
                <w:lang w:val="en-GB"/>
              </w:rPr>
              <w:t>sum</w:t>
            </w:r>
            <w:r w:rsidR="00124EC6" w:rsidRPr="001C036E">
              <w:rPr>
                <w:rFonts w:ascii="Times New Roman" w:eastAsia="Times New Roman" w:hAnsi="Times New Roman" w:cs="Times New Roman"/>
                <w:lang w:val="en-GB"/>
              </w:rPr>
              <w:t xml:space="preserve"> at risk </w:t>
            </w:r>
            <w:r w:rsidR="00877430" w:rsidRPr="001C036E">
              <w:rPr>
                <w:rFonts w:ascii="Times New Roman" w:eastAsia="Times New Roman" w:hAnsi="Times New Roman" w:cs="Times New Roman"/>
                <w:lang w:val="en-GB"/>
              </w:rPr>
              <w:t>to</w:t>
            </w:r>
            <w:r w:rsidR="00124EC6" w:rsidRPr="001C036E">
              <w:rPr>
                <w:rFonts w:ascii="Times New Roman" w:eastAsia="Times New Roman" w:hAnsi="Times New Roman" w:cs="Times New Roman"/>
                <w:lang w:val="en-GB"/>
              </w:rPr>
              <w:t xml:space="preserve"> the gross </w:t>
            </w:r>
            <w:r w:rsidR="00823A71" w:rsidRPr="001C036E">
              <w:rPr>
                <w:rFonts w:ascii="Times New Roman" w:eastAsia="Times New Roman" w:hAnsi="Times New Roman" w:cs="Times New Roman"/>
                <w:lang w:val="en-GB"/>
              </w:rPr>
              <w:t>sum</w:t>
            </w:r>
            <w:r w:rsidR="00124EC6" w:rsidRPr="001C036E">
              <w:rPr>
                <w:rFonts w:ascii="Times New Roman" w:eastAsia="Times New Roman" w:hAnsi="Times New Roman" w:cs="Times New Roman"/>
                <w:lang w:val="en-GB"/>
              </w:rPr>
              <w:t xml:space="preserve"> at risk, whichever is higher.</w:t>
            </w:r>
          </w:p>
          <w:p w14:paraId="148D10A0" w14:textId="28BE1959"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r w:rsidRPr="001C036E">
              <w:rPr>
                <w:rFonts w:ascii="Times New Roman" w:eastAsia="Times New Roman" w:hAnsi="Times New Roman" w:cs="Times New Roman"/>
                <w:lang w:val="en-GB"/>
              </w:rPr>
              <w:t xml:space="preserve"> </w:t>
            </w:r>
            <w:r w:rsidR="00655EAD" w:rsidRPr="001C036E">
              <w:rPr>
                <w:rFonts w:ascii="Times New Roman" w:eastAsia="Times New Roman" w:hAnsi="Times New Roman" w:cs="Times New Roman"/>
                <w:lang w:val="en-GB"/>
              </w:rPr>
              <w:t xml:space="preserve">When calculating the total </w:t>
            </w:r>
            <w:r w:rsidR="00124EC6" w:rsidRPr="001C036E">
              <w:rPr>
                <w:rFonts w:ascii="Times New Roman" w:eastAsia="Times New Roman" w:hAnsi="Times New Roman" w:cs="Times New Roman"/>
                <w:lang w:val="en-GB"/>
              </w:rPr>
              <w:t>sum</w:t>
            </w:r>
            <w:r w:rsidR="00655EAD" w:rsidRPr="001C036E">
              <w:rPr>
                <w:rFonts w:ascii="Times New Roman" w:eastAsia="Times New Roman" w:hAnsi="Times New Roman" w:cs="Times New Roman"/>
                <w:lang w:val="en-GB"/>
              </w:rPr>
              <w:t xml:space="preserve"> at risk, contracts for which the </w:t>
            </w:r>
            <w:r w:rsidR="00124EC6" w:rsidRPr="001C036E">
              <w:rPr>
                <w:rFonts w:ascii="Times New Roman" w:eastAsia="Times New Roman" w:hAnsi="Times New Roman" w:cs="Times New Roman"/>
                <w:lang w:val="en-GB"/>
              </w:rPr>
              <w:t>sum</w:t>
            </w:r>
            <w:r w:rsidR="00655EAD" w:rsidRPr="001C036E">
              <w:rPr>
                <w:rFonts w:ascii="Times New Roman" w:eastAsia="Times New Roman" w:hAnsi="Times New Roman" w:cs="Times New Roman"/>
                <w:lang w:val="en-GB"/>
              </w:rPr>
              <w:t xml:space="preserve"> at risk is negative or </w:t>
            </w:r>
            <w:r w:rsidR="0045651E" w:rsidRPr="001C036E">
              <w:rPr>
                <w:rFonts w:ascii="Times New Roman" w:eastAsia="Times New Roman" w:hAnsi="Times New Roman" w:cs="Times New Roman"/>
                <w:lang w:val="en-GB"/>
              </w:rPr>
              <w:t>non-existent</w:t>
            </w:r>
            <w:r w:rsidR="00655EAD" w:rsidRPr="001C036E">
              <w:rPr>
                <w:rFonts w:ascii="Times New Roman" w:eastAsia="Times New Roman" w:hAnsi="Times New Roman" w:cs="Times New Roman"/>
                <w:lang w:val="en-GB"/>
              </w:rPr>
              <w:t xml:space="preserve"> shall not be included in the calculation.</w:t>
            </w:r>
          </w:p>
          <w:p w14:paraId="02C38E9D" w14:textId="723E25A5"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r w:rsidRPr="001C036E">
              <w:rPr>
                <w:rFonts w:ascii="Times New Roman" w:eastAsia="Times New Roman" w:hAnsi="Times New Roman" w:cs="Times New Roman"/>
                <w:lang w:val="en-GB"/>
              </w:rPr>
              <w:t xml:space="preserve"> </w:t>
            </w:r>
            <w:r w:rsidR="00655EAD" w:rsidRPr="001C036E">
              <w:rPr>
                <w:rFonts w:ascii="Times New Roman" w:eastAsia="Times New Roman" w:hAnsi="Times New Roman" w:cs="Times New Roman"/>
                <w:lang w:val="en-GB"/>
              </w:rPr>
              <w:t>For supplementary insurance, in columns 3 and 4, the mathematical reserves and, where applicable, other technical provisions will be indicated.</w:t>
            </w:r>
          </w:p>
          <w:p w14:paraId="0B51477B" w14:textId="679E47C9" w:rsidR="00A24FCD"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r w:rsidRPr="001C036E">
              <w:rPr>
                <w:rFonts w:ascii="Times New Roman" w:eastAsia="Times New Roman" w:hAnsi="Times New Roman" w:cs="Times New Roman"/>
                <w:lang w:val="en-GB"/>
              </w:rPr>
              <w:t xml:space="preserve"> </w:t>
            </w:r>
            <w:r w:rsidR="00A24FCD" w:rsidRPr="001C036E">
              <w:rPr>
                <w:rFonts w:ascii="Times New Roman" w:eastAsia="Times New Roman" w:hAnsi="Times New Roman" w:cs="Times New Roman"/>
                <w:lang w:val="en-GB"/>
              </w:rPr>
              <w:t xml:space="preserve">Details </w:t>
            </w:r>
            <w:r w:rsidR="00DE58F3" w:rsidRPr="001C036E">
              <w:rPr>
                <w:rFonts w:ascii="Times New Roman" w:eastAsia="Times New Roman" w:hAnsi="Times New Roman" w:cs="Times New Roman"/>
                <w:lang w:val="en-GB"/>
              </w:rPr>
              <w:t>regarding</w:t>
            </w:r>
            <w:r w:rsidR="00A24FCD" w:rsidRPr="001C036E">
              <w:rPr>
                <w:rFonts w:ascii="Times New Roman" w:eastAsia="Times New Roman" w:hAnsi="Times New Roman" w:cs="Times New Roman"/>
                <w:lang w:val="en-GB"/>
              </w:rPr>
              <w:t xml:space="preserve"> risk factor 1 and risk factor 2 are provided in the </w:t>
            </w:r>
            <w:r w:rsidR="00FB1D62" w:rsidRPr="001C036E">
              <w:rPr>
                <w:rFonts w:ascii="Times New Roman" w:eastAsia="Times New Roman" w:hAnsi="Times New Roman" w:cs="Times New Roman"/>
                <w:lang w:val="en-GB"/>
              </w:rPr>
              <w:t xml:space="preserve">supplementary </w:t>
            </w:r>
            <w:r w:rsidR="00A24FCD" w:rsidRPr="001C036E">
              <w:rPr>
                <w:rFonts w:ascii="Times New Roman" w:eastAsia="Times New Roman" w:hAnsi="Times New Roman" w:cs="Times New Roman"/>
                <w:lang w:val="en-GB"/>
              </w:rPr>
              <w:t>table for completing the report.</w:t>
            </w:r>
          </w:p>
          <w:p w14:paraId="5562C1F8" w14:textId="3EE8FD7C"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r w:rsidRPr="001C036E">
              <w:rPr>
                <w:rFonts w:ascii="Times New Roman" w:eastAsia="Times New Roman" w:hAnsi="Times New Roman" w:cs="Times New Roman"/>
                <w:lang w:val="en-GB"/>
              </w:rPr>
              <w:t xml:space="preserve"> </w:t>
            </w:r>
            <w:r w:rsidR="00A24FCD" w:rsidRPr="001C036E">
              <w:rPr>
                <w:rFonts w:ascii="Times New Roman" w:eastAsia="Times New Roman" w:hAnsi="Times New Roman" w:cs="Times New Roman"/>
                <w:lang w:val="en-GB"/>
              </w:rPr>
              <w:t xml:space="preserve">The MSM value is determined by applying the formula </w:t>
            </w:r>
            <w:r w:rsidRPr="001C036E">
              <w:rPr>
                <w:rFonts w:ascii="Times New Roman" w:eastAsia="Times New Roman" w:hAnsi="Times New Roman" w:cs="Times New Roman"/>
                <w:lang w:val="en-GB"/>
              </w:rPr>
              <w:t>Col.(11) = {[Col.(4) × Col.(5) × Col.(9)] + [Col.(7) × Col.(8) × Col.(10)]} ×1,25.</w:t>
            </w:r>
          </w:p>
          <w:p w14:paraId="48B834A4"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5DC8407B" w14:textId="476EC520" w:rsidR="00BD70BF" w:rsidRPr="001C036E" w:rsidRDefault="005752C7"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Control of the</w:t>
            </w:r>
            <w:r w:rsidR="00BD70BF" w:rsidRPr="001C036E">
              <w:rPr>
                <w:rFonts w:ascii="Times New Roman" w:eastAsia="Times New Roman" w:hAnsi="Times New Roman" w:cs="Times New Roman"/>
                <w:lang w:val="en-GB"/>
              </w:rPr>
              <w:t xml:space="preserve"> ASIG 2.10</w:t>
            </w:r>
            <w:r w:rsidRPr="001C036E">
              <w:rPr>
                <w:rFonts w:ascii="Times New Roman" w:eastAsia="Times New Roman" w:hAnsi="Times New Roman" w:cs="Times New Roman"/>
                <w:lang w:val="en-GB"/>
              </w:rPr>
              <w:t xml:space="preserve"> form</w:t>
            </w:r>
            <w:r w:rsidR="00BD70BF" w:rsidRPr="001C036E">
              <w:rPr>
                <w:rFonts w:ascii="Times New Roman" w:eastAsia="Times New Roman" w:hAnsi="Times New Roman" w:cs="Times New Roman"/>
                <w:lang w:val="en-GB"/>
              </w:rPr>
              <w:t xml:space="preserve"> - </w:t>
            </w:r>
            <w:r w:rsidRPr="001C036E">
              <w:rPr>
                <w:rFonts w:ascii="Times New Roman" w:eastAsia="Times New Roman" w:hAnsi="Times New Roman" w:cs="Times New Roman"/>
                <w:lang w:val="en-GB"/>
              </w:rPr>
              <w:t>Report on the Minimum Solvency Margin</w:t>
            </w:r>
          </w:p>
          <w:p w14:paraId="55524596" w14:textId="77777777" w:rsidR="005752C7" w:rsidRPr="001C036E" w:rsidRDefault="005752C7"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Vertical control</w:t>
            </w:r>
          </w:p>
          <w:p w14:paraId="57E3FD98" w14:textId="2F11B4CF"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r.1=r.1.1+r.1.2</w:t>
            </w:r>
          </w:p>
          <w:p w14:paraId="60849CDD"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r.1.1=r.1.1.1+r.1.1.2</w:t>
            </w:r>
          </w:p>
          <w:p w14:paraId="5A82B2A9"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r.1.2=r.1.2.1+r.1.2.2</w:t>
            </w:r>
          </w:p>
          <w:p w14:paraId="630CD835"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r.1.2.1=r.1.2.1.1+r.1.2.1.2</w:t>
            </w:r>
          </w:p>
          <w:p w14:paraId="7ECF48C9"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r.2=r.2.1+r.2.2</w:t>
            </w:r>
          </w:p>
          <w:p w14:paraId="7128378F"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r.2.1=r.2.1.1+r.2.1.2</w:t>
            </w:r>
          </w:p>
          <w:p w14:paraId="2EE8628F"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r.2.1.1=r.2.1.1.1+r.2.1.1.2</w:t>
            </w:r>
          </w:p>
          <w:p w14:paraId="2419DA4C"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r.2.1.2= r.2.1.2.1+r.2.1.2.2</w:t>
            </w:r>
          </w:p>
          <w:p w14:paraId="0ED860FE"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r.2.2= r.2.2.1+r.2.2.2</w:t>
            </w:r>
          </w:p>
          <w:p w14:paraId="1E0D9969"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r.2.2.1=r.2.2.1.1+r.2.2.1.2</w:t>
            </w:r>
          </w:p>
          <w:p w14:paraId="0AC32046"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r.2.2.2= r.2.2.2.1+r.2.2.2.2</w:t>
            </w:r>
          </w:p>
          <w:p w14:paraId="7AB9C9B6"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r.3=r.3.1+r.3.2</w:t>
            </w:r>
          </w:p>
          <w:p w14:paraId="447C325E"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r.4=r.1+r.2+r.3</w:t>
            </w:r>
          </w:p>
        </w:tc>
      </w:tr>
    </w:tbl>
    <w:p w14:paraId="39A33C68"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736"/>
        <w:gridCol w:w="1374"/>
        <w:gridCol w:w="1374"/>
      </w:tblGrid>
      <w:tr w:rsidR="00BD70BF" w:rsidRPr="001C036E" w14:paraId="4C436298" w14:textId="77777777" w:rsidTr="00BD70BF">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4651449D" w14:textId="039908FF" w:rsidR="00BD70BF" w:rsidRPr="001C036E" w:rsidRDefault="00EF0FDB"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Supplementary table</w:t>
            </w:r>
          </w:p>
          <w:p w14:paraId="36C204EA"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tc>
      </w:tr>
      <w:tr w:rsidR="00BD70BF" w:rsidRPr="001C036E" w14:paraId="69881D75"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2A3609" w14:textId="5A8546C5" w:rsidR="00BD70BF" w:rsidRPr="001C036E" w:rsidRDefault="006F7A89"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Details on factors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E67E8C8" w14:textId="10CD9EC7" w:rsidR="00BD70BF" w:rsidRPr="001C036E" w:rsidRDefault="006F7A89"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Risk factor </w:t>
            </w:r>
            <w:r w:rsidR="00BD70BF"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5A47F9" w14:textId="3A61ED74" w:rsidR="00BD70BF" w:rsidRPr="001C036E" w:rsidRDefault="006F7A89"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Risk factor </w:t>
            </w:r>
            <w:r w:rsidR="00BD70BF" w:rsidRPr="001C036E">
              <w:rPr>
                <w:rFonts w:ascii="Times New Roman" w:eastAsia="Times New Roman" w:hAnsi="Times New Roman" w:cs="Times New Roman"/>
                <w:b/>
                <w:bCs/>
                <w:lang w:val="en-GB"/>
              </w:rPr>
              <w:t>2</w:t>
            </w:r>
          </w:p>
        </w:tc>
      </w:tr>
      <w:tr w:rsidR="00BD70BF" w:rsidRPr="001C036E" w14:paraId="312ABCA9" w14:textId="77777777" w:rsidTr="00BD70BF">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25DEF10A"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  </w:t>
            </w:r>
          </w:p>
          <w:p w14:paraId="74D1D6CF" w14:textId="07089F2B" w:rsidR="00BD70BF" w:rsidRPr="001C036E" w:rsidRDefault="004F37CA"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not linked to investment funds:</w:t>
            </w:r>
          </w:p>
        </w:tc>
      </w:tr>
      <w:tr w:rsidR="00BD70BF" w:rsidRPr="001C036E" w14:paraId="6FFCDFC7"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463CE" w14:textId="4AD9B296" w:rsidR="00BD70BF" w:rsidRPr="001C036E" w:rsidRDefault="006F7A8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i/>
                <w:iCs/>
                <w:lang w:val="en-GB"/>
              </w:rPr>
              <w:t>Individual: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5A976"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2BC41"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7F4ADD35"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1D126" w14:textId="4B8E0096" w:rsidR="00BD70BF" w:rsidRPr="001C036E" w:rsidRDefault="006F7A8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life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1826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3D2C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0,3%</w:t>
            </w:r>
          </w:p>
        </w:tc>
      </w:tr>
      <w:tr w:rsidR="00BD70BF" w:rsidRPr="001C036E" w14:paraId="09302818"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5392E" w14:textId="028FEC29" w:rsidR="00BD70BF" w:rsidRPr="001C036E" w:rsidRDefault="006F7A8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annuities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F8E8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B8B6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w:t>
            </w:r>
          </w:p>
        </w:tc>
      </w:tr>
      <w:tr w:rsidR="00BD70BF" w:rsidRPr="001C036E" w14:paraId="50BD5B9A"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ED83E" w14:textId="200E1A9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i/>
                <w:iCs/>
                <w:lang w:val="en-GB"/>
              </w:rPr>
              <w:t>Col</w:t>
            </w:r>
            <w:r w:rsidR="0043771F" w:rsidRPr="001C036E">
              <w:rPr>
                <w:rFonts w:ascii="Times New Roman" w:eastAsia="Times New Roman" w:hAnsi="Times New Roman" w:cs="Times New Roman"/>
                <w:i/>
                <w:iCs/>
                <w:lang w:val="en-GB"/>
              </w:rPr>
              <w:t>l</w:t>
            </w:r>
            <w:r w:rsidRPr="001C036E">
              <w:rPr>
                <w:rFonts w:ascii="Times New Roman" w:eastAsia="Times New Roman" w:hAnsi="Times New Roman" w:cs="Times New Roman"/>
                <w:i/>
                <w:iCs/>
                <w:lang w:val="en-GB"/>
              </w:rPr>
              <w:t>ective: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A8CD9"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A6839"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650EA4ED"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FF765" w14:textId="327B5760" w:rsidR="00BD70BF" w:rsidRPr="001C036E" w:rsidRDefault="006F7A8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life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28600"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BA391"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r>
      <w:tr w:rsidR="00BD70BF" w:rsidRPr="001C036E" w14:paraId="3A517793"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9FB3A" w14:textId="4A3C9CDA" w:rsidR="00BD70BF" w:rsidRPr="001C036E" w:rsidRDefault="006F7A8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with premiums </w:t>
            </w:r>
            <w:r w:rsidR="0043771F" w:rsidRPr="001C036E">
              <w:rPr>
                <w:rFonts w:ascii="Times New Roman" w:eastAsia="Times New Roman" w:hAnsi="Times New Roman" w:cs="Times New Roman"/>
                <w:lang w:val="en-GB"/>
              </w:rPr>
              <w:t xml:space="preserve">guaranteed </w:t>
            </w:r>
            <w:r w:rsidRPr="001C036E">
              <w:rPr>
                <w:rFonts w:ascii="Times New Roman" w:eastAsia="Times New Roman" w:hAnsi="Times New Roman" w:cs="Times New Roman"/>
                <w:lang w:val="en-GB"/>
              </w:rPr>
              <w:t>for up to one year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7D14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4C90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0,2%</w:t>
            </w:r>
          </w:p>
        </w:tc>
      </w:tr>
      <w:tr w:rsidR="00BD70BF" w:rsidRPr="001C036E" w14:paraId="09DEF31A"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50E4E" w14:textId="18A35E9E" w:rsidR="00BD70BF" w:rsidRPr="001C036E" w:rsidRDefault="006F7A8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with premiums guaranteed for more than one year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2A04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A8FE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0,3%</w:t>
            </w:r>
          </w:p>
        </w:tc>
      </w:tr>
      <w:tr w:rsidR="00BD70BF" w:rsidRPr="001C036E" w14:paraId="238EFCCC"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0D4AE" w14:textId="7CFA59EF" w:rsidR="00BD70BF" w:rsidRPr="001C036E" w:rsidRDefault="006F7A8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annuities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C05C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78D9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w:t>
            </w:r>
          </w:p>
        </w:tc>
      </w:tr>
      <w:tr w:rsidR="00BD70BF" w:rsidRPr="001C036E" w14:paraId="4D6C0F20" w14:textId="77777777" w:rsidTr="00BD70BF">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3F84E105"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r w:rsidRPr="001C036E">
              <w:rPr>
                <w:rFonts w:ascii="Times New Roman" w:eastAsia="Times New Roman" w:hAnsi="Times New Roman" w:cs="Times New Roman"/>
                <w:lang w:val="en-GB"/>
              </w:rPr>
              <w:t xml:space="preserve"> </w:t>
            </w:r>
          </w:p>
          <w:p w14:paraId="2B517F8D" w14:textId="77777777" w:rsidR="00CF743B" w:rsidRPr="001C036E" w:rsidRDefault="00CF743B" w:rsidP="00D332D5">
            <w:pPr>
              <w:spacing w:after="0" w:line="276" w:lineRule="auto"/>
              <w:jc w:val="center"/>
              <w:rPr>
                <w:rFonts w:ascii="Times New Roman" w:eastAsia="Times New Roman" w:hAnsi="Times New Roman" w:cs="Times New Roman"/>
                <w:b/>
                <w:bCs/>
                <w:lang w:val="en-GB"/>
              </w:rPr>
            </w:pPr>
          </w:p>
          <w:p w14:paraId="67B95E85" w14:textId="42394D26" w:rsidR="00BD70BF" w:rsidRPr="001C036E" w:rsidRDefault="00AF3E38"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linked to investment funds:</w:t>
            </w:r>
          </w:p>
        </w:tc>
      </w:tr>
      <w:tr w:rsidR="00730421" w:rsidRPr="001C036E" w14:paraId="3FB5FFB6"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D0D4D" w14:textId="5A57601D" w:rsidR="00730421" w:rsidRPr="001C036E" w:rsidRDefault="00730421" w:rsidP="00730421">
            <w:pPr>
              <w:spacing w:after="0" w:line="276" w:lineRule="auto"/>
              <w:rPr>
                <w:rFonts w:ascii="Times New Roman" w:eastAsia="Times New Roman" w:hAnsi="Times New Roman" w:cs="Times New Roman"/>
                <w:i/>
                <w:iCs/>
                <w:lang w:val="en-GB"/>
              </w:rPr>
            </w:pPr>
            <w:r w:rsidRPr="001C036E">
              <w:rPr>
                <w:rFonts w:ascii="Times New Roman" w:hAnsi="Times New Roman" w:cs="Times New Roman"/>
                <w:i/>
                <w:iCs/>
                <w:lang w:val="en-GB"/>
              </w:rPr>
              <w:t>Individual: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4122C" w14:textId="77777777" w:rsidR="00730421" w:rsidRPr="001C036E" w:rsidRDefault="00730421" w:rsidP="00730421">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9FB9A" w14:textId="77777777" w:rsidR="00730421" w:rsidRPr="001C036E" w:rsidRDefault="00730421" w:rsidP="00730421">
            <w:pPr>
              <w:spacing w:after="0" w:line="276" w:lineRule="auto"/>
              <w:jc w:val="center"/>
              <w:rPr>
                <w:rFonts w:ascii="Times New Roman" w:eastAsia="Times New Roman" w:hAnsi="Times New Roman" w:cs="Times New Roman"/>
                <w:sz w:val="20"/>
                <w:szCs w:val="20"/>
                <w:lang w:val="en-GB"/>
              </w:rPr>
            </w:pPr>
          </w:p>
        </w:tc>
      </w:tr>
      <w:tr w:rsidR="00730421" w:rsidRPr="001C036E" w14:paraId="1B858BE6"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FCEDF" w14:textId="0EFB9625" w:rsidR="00730421" w:rsidRPr="001C036E" w:rsidRDefault="00730421" w:rsidP="00730421">
            <w:pPr>
              <w:spacing w:after="0" w:line="276" w:lineRule="auto"/>
              <w:rPr>
                <w:rFonts w:ascii="Times New Roman" w:eastAsia="Times New Roman" w:hAnsi="Times New Roman" w:cs="Times New Roman"/>
                <w:lang w:val="en-GB"/>
              </w:rPr>
            </w:pPr>
            <w:r w:rsidRPr="001C036E">
              <w:rPr>
                <w:rFonts w:ascii="Times New Roman" w:hAnsi="Times New Roman" w:cs="Times New Roman"/>
                <w:lang w:val="en-GB"/>
              </w:rPr>
              <w:t>life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01994" w14:textId="77777777" w:rsidR="00730421" w:rsidRPr="001C036E" w:rsidRDefault="00730421" w:rsidP="00730421">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21112" w14:textId="77777777" w:rsidR="00730421" w:rsidRPr="001C036E" w:rsidRDefault="00730421" w:rsidP="00730421">
            <w:pPr>
              <w:spacing w:after="0" w:line="276" w:lineRule="auto"/>
              <w:jc w:val="center"/>
              <w:rPr>
                <w:rFonts w:ascii="Times New Roman" w:eastAsia="Times New Roman" w:hAnsi="Times New Roman" w:cs="Times New Roman"/>
                <w:sz w:val="20"/>
                <w:szCs w:val="20"/>
                <w:lang w:val="en-GB"/>
              </w:rPr>
            </w:pPr>
          </w:p>
        </w:tc>
      </w:tr>
      <w:tr w:rsidR="00730421" w:rsidRPr="001C036E" w14:paraId="61CBE136"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4BE69" w14:textId="1153F4A8" w:rsidR="00730421" w:rsidRPr="001C036E" w:rsidRDefault="00730421" w:rsidP="00730421">
            <w:pPr>
              <w:spacing w:after="0" w:line="276" w:lineRule="auto"/>
              <w:rPr>
                <w:rFonts w:ascii="Times New Roman" w:eastAsia="Times New Roman" w:hAnsi="Times New Roman" w:cs="Times New Roman"/>
                <w:lang w:val="en-GB"/>
              </w:rPr>
            </w:pPr>
            <w:r w:rsidRPr="001C036E">
              <w:rPr>
                <w:rFonts w:ascii="Times New Roman" w:hAnsi="Times New Roman" w:cs="Times New Roman"/>
                <w:lang w:val="en-GB"/>
              </w:rPr>
              <w:t>guaranteed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9BA67" w14:textId="77777777" w:rsidR="00730421" w:rsidRPr="001C036E" w:rsidRDefault="00730421" w:rsidP="0073042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0EFC9" w14:textId="77777777" w:rsidR="00730421" w:rsidRPr="001C036E" w:rsidRDefault="00730421" w:rsidP="0073042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0,2%</w:t>
            </w:r>
          </w:p>
        </w:tc>
      </w:tr>
      <w:tr w:rsidR="00730421" w:rsidRPr="001C036E" w14:paraId="614B0578"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BC3BC" w14:textId="3D0574CC" w:rsidR="00730421" w:rsidRPr="001C036E" w:rsidRDefault="00730421" w:rsidP="00730421">
            <w:pPr>
              <w:spacing w:after="0" w:line="276" w:lineRule="auto"/>
              <w:rPr>
                <w:rFonts w:ascii="Times New Roman" w:eastAsia="Times New Roman" w:hAnsi="Times New Roman" w:cs="Times New Roman"/>
                <w:lang w:val="en-GB"/>
              </w:rPr>
            </w:pPr>
            <w:r w:rsidRPr="001C036E">
              <w:rPr>
                <w:rFonts w:ascii="Times New Roman" w:hAnsi="Times New Roman" w:cs="Times New Roman"/>
                <w:lang w:val="en-GB"/>
              </w:rPr>
              <w:t>non-guaranteed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0EB73" w14:textId="77777777" w:rsidR="00730421" w:rsidRPr="001C036E" w:rsidRDefault="00730421" w:rsidP="0073042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560AF" w14:textId="77777777" w:rsidR="00730421" w:rsidRPr="001C036E" w:rsidRDefault="00730421" w:rsidP="0073042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0,3%</w:t>
            </w:r>
          </w:p>
        </w:tc>
      </w:tr>
      <w:tr w:rsidR="00730421" w:rsidRPr="001C036E" w14:paraId="061F6E2B"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DBC04" w14:textId="69D33748" w:rsidR="00730421" w:rsidRPr="001C036E" w:rsidRDefault="00730421" w:rsidP="00730421">
            <w:pPr>
              <w:spacing w:after="0" w:line="276" w:lineRule="auto"/>
              <w:rPr>
                <w:rFonts w:ascii="Times New Roman" w:eastAsia="Times New Roman" w:hAnsi="Times New Roman" w:cs="Times New Roman"/>
                <w:lang w:val="en-GB"/>
              </w:rPr>
            </w:pPr>
            <w:r w:rsidRPr="001C036E">
              <w:rPr>
                <w:rFonts w:ascii="Times New Roman" w:hAnsi="Times New Roman" w:cs="Times New Roman"/>
                <w:lang w:val="en-GB"/>
              </w:rPr>
              <w:t>annuities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29CC1" w14:textId="77777777" w:rsidR="00730421" w:rsidRPr="001C036E" w:rsidRDefault="00730421" w:rsidP="00730421">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44D89" w14:textId="77777777" w:rsidR="00730421" w:rsidRPr="001C036E" w:rsidRDefault="00730421" w:rsidP="00730421">
            <w:pPr>
              <w:spacing w:after="0" w:line="276" w:lineRule="auto"/>
              <w:jc w:val="center"/>
              <w:rPr>
                <w:rFonts w:ascii="Times New Roman" w:eastAsia="Times New Roman" w:hAnsi="Times New Roman" w:cs="Times New Roman"/>
                <w:sz w:val="20"/>
                <w:szCs w:val="20"/>
                <w:lang w:val="en-GB"/>
              </w:rPr>
            </w:pPr>
          </w:p>
        </w:tc>
      </w:tr>
      <w:tr w:rsidR="00730421" w:rsidRPr="001C036E" w14:paraId="40E35F1B"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22296" w14:textId="06523875" w:rsidR="00730421" w:rsidRPr="001C036E" w:rsidRDefault="00730421" w:rsidP="00730421">
            <w:pPr>
              <w:spacing w:after="0" w:line="276" w:lineRule="auto"/>
              <w:rPr>
                <w:rFonts w:ascii="Times New Roman" w:eastAsia="Times New Roman" w:hAnsi="Times New Roman" w:cs="Times New Roman"/>
                <w:lang w:val="en-GB"/>
              </w:rPr>
            </w:pPr>
            <w:r w:rsidRPr="001C036E">
              <w:rPr>
                <w:rFonts w:ascii="Times New Roman" w:hAnsi="Times New Roman" w:cs="Times New Roman"/>
                <w:lang w:val="en-GB"/>
              </w:rPr>
              <w:t>guaranteed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5D2D2" w14:textId="77777777" w:rsidR="00730421" w:rsidRPr="001C036E" w:rsidRDefault="00730421" w:rsidP="0073042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5A5B8" w14:textId="77777777" w:rsidR="00730421" w:rsidRPr="001C036E" w:rsidRDefault="00730421" w:rsidP="0073042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w:t>
            </w:r>
          </w:p>
        </w:tc>
      </w:tr>
      <w:tr w:rsidR="00730421" w:rsidRPr="001C036E" w14:paraId="07F52F95"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471C9" w14:textId="62E180D9" w:rsidR="00730421" w:rsidRPr="001C036E" w:rsidRDefault="00730421" w:rsidP="00730421">
            <w:pPr>
              <w:spacing w:after="0" w:line="276" w:lineRule="auto"/>
              <w:rPr>
                <w:rFonts w:ascii="Times New Roman" w:eastAsia="Times New Roman" w:hAnsi="Times New Roman" w:cs="Times New Roman"/>
                <w:lang w:val="en-GB"/>
              </w:rPr>
            </w:pPr>
            <w:r w:rsidRPr="001C036E">
              <w:rPr>
                <w:rFonts w:ascii="Times New Roman" w:hAnsi="Times New Roman" w:cs="Times New Roman"/>
                <w:lang w:val="en-GB"/>
              </w:rPr>
              <w:t>non-guaranteed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E2A33" w14:textId="77777777" w:rsidR="00730421" w:rsidRPr="001C036E" w:rsidRDefault="00730421" w:rsidP="0073042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5BBDE" w14:textId="77777777" w:rsidR="00730421" w:rsidRPr="001C036E" w:rsidRDefault="00730421" w:rsidP="0073042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w:t>
            </w:r>
          </w:p>
        </w:tc>
      </w:tr>
      <w:tr w:rsidR="00730421" w:rsidRPr="001C036E" w14:paraId="25D065A5"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F2B3D" w14:textId="7727A700" w:rsidR="00730421" w:rsidRPr="001C036E" w:rsidRDefault="00730421" w:rsidP="00730421">
            <w:pPr>
              <w:spacing w:after="0" w:line="276" w:lineRule="auto"/>
              <w:rPr>
                <w:rFonts w:ascii="Times New Roman" w:eastAsia="Times New Roman" w:hAnsi="Times New Roman" w:cs="Times New Roman"/>
                <w:i/>
                <w:iCs/>
                <w:lang w:val="en-GB"/>
              </w:rPr>
            </w:pPr>
            <w:r w:rsidRPr="001C036E">
              <w:rPr>
                <w:rFonts w:ascii="Times New Roman" w:hAnsi="Times New Roman" w:cs="Times New Roman"/>
                <w:i/>
                <w:iCs/>
                <w:lang w:val="en-GB"/>
              </w:rPr>
              <w:t>Collective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AA146" w14:textId="77777777" w:rsidR="00730421" w:rsidRPr="001C036E" w:rsidRDefault="00730421" w:rsidP="00730421">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9B34D" w14:textId="77777777" w:rsidR="00730421" w:rsidRPr="001C036E" w:rsidRDefault="00730421" w:rsidP="00730421">
            <w:pPr>
              <w:spacing w:after="0" w:line="276" w:lineRule="auto"/>
              <w:jc w:val="center"/>
              <w:rPr>
                <w:rFonts w:ascii="Times New Roman" w:eastAsia="Times New Roman" w:hAnsi="Times New Roman" w:cs="Times New Roman"/>
                <w:sz w:val="20"/>
                <w:szCs w:val="20"/>
                <w:lang w:val="en-GB"/>
              </w:rPr>
            </w:pPr>
          </w:p>
        </w:tc>
      </w:tr>
      <w:tr w:rsidR="00730421" w:rsidRPr="001C036E" w14:paraId="4BB71513"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8339F" w14:textId="473EA775" w:rsidR="00730421" w:rsidRPr="001C036E" w:rsidRDefault="00730421" w:rsidP="00730421">
            <w:pPr>
              <w:spacing w:after="0" w:line="276" w:lineRule="auto"/>
              <w:rPr>
                <w:rFonts w:ascii="Times New Roman" w:eastAsia="Times New Roman" w:hAnsi="Times New Roman" w:cs="Times New Roman"/>
                <w:lang w:val="en-GB"/>
              </w:rPr>
            </w:pPr>
            <w:r w:rsidRPr="001C036E">
              <w:rPr>
                <w:rFonts w:ascii="Times New Roman" w:hAnsi="Times New Roman" w:cs="Times New Roman"/>
                <w:lang w:val="en-GB"/>
              </w:rPr>
              <w:t>life insurance</w:t>
            </w:r>
            <w:r w:rsidR="00595091">
              <w:rPr>
                <w:rFonts w:ascii="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13BF1" w14:textId="77777777" w:rsidR="00730421" w:rsidRPr="001C036E" w:rsidRDefault="00730421" w:rsidP="00730421">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57CF2" w14:textId="77777777" w:rsidR="00730421" w:rsidRPr="001C036E" w:rsidRDefault="00730421" w:rsidP="00730421">
            <w:pPr>
              <w:spacing w:after="0" w:line="276" w:lineRule="auto"/>
              <w:jc w:val="center"/>
              <w:rPr>
                <w:rFonts w:ascii="Times New Roman" w:eastAsia="Times New Roman" w:hAnsi="Times New Roman" w:cs="Times New Roman"/>
                <w:sz w:val="20"/>
                <w:szCs w:val="20"/>
                <w:lang w:val="en-GB"/>
              </w:rPr>
            </w:pPr>
          </w:p>
        </w:tc>
      </w:tr>
      <w:tr w:rsidR="00730421" w:rsidRPr="001C036E" w14:paraId="2DE1DA6C"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0467B" w14:textId="633DA3A1" w:rsidR="00730421" w:rsidRPr="001C036E" w:rsidRDefault="00730421" w:rsidP="00730421">
            <w:pPr>
              <w:spacing w:after="0" w:line="276" w:lineRule="auto"/>
              <w:rPr>
                <w:rFonts w:ascii="Times New Roman" w:eastAsia="Times New Roman" w:hAnsi="Times New Roman" w:cs="Times New Roman"/>
                <w:lang w:val="en-GB"/>
              </w:rPr>
            </w:pPr>
            <w:r w:rsidRPr="001C036E">
              <w:rPr>
                <w:rFonts w:ascii="Times New Roman" w:hAnsi="Times New Roman" w:cs="Times New Roman"/>
                <w:lang w:val="en-GB"/>
              </w:rPr>
              <w:t>guaranteed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CA897" w14:textId="77777777" w:rsidR="00730421" w:rsidRPr="001C036E" w:rsidRDefault="00730421" w:rsidP="0073042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C5C68" w14:textId="77777777" w:rsidR="00730421" w:rsidRPr="001C036E" w:rsidRDefault="00730421" w:rsidP="0073042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w:t>
            </w:r>
          </w:p>
        </w:tc>
      </w:tr>
      <w:tr w:rsidR="00730421" w:rsidRPr="001C036E" w14:paraId="36681E9A"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53681" w14:textId="03C6D6FC" w:rsidR="00730421" w:rsidRPr="001C036E" w:rsidRDefault="00730421" w:rsidP="00730421">
            <w:pPr>
              <w:spacing w:after="0" w:line="276" w:lineRule="auto"/>
              <w:rPr>
                <w:rFonts w:ascii="Times New Roman" w:eastAsia="Times New Roman" w:hAnsi="Times New Roman" w:cs="Times New Roman"/>
                <w:lang w:val="en-GB"/>
              </w:rPr>
            </w:pPr>
            <w:r w:rsidRPr="001C036E">
              <w:rPr>
                <w:rFonts w:ascii="Times New Roman" w:hAnsi="Times New Roman" w:cs="Times New Roman"/>
                <w:lang w:val="en-GB"/>
              </w:rPr>
              <w:t>non-guaranteed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8C177" w14:textId="77777777" w:rsidR="00730421" w:rsidRPr="001C036E" w:rsidRDefault="00730421" w:rsidP="0073042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2BA75" w14:textId="77777777" w:rsidR="00730421" w:rsidRPr="001C036E" w:rsidRDefault="00730421" w:rsidP="0073042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w:t>
            </w:r>
          </w:p>
        </w:tc>
      </w:tr>
      <w:tr w:rsidR="00730421" w:rsidRPr="001C036E" w14:paraId="7328FEDB"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ADCC6" w14:textId="68FD83C5" w:rsidR="00730421" w:rsidRPr="001C036E" w:rsidRDefault="00730421" w:rsidP="00730421">
            <w:pPr>
              <w:spacing w:after="0" w:line="276" w:lineRule="auto"/>
              <w:rPr>
                <w:rFonts w:ascii="Times New Roman" w:eastAsia="Times New Roman" w:hAnsi="Times New Roman" w:cs="Times New Roman"/>
                <w:lang w:val="en-GB"/>
              </w:rPr>
            </w:pPr>
            <w:r w:rsidRPr="001C036E">
              <w:rPr>
                <w:rFonts w:ascii="Times New Roman" w:hAnsi="Times New Roman" w:cs="Times New Roman"/>
                <w:lang w:val="en-GB"/>
              </w:rPr>
              <w:t>annuities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4882C" w14:textId="77777777" w:rsidR="00730421" w:rsidRPr="001C036E" w:rsidRDefault="00730421" w:rsidP="00730421">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8DD92" w14:textId="77777777" w:rsidR="00730421" w:rsidRPr="001C036E" w:rsidRDefault="00730421" w:rsidP="00730421">
            <w:pPr>
              <w:spacing w:after="0" w:line="276" w:lineRule="auto"/>
              <w:jc w:val="center"/>
              <w:rPr>
                <w:rFonts w:ascii="Times New Roman" w:eastAsia="Times New Roman" w:hAnsi="Times New Roman" w:cs="Times New Roman"/>
                <w:sz w:val="20"/>
                <w:szCs w:val="20"/>
                <w:lang w:val="en-GB"/>
              </w:rPr>
            </w:pPr>
          </w:p>
        </w:tc>
      </w:tr>
      <w:tr w:rsidR="00730421" w:rsidRPr="001C036E" w14:paraId="5C2E0CB5"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60914" w14:textId="1C20E5A4" w:rsidR="00730421" w:rsidRPr="001C036E" w:rsidRDefault="00730421" w:rsidP="00730421">
            <w:pPr>
              <w:spacing w:after="0" w:line="276" w:lineRule="auto"/>
              <w:rPr>
                <w:rFonts w:ascii="Times New Roman" w:eastAsia="Times New Roman" w:hAnsi="Times New Roman" w:cs="Times New Roman"/>
                <w:lang w:val="en-GB"/>
              </w:rPr>
            </w:pPr>
            <w:r w:rsidRPr="001C036E">
              <w:rPr>
                <w:rFonts w:ascii="Times New Roman" w:hAnsi="Times New Roman" w:cs="Times New Roman"/>
                <w:lang w:val="en-GB"/>
              </w:rPr>
              <w:t>guaranteed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6FEEE" w14:textId="77777777" w:rsidR="00730421" w:rsidRPr="001C036E" w:rsidRDefault="00730421" w:rsidP="0073042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EF949" w14:textId="77777777" w:rsidR="00730421" w:rsidRPr="001C036E" w:rsidRDefault="00730421" w:rsidP="0073042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w:t>
            </w:r>
          </w:p>
        </w:tc>
      </w:tr>
      <w:tr w:rsidR="00730421" w:rsidRPr="001C036E" w14:paraId="74CC53CC"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A5585" w14:textId="3D445D83" w:rsidR="00730421" w:rsidRPr="001C036E" w:rsidRDefault="00730421" w:rsidP="00730421">
            <w:pPr>
              <w:spacing w:after="0" w:line="276" w:lineRule="auto"/>
              <w:rPr>
                <w:rFonts w:ascii="Times New Roman" w:eastAsia="Times New Roman" w:hAnsi="Times New Roman" w:cs="Times New Roman"/>
                <w:lang w:val="en-GB"/>
              </w:rPr>
            </w:pPr>
            <w:r w:rsidRPr="001C036E">
              <w:rPr>
                <w:rFonts w:ascii="Times New Roman" w:hAnsi="Times New Roman" w:cs="Times New Roman"/>
                <w:lang w:val="en-GB"/>
              </w:rPr>
              <w:t>non-guaranteed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FB106" w14:textId="77777777" w:rsidR="00730421" w:rsidRPr="001C036E" w:rsidRDefault="00730421" w:rsidP="0073042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707A0" w14:textId="77777777" w:rsidR="00730421" w:rsidRPr="001C036E" w:rsidRDefault="00730421" w:rsidP="0073042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w:t>
            </w:r>
          </w:p>
        </w:tc>
      </w:tr>
      <w:tr w:rsidR="00BD70BF" w:rsidRPr="001C036E" w14:paraId="36894015" w14:textId="77777777" w:rsidTr="00BD70BF">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5DB7AEAC"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r w:rsidRPr="001C036E">
              <w:rPr>
                <w:rFonts w:ascii="Times New Roman" w:eastAsia="Times New Roman" w:hAnsi="Times New Roman" w:cs="Times New Roman"/>
                <w:lang w:val="en-GB"/>
              </w:rPr>
              <w:t xml:space="preserve"> </w:t>
            </w:r>
          </w:p>
          <w:p w14:paraId="6AB4D62C" w14:textId="62F17837" w:rsidR="00BD70BF" w:rsidRPr="001C036E" w:rsidRDefault="00CF743B"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Additional insurance (risks)</w:t>
            </w:r>
          </w:p>
        </w:tc>
      </w:tr>
      <w:tr w:rsidR="00CF743B" w:rsidRPr="001C036E" w14:paraId="22C8CE09"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C4743" w14:textId="7886E86B" w:rsidR="00CF743B" w:rsidRPr="001C036E" w:rsidRDefault="00CF743B" w:rsidP="00CF743B">
            <w:pPr>
              <w:spacing w:after="0" w:line="276" w:lineRule="auto"/>
              <w:rPr>
                <w:rFonts w:ascii="Times New Roman" w:eastAsia="Times New Roman" w:hAnsi="Times New Roman" w:cs="Times New Roman"/>
                <w:i/>
                <w:iCs/>
                <w:lang w:val="en-GB"/>
              </w:rPr>
            </w:pPr>
            <w:r w:rsidRPr="001C036E">
              <w:rPr>
                <w:rFonts w:ascii="Times New Roman" w:hAnsi="Times New Roman" w:cs="Times New Roman"/>
                <w:i/>
                <w:iCs/>
                <w:lang w:val="en-GB"/>
              </w:rPr>
              <w:t>Individual and collective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6A2D1" w14:textId="77777777" w:rsidR="00CF743B" w:rsidRPr="001C036E" w:rsidRDefault="00CF743B" w:rsidP="00CF743B">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0FEB9" w14:textId="77777777" w:rsidR="00CF743B" w:rsidRPr="001C036E" w:rsidRDefault="00CF743B" w:rsidP="00CF743B">
            <w:pPr>
              <w:spacing w:after="0" w:line="276" w:lineRule="auto"/>
              <w:jc w:val="center"/>
              <w:rPr>
                <w:rFonts w:ascii="Times New Roman" w:eastAsia="Times New Roman" w:hAnsi="Times New Roman" w:cs="Times New Roman"/>
                <w:sz w:val="20"/>
                <w:szCs w:val="20"/>
                <w:lang w:val="en-GB"/>
              </w:rPr>
            </w:pPr>
          </w:p>
        </w:tc>
      </w:tr>
      <w:tr w:rsidR="00CF743B" w:rsidRPr="001C036E" w14:paraId="4EC5AA40"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4E60C" w14:textId="17DB2F94" w:rsidR="00CF743B" w:rsidRPr="001C036E" w:rsidRDefault="00CF743B" w:rsidP="00CF743B">
            <w:pPr>
              <w:spacing w:after="0" w:line="276" w:lineRule="auto"/>
              <w:rPr>
                <w:rFonts w:ascii="Times New Roman" w:eastAsia="Times New Roman" w:hAnsi="Times New Roman" w:cs="Times New Roman"/>
                <w:lang w:val="en-GB"/>
              </w:rPr>
            </w:pPr>
            <w:r w:rsidRPr="001C036E">
              <w:rPr>
                <w:rFonts w:ascii="Times New Roman" w:hAnsi="Times New Roman" w:cs="Times New Roman"/>
                <w:lang w:val="en-GB"/>
              </w:rPr>
              <w:t>accidental death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A055E" w14:textId="77777777" w:rsidR="00CF743B" w:rsidRPr="001C036E" w:rsidRDefault="00CF743B" w:rsidP="00CF743B">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CCB06" w14:textId="77777777" w:rsidR="00CF743B" w:rsidRPr="001C036E" w:rsidRDefault="00CF743B" w:rsidP="00CF743B">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w:t>
            </w:r>
          </w:p>
        </w:tc>
      </w:tr>
      <w:tr w:rsidR="00CF743B" w:rsidRPr="001C036E" w14:paraId="315170B1"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149DF" w14:textId="43ECCB99" w:rsidR="00CF743B" w:rsidRPr="001C036E" w:rsidRDefault="002E2623" w:rsidP="00CF743B">
            <w:pPr>
              <w:spacing w:after="0" w:line="276" w:lineRule="auto"/>
              <w:rPr>
                <w:rFonts w:ascii="Times New Roman" w:eastAsia="Times New Roman" w:hAnsi="Times New Roman" w:cs="Times New Roman"/>
                <w:lang w:val="en-GB"/>
              </w:rPr>
            </w:pPr>
            <w:r w:rsidRPr="001C036E">
              <w:rPr>
                <w:rFonts w:ascii="Times New Roman" w:hAnsi="Times New Roman" w:cs="Times New Roman"/>
                <w:lang w:val="en-GB"/>
              </w:rPr>
              <w:t>bodily injury from accident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BA3B6" w14:textId="77777777" w:rsidR="00CF743B" w:rsidRPr="001C036E" w:rsidRDefault="00CF743B" w:rsidP="00CF743B">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463B3" w14:textId="77777777" w:rsidR="00CF743B" w:rsidRPr="001C036E" w:rsidRDefault="00CF743B" w:rsidP="00CF743B">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w:t>
            </w:r>
          </w:p>
        </w:tc>
      </w:tr>
      <w:tr w:rsidR="00CF743B" w:rsidRPr="001C036E" w14:paraId="488ACFEA"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D05A7" w14:textId="1FB8F038" w:rsidR="00CF743B" w:rsidRPr="001C036E" w:rsidRDefault="00CF743B" w:rsidP="00CF743B">
            <w:pPr>
              <w:spacing w:after="0" w:line="276" w:lineRule="auto"/>
              <w:rPr>
                <w:rFonts w:ascii="Times New Roman" w:eastAsia="Times New Roman" w:hAnsi="Times New Roman" w:cs="Times New Roman"/>
                <w:lang w:val="en-GB"/>
              </w:rPr>
            </w:pPr>
            <w:r w:rsidRPr="001C036E">
              <w:rPr>
                <w:rFonts w:ascii="Times New Roman" w:hAnsi="Times New Roman" w:cs="Times New Roman"/>
                <w:lang w:val="en-GB"/>
              </w:rPr>
              <w:t xml:space="preserve">permanent incapacity </w:t>
            </w:r>
            <w:r w:rsidR="00B22EDC" w:rsidRPr="001C036E">
              <w:rPr>
                <w:rFonts w:ascii="Times New Roman" w:hAnsi="Times New Roman" w:cs="Times New Roman"/>
                <w:lang w:val="en-GB"/>
              </w:rPr>
              <w:t>to</w:t>
            </w:r>
            <w:r w:rsidRPr="001C036E">
              <w:rPr>
                <w:rFonts w:ascii="Times New Roman" w:hAnsi="Times New Roman" w:cs="Times New Roman"/>
                <w:lang w:val="en-GB"/>
              </w:rPr>
              <w:t xml:space="preserve"> work</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E98DB" w14:textId="77777777" w:rsidR="00CF743B" w:rsidRPr="001C036E" w:rsidRDefault="00CF743B" w:rsidP="00CF743B">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AE472" w14:textId="77777777" w:rsidR="00CF743B" w:rsidRPr="001C036E" w:rsidRDefault="00CF743B" w:rsidP="00CF743B">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w:t>
            </w:r>
          </w:p>
        </w:tc>
      </w:tr>
      <w:tr w:rsidR="00CF743B" w:rsidRPr="001C036E" w14:paraId="2EFB0B33"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7306F" w14:textId="1E8F7BD9" w:rsidR="00CF743B" w:rsidRPr="001C036E" w:rsidRDefault="00CF743B" w:rsidP="00CF743B">
            <w:pPr>
              <w:spacing w:after="0" w:line="276" w:lineRule="auto"/>
              <w:rPr>
                <w:rFonts w:ascii="Times New Roman" w:eastAsia="Times New Roman" w:hAnsi="Times New Roman" w:cs="Times New Roman"/>
                <w:lang w:val="en-GB"/>
              </w:rPr>
            </w:pPr>
            <w:r w:rsidRPr="001C036E">
              <w:rPr>
                <w:rFonts w:ascii="Times New Roman" w:hAnsi="Times New Roman" w:cs="Times New Roman"/>
                <w:lang w:val="en-GB"/>
              </w:rPr>
              <w:t xml:space="preserve">temporary incapacity </w:t>
            </w:r>
            <w:r w:rsidR="00B22EDC" w:rsidRPr="001C036E">
              <w:rPr>
                <w:rFonts w:ascii="Times New Roman" w:hAnsi="Times New Roman" w:cs="Times New Roman"/>
                <w:lang w:val="en-GB"/>
              </w:rPr>
              <w:t>to</w:t>
            </w:r>
            <w:r w:rsidRPr="001C036E">
              <w:rPr>
                <w:rFonts w:ascii="Times New Roman" w:hAnsi="Times New Roman" w:cs="Times New Roman"/>
                <w:lang w:val="en-GB"/>
              </w:rPr>
              <w:t xml:space="preserve"> work</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9BF6D" w14:textId="77777777" w:rsidR="00CF743B" w:rsidRPr="001C036E" w:rsidRDefault="00CF743B" w:rsidP="00CF743B">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1C623" w14:textId="77777777" w:rsidR="00CF743B" w:rsidRPr="001C036E" w:rsidRDefault="00CF743B" w:rsidP="00CF743B">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w:t>
            </w:r>
          </w:p>
        </w:tc>
      </w:tr>
      <w:tr w:rsidR="00CF743B" w:rsidRPr="001C036E" w14:paraId="7E9ED373"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97F3D" w14:textId="571E5080" w:rsidR="00CF743B" w:rsidRPr="001C036E" w:rsidRDefault="00CF743B" w:rsidP="00CF743B">
            <w:pPr>
              <w:spacing w:after="0" w:line="276" w:lineRule="auto"/>
              <w:rPr>
                <w:rFonts w:ascii="Times New Roman" w:eastAsia="Times New Roman" w:hAnsi="Times New Roman" w:cs="Times New Roman"/>
                <w:lang w:val="en-GB"/>
              </w:rPr>
            </w:pPr>
            <w:r w:rsidRPr="001C036E">
              <w:rPr>
                <w:rFonts w:ascii="Times New Roman" w:hAnsi="Times New Roman" w:cs="Times New Roman"/>
                <w:lang w:val="en-GB"/>
              </w:rPr>
              <w:t>hospitalization or medical expenses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32D96" w14:textId="77777777" w:rsidR="00CF743B" w:rsidRPr="001C036E" w:rsidRDefault="00CF743B" w:rsidP="00CF743B">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8B905" w14:textId="77777777" w:rsidR="00CF743B" w:rsidRPr="001C036E" w:rsidRDefault="00CF743B" w:rsidP="00CF743B">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w:t>
            </w:r>
          </w:p>
        </w:tc>
      </w:tr>
      <w:tr w:rsidR="00CF743B" w:rsidRPr="001C036E" w14:paraId="52E34940"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2CC6D" w14:textId="4087AF1A" w:rsidR="00CF743B" w:rsidRPr="001C036E" w:rsidRDefault="002E2623" w:rsidP="00CF743B">
            <w:pPr>
              <w:spacing w:after="0" w:line="276" w:lineRule="auto"/>
              <w:rPr>
                <w:rFonts w:ascii="Times New Roman" w:eastAsia="Times New Roman" w:hAnsi="Times New Roman" w:cs="Times New Roman"/>
                <w:lang w:val="en-GB"/>
              </w:rPr>
            </w:pPr>
            <w:r w:rsidRPr="001C036E">
              <w:rPr>
                <w:rFonts w:ascii="Times New Roman" w:hAnsi="Times New Roman" w:cs="Times New Roman"/>
                <w:lang w:val="en-GB"/>
              </w:rPr>
              <w:t>critical illness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94FF0" w14:textId="77777777" w:rsidR="00CF743B" w:rsidRPr="001C036E" w:rsidRDefault="00CF743B" w:rsidP="00CF743B">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C5199" w14:textId="77777777" w:rsidR="00CF743B" w:rsidRPr="001C036E" w:rsidRDefault="00CF743B" w:rsidP="00CF743B">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w:t>
            </w:r>
          </w:p>
        </w:tc>
      </w:tr>
      <w:tr w:rsidR="00CF743B" w:rsidRPr="001C036E" w14:paraId="4C164F52"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E00F3" w14:textId="18D7E461" w:rsidR="00CF743B" w:rsidRPr="001C036E" w:rsidRDefault="00CF743B" w:rsidP="00CF743B">
            <w:pPr>
              <w:spacing w:after="0" w:line="276" w:lineRule="auto"/>
              <w:rPr>
                <w:rFonts w:ascii="Times New Roman" w:eastAsia="Times New Roman" w:hAnsi="Times New Roman" w:cs="Times New Roman"/>
                <w:lang w:val="en-GB"/>
              </w:rPr>
            </w:pPr>
            <w:r w:rsidRPr="001C036E">
              <w:rPr>
                <w:rFonts w:ascii="Times New Roman" w:hAnsi="Times New Roman" w:cs="Times New Roman"/>
                <w:lang w:val="en-GB"/>
              </w:rPr>
              <w:t>unemployment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76F47" w14:textId="77777777" w:rsidR="00CF743B" w:rsidRPr="001C036E" w:rsidRDefault="00CF743B" w:rsidP="00CF743B">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4BA27" w14:textId="77777777" w:rsidR="00CF743B" w:rsidRPr="001C036E" w:rsidRDefault="00CF743B" w:rsidP="00CF743B">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w:t>
            </w:r>
          </w:p>
        </w:tc>
      </w:tr>
      <w:tr w:rsidR="00CF743B" w:rsidRPr="001C036E" w14:paraId="4DFDAB0C"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DDEE0" w14:textId="03A7E1AB" w:rsidR="00CF743B" w:rsidRPr="001C036E" w:rsidRDefault="00CF743B" w:rsidP="00CF743B">
            <w:pPr>
              <w:spacing w:after="0" w:line="276" w:lineRule="auto"/>
              <w:rPr>
                <w:rFonts w:ascii="Times New Roman" w:eastAsia="Times New Roman" w:hAnsi="Times New Roman" w:cs="Times New Roman"/>
                <w:lang w:val="en-GB"/>
              </w:rPr>
            </w:pPr>
            <w:r w:rsidRPr="001C036E">
              <w:rPr>
                <w:rFonts w:ascii="Times New Roman" w:hAnsi="Times New Roman" w:cs="Times New Roman"/>
                <w:lang w:val="en-GB"/>
              </w:rPr>
              <w:t>other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BE1EF" w14:textId="77777777" w:rsidR="00CF743B" w:rsidRPr="001C036E" w:rsidRDefault="00CF743B" w:rsidP="00CF743B">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76E42" w14:textId="77777777" w:rsidR="00CF743B" w:rsidRPr="001C036E" w:rsidRDefault="00CF743B" w:rsidP="00CF743B">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0%</w:t>
            </w:r>
          </w:p>
        </w:tc>
      </w:tr>
    </w:tbl>
    <w:p w14:paraId="1797D9BB"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3788A3C4"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871"/>
        <w:gridCol w:w="3901"/>
        <w:gridCol w:w="1712"/>
      </w:tblGrid>
      <w:tr w:rsidR="00BD70BF" w:rsidRPr="001C036E" w14:paraId="045575BB"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1B714B83" w14:textId="790B8B25" w:rsidR="00487995" w:rsidRPr="001C036E" w:rsidRDefault="00487995" w:rsidP="0048799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Annex No 7</w:t>
            </w:r>
          </w:p>
          <w:p w14:paraId="646AA898" w14:textId="77777777" w:rsidR="00487995" w:rsidRPr="001C036E" w:rsidRDefault="00487995" w:rsidP="0048799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to the Regulation own funds, the valuation of assets and </w:t>
            </w:r>
          </w:p>
          <w:p w14:paraId="6AD2BE69" w14:textId="77777777" w:rsidR="00487995" w:rsidRPr="001C036E" w:rsidRDefault="00487995" w:rsidP="0048799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liabilities, assets eligible to cover technical provisions </w:t>
            </w:r>
          </w:p>
          <w:p w14:paraId="31DFB144" w14:textId="77777777" w:rsidR="00487995" w:rsidRPr="001C036E" w:rsidRDefault="00487995" w:rsidP="0048799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and the minimum capital requirement, solvency and </w:t>
            </w:r>
          </w:p>
          <w:p w14:paraId="6DA03F90" w14:textId="77777777" w:rsidR="00487995" w:rsidRPr="001C036E" w:rsidRDefault="00487995" w:rsidP="0048799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liquidity of the insurance or reinsurance undertaking</w:t>
            </w:r>
          </w:p>
          <w:p w14:paraId="75D45207" w14:textId="77777777" w:rsidR="00487995" w:rsidRPr="001C036E" w:rsidRDefault="00487995" w:rsidP="00487995">
            <w:pPr>
              <w:spacing w:after="0" w:line="276" w:lineRule="auto"/>
              <w:jc w:val="right"/>
              <w:rPr>
                <w:rFonts w:ascii="Times New Roman" w:eastAsia="Times New Roman" w:hAnsi="Times New Roman" w:cs="Times New Roman"/>
                <w:lang w:val="en-GB"/>
              </w:rPr>
            </w:pPr>
          </w:p>
          <w:p w14:paraId="2209C61B"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6C01C0D7" w14:textId="6AD94989"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 </w:t>
            </w:r>
            <w:r w:rsidR="00487995" w:rsidRPr="001C036E">
              <w:rPr>
                <w:rFonts w:ascii="Times New Roman" w:eastAsia="Times New Roman" w:hAnsi="Times New Roman" w:cs="Times New Roman"/>
                <w:b/>
                <w:bCs/>
                <w:lang w:val="en-GB"/>
              </w:rPr>
              <w:t>Report form</w:t>
            </w:r>
          </w:p>
          <w:p w14:paraId="1A4FD97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tc>
      </w:tr>
      <w:tr w:rsidR="00BD70BF" w:rsidRPr="001C036E" w14:paraId="4A7E040E"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5D924AD1" w14:textId="01B595C9"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IDNO code</w:t>
            </w:r>
          </w:p>
        </w:tc>
        <w:tc>
          <w:tcPr>
            <w:tcW w:w="0" w:type="auto"/>
            <w:tcBorders>
              <w:top w:val="nil"/>
              <w:left w:val="nil"/>
              <w:bottom w:val="nil"/>
              <w:right w:val="nil"/>
            </w:tcBorders>
            <w:tcMar>
              <w:top w:w="24" w:type="dxa"/>
              <w:left w:w="48" w:type="dxa"/>
              <w:bottom w:w="24" w:type="dxa"/>
              <w:right w:w="48" w:type="dxa"/>
            </w:tcMar>
            <w:hideMark/>
          </w:tcPr>
          <w:p w14:paraId="504D237E"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______________________</w:t>
            </w:r>
          </w:p>
        </w:tc>
        <w:tc>
          <w:tcPr>
            <w:tcW w:w="0" w:type="auto"/>
            <w:tcBorders>
              <w:top w:val="nil"/>
              <w:left w:val="nil"/>
              <w:bottom w:val="nil"/>
              <w:right w:val="nil"/>
            </w:tcBorders>
            <w:tcMar>
              <w:top w:w="24" w:type="dxa"/>
              <w:left w:w="48" w:type="dxa"/>
              <w:bottom w:w="24" w:type="dxa"/>
              <w:right w:w="48" w:type="dxa"/>
            </w:tcMar>
            <w:hideMark/>
          </w:tcPr>
          <w:p w14:paraId="3A57845F" w14:textId="77777777" w:rsidR="00BD70BF" w:rsidRPr="001C036E" w:rsidRDefault="00BD70BF"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ASIG0211</w:t>
            </w:r>
          </w:p>
        </w:tc>
      </w:tr>
      <w:tr w:rsidR="00BD70BF" w:rsidRPr="001C036E" w14:paraId="62DE4D2D" w14:textId="77777777" w:rsidTr="00BD70BF">
        <w:trPr>
          <w:jc w:val="center"/>
        </w:trPr>
        <w:tc>
          <w:tcPr>
            <w:tcW w:w="1250" w:type="pct"/>
            <w:tcBorders>
              <w:top w:val="nil"/>
              <w:left w:val="nil"/>
              <w:bottom w:val="nil"/>
              <w:right w:val="nil"/>
            </w:tcBorders>
            <w:tcMar>
              <w:top w:w="24" w:type="dxa"/>
              <w:left w:w="48" w:type="dxa"/>
              <w:bottom w:w="24" w:type="dxa"/>
              <w:right w:w="48" w:type="dxa"/>
            </w:tcMar>
            <w:hideMark/>
          </w:tcPr>
          <w:p w14:paraId="5F6E7B3B" w14:textId="6C6AAD0A"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category</w:t>
            </w:r>
          </w:p>
        </w:tc>
        <w:tc>
          <w:tcPr>
            <w:tcW w:w="0" w:type="auto"/>
            <w:tcBorders>
              <w:top w:val="nil"/>
              <w:left w:val="nil"/>
              <w:bottom w:val="nil"/>
              <w:right w:val="nil"/>
            </w:tcBorders>
            <w:tcMar>
              <w:top w:w="24" w:type="dxa"/>
              <w:left w:w="48" w:type="dxa"/>
              <w:bottom w:w="24" w:type="dxa"/>
              <w:right w:w="48" w:type="dxa"/>
            </w:tcMar>
            <w:hideMark/>
          </w:tcPr>
          <w:p w14:paraId="2C7A60B9"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______________________</w:t>
            </w:r>
          </w:p>
        </w:tc>
        <w:tc>
          <w:tcPr>
            <w:tcW w:w="0" w:type="auto"/>
            <w:tcBorders>
              <w:top w:val="nil"/>
              <w:left w:val="nil"/>
              <w:bottom w:val="nil"/>
              <w:right w:val="nil"/>
            </w:tcBorders>
            <w:tcMar>
              <w:top w:w="24" w:type="dxa"/>
              <w:left w:w="48" w:type="dxa"/>
              <w:bottom w:w="24" w:type="dxa"/>
              <w:right w:w="48" w:type="dxa"/>
            </w:tcMar>
            <w:hideMark/>
          </w:tcPr>
          <w:p w14:paraId="6DDD6E53" w14:textId="5D898AD9" w:rsidR="00BD70BF" w:rsidRPr="001C036E" w:rsidRDefault="006B4E38"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Form code</w:t>
            </w:r>
          </w:p>
        </w:tc>
      </w:tr>
      <w:tr w:rsidR="00BD70BF" w:rsidRPr="001C036E" w14:paraId="24262037"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0543AE4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p w14:paraId="1080FDEF" w14:textId="11941794"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ASIG 2.11 </w:t>
            </w:r>
            <w:r w:rsidR="00DE2030" w:rsidRPr="001C036E">
              <w:rPr>
                <w:rFonts w:ascii="Times New Roman" w:eastAsia="Times New Roman" w:hAnsi="Times New Roman" w:cs="Times New Roman"/>
                <w:b/>
                <w:bCs/>
                <w:lang w:val="en-GB"/>
              </w:rPr>
              <w:t>SOLVENCY REPORT</w:t>
            </w:r>
          </w:p>
          <w:p w14:paraId="3F9A7924" w14:textId="086818F0" w:rsidR="00BD70BF" w:rsidRPr="001C036E" w:rsidRDefault="001077E6"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As of</w:t>
            </w:r>
            <w:r w:rsidR="00BD70BF" w:rsidRPr="001C036E">
              <w:rPr>
                <w:rFonts w:ascii="Times New Roman" w:eastAsia="Times New Roman" w:hAnsi="Times New Roman" w:cs="Times New Roman"/>
                <w:lang w:val="en-GB"/>
              </w:rPr>
              <w:t xml:space="preserve">______ </w:t>
            </w:r>
            <w:r w:rsidR="00BD70BF" w:rsidRPr="001C036E">
              <w:rPr>
                <w:rFonts w:ascii="Times New Roman" w:eastAsia="Times New Roman" w:hAnsi="Times New Roman" w:cs="Times New Roman"/>
                <w:b/>
                <w:bCs/>
                <w:lang w:val="en-GB"/>
              </w:rPr>
              <w:t>20</w:t>
            </w:r>
            <w:r w:rsidR="00BD70BF" w:rsidRPr="001C036E">
              <w:rPr>
                <w:rFonts w:ascii="Times New Roman" w:eastAsia="Times New Roman" w:hAnsi="Times New Roman" w:cs="Times New Roman"/>
                <w:lang w:val="en-GB"/>
              </w:rPr>
              <w:t>__</w:t>
            </w:r>
          </w:p>
        </w:tc>
      </w:tr>
    </w:tbl>
    <w:p w14:paraId="65AE920E"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78"/>
        <w:gridCol w:w="5362"/>
        <w:gridCol w:w="831"/>
        <w:gridCol w:w="800"/>
      </w:tblGrid>
      <w:tr w:rsidR="006C0EAF" w:rsidRPr="001C036E" w14:paraId="76C90B76"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260623" w14:textId="106E6062" w:rsidR="00BD70BF" w:rsidRPr="001C036E" w:rsidRDefault="002B1B3B"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EC671DD" w14:textId="1F275F4B"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Indicator</w:t>
            </w:r>
            <w:r w:rsidR="002000F0" w:rsidRPr="001C036E">
              <w:rPr>
                <w:rFonts w:ascii="Times New Roman" w:eastAsia="Times New Roman" w:hAnsi="Times New Roman" w:cs="Times New Roman"/>
                <w:b/>
                <w:bCs/>
                <w:lang w:val="en-GB"/>
              </w:rPr>
              <w:t>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0AFC95" w14:textId="1E773152"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Val</w:t>
            </w:r>
            <w:r w:rsidR="002000F0" w:rsidRPr="001C036E">
              <w:rPr>
                <w:rFonts w:ascii="Times New Roman" w:eastAsia="Times New Roman" w:hAnsi="Times New Roman" w:cs="Times New Roman"/>
                <w:b/>
                <w:bCs/>
                <w:lang w:val="en-GB"/>
              </w:rPr>
              <w:t>ue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688BD09" w14:textId="5DABCF22"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Note</w:t>
            </w:r>
            <w:r w:rsidR="002000F0" w:rsidRPr="001C036E">
              <w:rPr>
                <w:rFonts w:ascii="Times New Roman" w:eastAsia="Times New Roman" w:hAnsi="Times New Roman" w:cs="Times New Roman"/>
                <w:b/>
                <w:bCs/>
                <w:lang w:val="en-GB"/>
              </w:rPr>
              <w:t>s</w:t>
            </w:r>
          </w:p>
        </w:tc>
      </w:tr>
      <w:tr w:rsidR="006C0EAF" w:rsidRPr="001C036E" w14:paraId="545E9F5E"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99E3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655B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2B20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5B0D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r>
      <w:tr w:rsidR="00BD70BF" w:rsidRPr="001C036E" w14:paraId="714C8F56"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4D14C2D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3084CA2B" w14:textId="34623FC3" w:rsidR="00BD70BF" w:rsidRPr="001C036E" w:rsidRDefault="00B31EF4"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Eligibility of own funds to cover the </w:t>
            </w:r>
            <w:r w:rsidR="00BD70BF" w:rsidRPr="001C036E">
              <w:rPr>
                <w:rFonts w:ascii="Times New Roman" w:eastAsia="Times New Roman" w:hAnsi="Times New Roman" w:cs="Times New Roman"/>
                <w:b/>
                <w:bCs/>
                <w:lang w:val="en-GB"/>
              </w:rPr>
              <w:t>MCR</w:t>
            </w:r>
          </w:p>
        </w:tc>
      </w:tr>
      <w:tr w:rsidR="006C0EAF" w:rsidRPr="001C036E" w14:paraId="3C5FE299"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3CD8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09479" w14:textId="46D70558" w:rsidR="00BD70BF" w:rsidRPr="001C036E" w:rsidRDefault="00AC65D5"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Tier 1 net basic own funds </w:t>
            </w:r>
            <w:r w:rsidR="00BD70BF" w:rsidRPr="001C036E">
              <w:rPr>
                <w:rFonts w:ascii="Times New Roman" w:eastAsia="Times New Roman" w:hAnsi="Times New Roman" w:cs="Times New Roman"/>
                <w:lang w:val="en-GB"/>
              </w:rPr>
              <w:t>(r</w:t>
            </w:r>
            <w:r w:rsidRPr="001C036E">
              <w:rPr>
                <w:rFonts w:ascii="Times New Roman" w:eastAsia="Times New Roman" w:hAnsi="Times New Roman" w:cs="Times New Roman"/>
                <w:lang w:val="en-GB"/>
              </w:rPr>
              <w:t>ow</w:t>
            </w:r>
            <w:r w:rsidR="00BD70BF" w:rsidRPr="001C036E">
              <w:rPr>
                <w:rFonts w:ascii="Times New Roman" w:eastAsia="Times New Roman" w:hAnsi="Times New Roman" w:cs="Times New Roman"/>
                <w:lang w:val="en-GB"/>
              </w:rPr>
              <w:t xml:space="preserve"> 8, col</w:t>
            </w:r>
            <w:r w:rsidRPr="001C036E">
              <w:rPr>
                <w:rFonts w:ascii="Times New Roman" w:eastAsia="Times New Roman" w:hAnsi="Times New Roman" w:cs="Times New Roman"/>
                <w:lang w:val="en-GB"/>
              </w:rPr>
              <w:t>umn</w:t>
            </w:r>
            <w:r w:rsidR="00BD70BF" w:rsidRPr="001C036E">
              <w:rPr>
                <w:rFonts w:ascii="Times New Roman" w:eastAsia="Times New Roman" w:hAnsi="Times New Roman" w:cs="Times New Roman"/>
                <w:lang w:val="en-GB"/>
              </w:rPr>
              <w:t xml:space="preserve"> 3, </w:t>
            </w:r>
            <w:r w:rsidRPr="001C036E">
              <w:rPr>
                <w:rFonts w:ascii="Times New Roman" w:eastAsia="Times New Roman" w:hAnsi="Times New Roman" w:cs="Times New Roman"/>
                <w:lang w:val="en-GB"/>
              </w:rPr>
              <w:t xml:space="preserve">Annex </w:t>
            </w:r>
            <w:r w:rsidR="00D01194" w:rsidRPr="001C036E">
              <w:rPr>
                <w:rFonts w:ascii="Times New Roman" w:eastAsia="Times New Roman" w:hAnsi="Times New Roman" w:cs="Times New Roman"/>
                <w:lang w:val="en-GB"/>
              </w:rPr>
              <w:t xml:space="preserve">No </w:t>
            </w:r>
            <w:r w:rsidR="00BD70BF" w:rsidRPr="001C036E">
              <w:rPr>
                <w:rFonts w:ascii="Times New Roman" w:eastAsia="Times New Roman" w:hAnsi="Times New Roman" w:cs="Times New Roman"/>
                <w:lang w:val="en-GB"/>
              </w:rPr>
              <w:t xml:space="preserve">1) </w:t>
            </w:r>
            <w:r w:rsidR="00BD70BF" w:rsidRPr="001C036E">
              <w:rPr>
                <w:rFonts w:ascii="Times New Roman" w:eastAsia="Times New Roman" w:hAnsi="Times New Roman" w:cs="Times New Roman"/>
                <w:i/>
                <w:iCs/>
                <w:lang w:val="en-GB"/>
              </w:rPr>
              <w:t>(FPB</w:t>
            </w:r>
            <w:r w:rsidR="00BD70BF" w:rsidRPr="001C036E">
              <w:rPr>
                <w:rFonts w:ascii="Times New Roman" w:eastAsia="Times New Roman" w:hAnsi="Times New Roman" w:cs="Times New Roman"/>
                <w:i/>
                <w:iCs/>
                <w:vertAlign w:val="subscript"/>
                <w:lang w:val="en-GB"/>
              </w:rPr>
              <w:t>1</w:t>
            </w:r>
            <w:r w:rsidR="00BD70BF" w:rsidRPr="001C036E">
              <w:rPr>
                <w:rFonts w:ascii="Times New Roman" w:eastAsia="Times New Roman" w:hAnsi="Times New Roman" w:cs="Times New Roman"/>
                <w:i/>
                <w:iCs/>
                <w:lang w:val="en-GB"/>
              </w:rPr>
              <w:t>),</w:t>
            </w:r>
            <w:r w:rsidR="00BD70BF" w:rsidRPr="001C036E">
              <w:rPr>
                <w:rFonts w:ascii="Times New Roman" w:eastAsia="Times New Roman" w:hAnsi="Times New Roman" w:cs="Times New Roman"/>
                <w:lang w:val="en-GB"/>
              </w:rPr>
              <w:t xml:space="preserve"> </w:t>
            </w:r>
            <w:r w:rsidRPr="001C036E">
              <w:rPr>
                <w:rFonts w:ascii="Times New Roman" w:eastAsia="Times New Roman" w:hAnsi="Times New Roman" w:cs="Times New Roman"/>
                <w:lang w:val="en-GB"/>
              </w:rPr>
              <w:t>MDL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CDD65"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633D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C0EAF" w:rsidRPr="001C036E" w14:paraId="5D552E13"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4EE7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CE768" w14:textId="3B56E7F0" w:rsidR="00BD70BF" w:rsidRPr="001C036E" w:rsidRDefault="00A065F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Share of Tier 1 net basic own funds in the MCR </w:t>
            </w:r>
            <w:r w:rsidR="00BD70BF" w:rsidRPr="001C036E">
              <w:rPr>
                <w:rFonts w:ascii="Times New Roman" w:eastAsia="Times New Roman" w:hAnsi="Times New Roman" w:cs="Times New Roman"/>
                <w:lang w:val="en-GB"/>
              </w:rPr>
              <w:t>(r.1/r.</w:t>
            </w:r>
            <w:r w:rsidR="000B7053" w:rsidRPr="001C036E">
              <w:rPr>
                <w:rFonts w:ascii="Times New Roman" w:eastAsia="Times New Roman" w:hAnsi="Times New Roman" w:cs="Times New Roman"/>
                <w:lang w:val="en-GB"/>
              </w:rPr>
              <w:t>14) *</w:t>
            </w:r>
            <w:r w:rsidR="00BD70BF" w:rsidRPr="001C036E">
              <w:rPr>
                <w:rFonts w:ascii="Times New Roman" w:eastAsia="Times New Roman" w:hAnsi="Times New Roman" w:cs="Times New Roman"/>
                <w:lang w:val="en-GB"/>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63FA5"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485F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C0EAF" w:rsidRPr="001C036E" w14:paraId="31E18122"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56FB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B66AB" w14:textId="5F22E952" w:rsidR="00BD70BF" w:rsidRPr="001C036E" w:rsidRDefault="00A065F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Value calculated as 80% of the </w:t>
            </w:r>
            <w:r w:rsidR="00BD70BF" w:rsidRPr="001C036E">
              <w:rPr>
                <w:rFonts w:ascii="Times New Roman" w:eastAsia="Times New Roman" w:hAnsi="Times New Roman" w:cs="Times New Roman"/>
                <w:lang w:val="en-GB"/>
              </w:rPr>
              <w:t xml:space="preserve">MCR (0,8*r.14), </w:t>
            </w:r>
            <w:r w:rsidRPr="001C036E">
              <w:rPr>
                <w:rFonts w:ascii="Times New Roman" w:eastAsia="Times New Roman" w:hAnsi="Times New Roman" w:cs="Times New Roman"/>
                <w:lang w:val="en-GB"/>
              </w:rPr>
              <w:t>MDL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E87E3"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FDA2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C0EAF" w:rsidRPr="001C036E" w14:paraId="3B097189"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3C33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47129" w14:textId="267B435C"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Exc</w:t>
            </w:r>
            <w:r w:rsidR="00EA43C7" w:rsidRPr="001C036E">
              <w:rPr>
                <w:rFonts w:ascii="Times New Roman" w:eastAsia="Times New Roman" w:hAnsi="Times New Roman" w:cs="Times New Roman"/>
                <w:b/>
                <w:bCs/>
                <w:lang w:val="en-GB"/>
              </w:rPr>
              <w:t>ess</w:t>
            </w:r>
            <w:r w:rsidRPr="001C036E">
              <w:rPr>
                <w:rFonts w:ascii="Times New Roman" w:eastAsia="Times New Roman" w:hAnsi="Times New Roman" w:cs="Times New Roman"/>
                <w:b/>
                <w:bCs/>
                <w:lang w:val="en-GB"/>
              </w:rPr>
              <w:t xml:space="preserve"> (+)/Deficit (-)</w:t>
            </w:r>
            <w:r w:rsidR="00EA43C7" w:rsidRPr="001C036E">
              <w:rPr>
                <w:rFonts w:ascii="Times New Roman" w:eastAsia="Times New Roman" w:hAnsi="Times New Roman" w:cs="Times New Roman"/>
                <w:b/>
                <w:bCs/>
                <w:lang w:val="en-GB"/>
              </w:rPr>
              <w:t xml:space="preserve"> of Tier 1 net basic own funds</w:t>
            </w:r>
            <w:r w:rsidRPr="001C036E">
              <w:rPr>
                <w:rFonts w:ascii="Times New Roman" w:eastAsia="Times New Roman" w:hAnsi="Times New Roman" w:cs="Times New Roman"/>
                <w:b/>
                <w:bCs/>
                <w:lang w:val="en-GB"/>
              </w:rPr>
              <w:t xml:space="preserve"> (r.1 – r.3), </w:t>
            </w:r>
            <w:r w:rsidR="0080629E"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638D8"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F6F3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C0EAF" w:rsidRPr="001C036E" w14:paraId="0CBC5F7A"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55A3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34B86" w14:textId="2A3C631B" w:rsidR="00BD70BF" w:rsidRPr="001C036E" w:rsidRDefault="0080629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Tier 2 net basic own funds </w:t>
            </w:r>
            <w:r w:rsidR="00BD70BF" w:rsidRPr="001C036E">
              <w:rPr>
                <w:rFonts w:ascii="Times New Roman" w:eastAsia="Times New Roman" w:hAnsi="Times New Roman" w:cs="Times New Roman"/>
                <w:lang w:val="en-GB"/>
              </w:rPr>
              <w:t xml:space="preserve">(r. 8, col. 4, </w:t>
            </w:r>
            <w:r w:rsidRPr="001C036E">
              <w:rPr>
                <w:rFonts w:ascii="Times New Roman" w:eastAsia="Times New Roman" w:hAnsi="Times New Roman" w:cs="Times New Roman"/>
                <w:lang w:val="en-GB"/>
              </w:rPr>
              <w:t>A</w:t>
            </w:r>
            <w:r w:rsidR="00BD70BF" w:rsidRPr="001C036E">
              <w:rPr>
                <w:rFonts w:ascii="Times New Roman" w:eastAsia="Times New Roman" w:hAnsi="Times New Roman" w:cs="Times New Roman"/>
                <w:lang w:val="en-GB"/>
              </w:rPr>
              <w:t>n</w:t>
            </w:r>
            <w:r w:rsidRPr="001C036E">
              <w:rPr>
                <w:rFonts w:ascii="Times New Roman" w:eastAsia="Times New Roman" w:hAnsi="Times New Roman" w:cs="Times New Roman"/>
                <w:lang w:val="en-GB"/>
              </w:rPr>
              <w:t>nex</w:t>
            </w:r>
            <w:r w:rsidR="00D01194" w:rsidRPr="001C036E">
              <w:rPr>
                <w:rFonts w:ascii="Times New Roman" w:eastAsia="Times New Roman" w:hAnsi="Times New Roman" w:cs="Times New Roman"/>
                <w:lang w:val="en-GB"/>
              </w:rPr>
              <w:t xml:space="preserve"> No</w:t>
            </w:r>
            <w:r w:rsidRPr="001C036E">
              <w:rPr>
                <w:rFonts w:ascii="Times New Roman" w:eastAsia="Times New Roman" w:hAnsi="Times New Roman" w:cs="Times New Roman"/>
                <w:lang w:val="en-GB"/>
              </w:rPr>
              <w:t xml:space="preserve"> </w:t>
            </w:r>
            <w:r w:rsidR="00BD70BF" w:rsidRPr="001C036E">
              <w:rPr>
                <w:rFonts w:ascii="Times New Roman" w:eastAsia="Times New Roman" w:hAnsi="Times New Roman" w:cs="Times New Roman"/>
                <w:lang w:val="en-GB"/>
              </w:rPr>
              <w:t xml:space="preserve">1) </w:t>
            </w:r>
            <w:r w:rsidR="00BD70BF" w:rsidRPr="001C036E">
              <w:rPr>
                <w:rFonts w:ascii="Times New Roman" w:eastAsia="Times New Roman" w:hAnsi="Times New Roman" w:cs="Times New Roman"/>
                <w:i/>
                <w:iCs/>
                <w:lang w:val="en-GB"/>
              </w:rPr>
              <w:t>(FPB</w:t>
            </w:r>
            <w:r w:rsidR="00BD70BF" w:rsidRPr="001C036E">
              <w:rPr>
                <w:rFonts w:ascii="Times New Roman" w:eastAsia="Times New Roman" w:hAnsi="Times New Roman" w:cs="Times New Roman"/>
                <w:i/>
                <w:iCs/>
                <w:vertAlign w:val="subscript"/>
                <w:lang w:val="en-GB"/>
              </w:rPr>
              <w:t>2</w:t>
            </w:r>
            <w:r w:rsidR="00BD70BF" w:rsidRPr="001C036E">
              <w:rPr>
                <w:rFonts w:ascii="Times New Roman" w:eastAsia="Times New Roman" w:hAnsi="Times New Roman" w:cs="Times New Roman"/>
                <w:i/>
                <w:iCs/>
                <w:lang w:val="en-GB"/>
              </w:rPr>
              <w:t>),</w:t>
            </w:r>
            <w:r w:rsidR="00BD70BF" w:rsidRPr="001C036E">
              <w:rPr>
                <w:rFonts w:ascii="Times New Roman" w:eastAsia="Times New Roman" w:hAnsi="Times New Roman" w:cs="Times New Roman"/>
                <w:lang w:val="en-GB"/>
              </w:rPr>
              <w:t xml:space="preserve"> </w:t>
            </w:r>
            <w:r w:rsidRPr="001C036E">
              <w:rPr>
                <w:rFonts w:ascii="Times New Roman" w:eastAsia="Times New Roman" w:hAnsi="Times New Roman" w:cs="Times New Roman"/>
                <w:lang w:val="en-GB"/>
              </w:rPr>
              <w:t>MDL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50F40"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6CD3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C0EAF" w:rsidRPr="001C036E" w14:paraId="23CC1DC5"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7754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B1A36" w14:textId="6257BACD" w:rsidR="00BD70BF" w:rsidRPr="001C036E" w:rsidRDefault="00086274"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Share of </w:t>
            </w:r>
            <w:r w:rsidR="00F627B0" w:rsidRPr="001C036E">
              <w:rPr>
                <w:rFonts w:ascii="Times New Roman" w:eastAsia="Times New Roman" w:hAnsi="Times New Roman" w:cs="Times New Roman"/>
                <w:lang w:val="en-GB"/>
              </w:rPr>
              <w:t xml:space="preserve">Tier 2 </w:t>
            </w:r>
            <w:r w:rsidRPr="001C036E">
              <w:rPr>
                <w:rFonts w:ascii="Times New Roman" w:eastAsia="Times New Roman" w:hAnsi="Times New Roman" w:cs="Times New Roman"/>
                <w:lang w:val="en-GB"/>
              </w:rPr>
              <w:t xml:space="preserve">net </w:t>
            </w:r>
            <w:r w:rsidR="00F627B0" w:rsidRPr="001C036E">
              <w:rPr>
                <w:rFonts w:ascii="Times New Roman" w:eastAsia="Times New Roman" w:hAnsi="Times New Roman" w:cs="Times New Roman"/>
                <w:lang w:val="en-GB"/>
              </w:rPr>
              <w:t>basic</w:t>
            </w:r>
            <w:r w:rsidRPr="001C036E">
              <w:rPr>
                <w:rFonts w:ascii="Times New Roman" w:eastAsia="Times New Roman" w:hAnsi="Times New Roman" w:cs="Times New Roman"/>
                <w:lang w:val="en-GB"/>
              </w:rPr>
              <w:t xml:space="preserve"> </w:t>
            </w:r>
            <w:r w:rsidR="00F627B0" w:rsidRPr="001C036E">
              <w:rPr>
                <w:rFonts w:ascii="Times New Roman" w:eastAsia="Times New Roman" w:hAnsi="Times New Roman" w:cs="Times New Roman"/>
                <w:lang w:val="en-GB"/>
              </w:rPr>
              <w:t xml:space="preserve">own funds </w:t>
            </w:r>
            <w:r w:rsidRPr="001C036E">
              <w:rPr>
                <w:rFonts w:ascii="Times New Roman" w:eastAsia="Times New Roman" w:hAnsi="Times New Roman" w:cs="Times New Roman"/>
                <w:lang w:val="en-GB"/>
              </w:rPr>
              <w:t xml:space="preserve">in the </w:t>
            </w:r>
            <w:r w:rsidR="00BD70BF" w:rsidRPr="001C036E">
              <w:rPr>
                <w:rFonts w:ascii="Times New Roman" w:eastAsia="Times New Roman" w:hAnsi="Times New Roman" w:cs="Times New Roman"/>
                <w:lang w:val="en-GB"/>
              </w:rPr>
              <w:t>MCR (r.5 /r.</w:t>
            </w:r>
            <w:r w:rsidR="000B7053" w:rsidRPr="001C036E">
              <w:rPr>
                <w:rFonts w:ascii="Times New Roman" w:eastAsia="Times New Roman" w:hAnsi="Times New Roman" w:cs="Times New Roman"/>
                <w:lang w:val="en-GB"/>
              </w:rPr>
              <w:t>14) *</w:t>
            </w:r>
            <w:r w:rsidR="00BD70BF" w:rsidRPr="001C036E">
              <w:rPr>
                <w:rFonts w:ascii="Times New Roman" w:eastAsia="Times New Roman" w:hAnsi="Times New Roman" w:cs="Times New Roman"/>
                <w:lang w:val="en-GB"/>
              </w:rPr>
              <w:t>100,</w:t>
            </w:r>
            <w:r w:rsidR="00AC4C41" w:rsidRPr="001C036E">
              <w:rPr>
                <w:rFonts w:ascii="Times New Roman" w:eastAsia="Times New Roman" w:hAnsi="Times New Roman" w:cs="Times New Roman"/>
                <w:lang w:val="en-GB"/>
              </w:rPr>
              <w:t xml:space="preserve"> </w:t>
            </w:r>
            <w:r w:rsidR="00BD70BF"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92EEE"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A4BD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C0EAF" w:rsidRPr="001C036E" w14:paraId="5A9C1BF2"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EDDE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4418F" w14:textId="4569F5B1" w:rsidR="00BD70BF" w:rsidRPr="001C036E" w:rsidRDefault="006A6995"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Value calculated as </w:t>
            </w:r>
            <w:r w:rsidR="00BD70BF" w:rsidRPr="001C036E">
              <w:rPr>
                <w:rFonts w:ascii="Times New Roman" w:eastAsia="Times New Roman" w:hAnsi="Times New Roman" w:cs="Times New Roman"/>
                <w:lang w:val="en-GB"/>
              </w:rPr>
              <w:t xml:space="preserve">20% </w:t>
            </w:r>
            <w:r w:rsidRPr="001C036E">
              <w:rPr>
                <w:rFonts w:ascii="Times New Roman" w:eastAsia="Times New Roman" w:hAnsi="Times New Roman" w:cs="Times New Roman"/>
                <w:lang w:val="en-GB"/>
              </w:rPr>
              <w:t>of the</w:t>
            </w:r>
            <w:r w:rsidR="00BD70BF" w:rsidRPr="001C036E">
              <w:rPr>
                <w:rFonts w:ascii="Times New Roman" w:eastAsia="Times New Roman" w:hAnsi="Times New Roman" w:cs="Times New Roman"/>
                <w:lang w:val="en-GB"/>
              </w:rPr>
              <w:t xml:space="preserve"> MCR (0,2*r.14),</w:t>
            </w:r>
            <w:r w:rsidR="00D01194" w:rsidRPr="001C036E">
              <w:rPr>
                <w:rFonts w:ascii="Times New Roman" w:eastAsia="Times New Roman" w:hAnsi="Times New Roman" w:cs="Times New Roman"/>
                <w:lang w:val="en-GB"/>
              </w:rPr>
              <w:t xml:space="preserve"> MDL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E5D6"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5293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C0EAF" w:rsidRPr="001C036E" w14:paraId="73F7BCE6"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8E66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B24C7" w14:textId="6B2577A0" w:rsidR="00BD70BF" w:rsidRPr="001C036E" w:rsidRDefault="000522A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Excess (+)/Deficit (-) of Tier 2 net basic own funds</w:t>
            </w:r>
            <w:r w:rsidR="00BD70BF" w:rsidRPr="001C036E">
              <w:rPr>
                <w:rFonts w:ascii="Times New Roman" w:eastAsia="Times New Roman" w:hAnsi="Times New Roman" w:cs="Times New Roman"/>
                <w:b/>
                <w:bCs/>
                <w:lang w:val="en-GB"/>
              </w:rPr>
              <w:t xml:space="preserve"> (r.5 – r.7), </w:t>
            </w:r>
            <w:r w:rsidR="00D01194"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EC4B4"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D022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C0EAF" w:rsidRPr="001C036E" w14:paraId="2E3B6B01"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6A8A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02A0A" w14:textId="361AA1F4" w:rsidR="00BD70BF" w:rsidRPr="001C036E" w:rsidRDefault="000B60A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Tier 1 net basic own funds</w:t>
            </w:r>
            <w:r w:rsidR="00BD70BF" w:rsidRPr="001C036E">
              <w:rPr>
                <w:rFonts w:ascii="Times New Roman" w:eastAsia="Times New Roman" w:hAnsi="Times New Roman" w:cs="Times New Roman"/>
                <w:lang w:val="en-GB"/>
              </w:rPr>
              <w:t xml:space="preserve"> (r. 1.2, r. 2.2 </w:t>
            </w:r>
            <w:r w:rsidRPr="001C036E">
              <w:rPr>
                <w:rFonts w:ascii="Times New Roman" w:eastAsia="Times New Roman" w:hAnsi="Times New Roman" w:cs="Times New Roman"/>
                <w:lang w:val="en-GB"/>
              </w:rPr>
              <w:t>and</w:t>
            </w:r>
            <w:r w:rsidR="00BD70BF" w:rsidRPr="001C036E">
              <w:rPr>
                <w:rFonts w:ascii="Times New Roman" w:eastAsia="Times New Roman" w:hAnsi="Times New Roman" w:cs="Times New Roman"/>
                <w:lang w:val="en-GB"/>
              </w:rPr>
              <w:t xml:space="preserve"> r. 5, col.3,</w:t>
            </w:r>
            <w:r w:rsidRPr="001C036E">
              <w:rPr>
                <w:rFonts w:ascii="Times New Roman" w:eastAsia="Times New Roman" w:hAnsi="Times New Roman" w:cs="Times New Roman"/>
                <w:lang w:val="en-GB"/>
              </w:rPr>
              <w:t xml:space="preserve"> Annex </w:t>
            </w:r>
            <w:r w:rsidR="00D01194" w:rsidRPr="001C036E">
              <w:rPr>
                <w:rFonts w:ascii="Times New Roman" w:eastAsia="Times New Roman" w:hAnsi="Times New Roman" w:cs="Times New Roman"/>
                <w:lang w:val="en-GB"/>
              </w:rPr>
              <w:t xml:space="preserve">No </w:t>
            </w:r>
            <w:r w:rsidR="00BD70BF" w:rsidRPr="001C036E">
              <w:rPr>
                <w:rFonts w:ascii="Times New Roman" w:eastAsia="Times New Roman" w:hAnsi="Times New Roman" w:cs="Times New Roman"/>
                <w:lang w:val="en-GB"/>
              </w:rPr>
              <w:t xml:space="preserve">1), </w:t>
            </w:r>
            <w:r w:rsidR="0008523B" w:rsidRPr="001C036E">
              <w:rPr>
                <w:rFonts w:ascii="Times New Roman" w:eastAsia="Times New Roman" w:hAnsi="Times New Roman" w:cs="Times New Roman"/>
                <w:lang w:val="en-GB"/>
              </w:rPr>
              <w:t>MDL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99DA6"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1B5E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C0EAF" w:rsidRPr="001C036E" w14:paraId="21BD4B86"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4DF4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67F6F" w14:textId="43A73306" w:rsidR="00BD70BF" w:rsidRPr="001C036E" w:rsidRDefault="001A14B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Share of basic own funds from row 9 in the total Tier 1 net basic own funds </w:t>
            </w:r>
            <w:r w:rsidR="00BD70BF" w:rsidRPr="001C036E">
              <w:rPr>
                <w:rFonts w:ascii="Times New Roman" w:eastAsia="Times New Roman" w:hAnsi="Times New Roman" w:cs="Times New Roman"/>
                <w:lang w:val="en-GB"/>
              </w:rPr>
              <w:t xml:space="preserve">((r.9/ </w:t>
            </w:r>
            <w:r w:rsidRPr="001C036E">
              <w:rPr>
                <w:rFonts w:ascii="Times New Roman" w:eastAsia="Times New Roman" w:hAnsi="Times New Roman" w:cs="Times New Roman"/>
                <w:lang w:val="en-GB"/>
              </w:rPr>
              <w:t>r.1) *</w:t>
            </w:r>
            <w:r w:rsidR="00BD70BF" w:rsidRPr="001C036E">
              <w:rPr>
                <w:rFonts w:ascii="Times New Roman" w:eastAsia="Times New Roman" w:hAnsi="Times New Roman" w:cs="Times New Roman"/>
                <w:lang w:val="en-GB"/>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39A98"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E87D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C0EAF" w:rsidRPr="001C036E" w14:paraId="3E2AD153"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70B0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FD47B" w14:textId="1BBE66AE" w:rsidR="00BD70BF" w:rsidRPr="001C036E" w:rsidRDefault="00902D07"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Value calculated as 20% of total Tier 1 net basic own funds </w:t>
            </w:r>
            <w:r w:rsidR="00BD70BF" w:rsidRPr="001C036E">
              <w:rPr>
                <w:rFonts w:ascii="Times New Roman" w:eastAsia="Times New Roman" w:hAnsi="Times New Roman" w:cs="Times New Roman"/>
                <w:lang w:val="en-GB"/>
              </w:rPr>
              <w:t xml:space="preserve">(20%*r. 1), </w:t>
            </w:r>
            <w:r w:rsidRPr="001C036E">
              <w:rPr>
                <w:rFonts w:ascii="Times New Roman" w:eastAsia="Times New Roman" w:hAnsi="Times New Roman" w:cs="Times New Roman"/>
                <w:lang w:val="en-GB"/>
              </w:rPr>
              <w:t>MDL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735BF"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5A9A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C0EAF" w:rsidRPr="001C036E" w14:paraId="6F4975D9"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D2C9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3F1ED" w14:textId="6D4F0F3E" w:rsidR="00BD70BF" w:rsidRPr="001C036E" w:rsidRDefault="00824C4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Excess (+)/Deficit (-) of Tier 1 net basic own funds </w:t>
            </w:r>
            <w:r w:rsidR="00BD70BF" w:rsidRPr="001C036E">
              <w:rPr>
                <w:rFonts w:ascii="Times New Roman" w:eastAsia="Times New Roman" w:hAnsi="Times New Roman" w:cs="Times New Roman"/>
                <w:b/>
                <w:bCs/>
                <w:lang w:val="en-GB"/>
              </w:rPr>
              <w:t xml:space="preserve">(r.9 - r.11), </w:t>
            </w:r>
            <w:r w:rsidR="00902D07"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4C17F"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0326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31E77E36"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703AF20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2063DB79" w14:textId="40DBE952" w:rsidR="00BD70BF" w:rsidRPr="001C036E" w:rsidRDefault="00F213C4"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Solvency</w:t>
            </w:r>
          </w:p>
        </w:tc>
      </w:tr>
      <w:tr w:rsidR="006C0EAF" w:rsidRPr="001C036E" w14:paraId="3A315B96"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19B8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7A56B" w14:textId="4E89489C" w:rsidR="00BD70BF" w:rsidRPr="001C036E" w:rsidRDefault="00A3348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Eligible own funds </w:t>
            </w:r>
            <w:r w:rsidR="00BD70BF" w:rsidRPr="001C036E">
              <w:rPr>
                <w:rFonts w:ascii="Times New Roman" w:eastAsia="Times New Roman" w:hAnsi="Times New Roman" w:cs="Times New Roman"/>
                <w:i/>
                <w:iCs/>
                <w:lang w:val="en-GB"/>
              </w:rPr>
              <w:t>(FPE),</w:t>
            </w:r>
            <w:r w:rsidR="00BD70BF" w:rsidRPr="001C036E">
              <w:rPr>
                <w:rFonts w:ascii="Times New Roman" w:eastAsia="Times New Roman" w:hAnsi="Times New Roman" w:cs="Times New Roman"/>
                <w:lang w:val="en-GB"/>
              </w:rPr>
              <w:t xml:space="preserve"> </w:t>
            </w:r>
            <w:r w:rsidR="002716E8" w:rsidRPr="001C036E">
              <w:rPr>
                <w:rFonts w:ascii="Times New Roman" w:eastAsia="Times New Roman" w:hAnsi="Times New Roman" w:cs="Times New Roman"/>
                <w:lang w:val="en-GB"/>
              </w:rPr>
              <w:t>MDL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1AF86"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75D4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C0EAF" w:rsidRPr="001C036E" w14:paraId="47594154"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34A9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19438" w14:textId="5803AD2D" w:rsidR="00BD70BF" w:rsidRPr="001C036E" w:rsidRDefault="00A3348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Minimum capital requirement </w:t>
            </w:r>
            <w:r w:rsidR="00BD70BF" w:rsidRPr="001C036E">
              <w:rPr>
                <w:rFonts w:ascii="Times New Roman" w:eastAsia="Times New Roman" w:hAnsi="Times New Roman" w:cs="Times New Roman"/>
                <w:i/>
                <w:iCs/>
                <w:lang w:val="en-GB"/>
              </w:rPr>
              <w:t>(MCR),</w:t>
            </w:r>
            <w:r w:rsidR="00BD70BF" w:rsidRPr="001C036E">
              <w:rPr>
                <w:rFonts w:ascii="Times New Roman" w:eastAsia="Times New Roman" w:hAnsi="Times New Roman" w:cs="Times New Roman"/>
                <w:lang w:val="en-GB"/>
              </w:rPr>
              <w:t xml:space="preserve"> </w:t>
            </w:r>
            <w:r w:rsidR="002716E8" w:rsidRPr="001C036E">
              <w:rPr>
                <w:rFonts w:ascii="Times New Roman" w:eastAsia="Times New Roman" w:hAnsi="Times New Roman" w:cs="Times New Roman"/>
                <w:lang w:val="en-GB"/>
              </w:rPr>
              <w:t>MDL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FEA81"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43F9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C0EAF" w:rsidRPr="001C036E" w14:paraId="64243FEE"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BFE8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00757" w14:textId="0C830A74" w:rsidR="00BD70BF" w:rsidRPr="001C036E" w:rsidRDefault="00A3348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Minimum solvency margin </w:t>
            </w:r>
            <w:r w:rsidR="00BD70BF" w:rsidRPr="001C036E">
              <w:rPr>
                <w:rFonts w:ascii="Times New Roman" w:eastAsia="Times New Roman" w:hAnsi="Times New Roman" w:cs="Times New Roman"/>
                <w:lang w:val="en-GB"/>
              </w:rPr>
              <w:t xml:space="preserve">(MSM), </w:t>
            </w:r>
            <w:r w:rsidR="002716E8" w:rsidRPr="001C036E">
              <w:rPr>
                <w:rFonts w:ascii="Times New Roman" w:eastAsia="Times New Roman" w:hAnsi="Times New Roman" w:cs="Times New Roman"/>
                <w:lang w:val="en-GB"/>
              </w:rPr>
              <w:t>MDL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651F8"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38E3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6C0EAF" w:rsidRPr="001C036E" w14:paraId="37B7BBFB"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566C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4A78E" w14:textId="2F0B6DBF" w:rsidR="00BD70BF" w:rsidRPr="001C036E" w:rsidRDefault="00A3348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Solvency ratio </w:t>
            </w:r>
            <w:r w:rsidR="00BD70BF" w:rsidRPr="001C036E">
              <w:rPr>
                <w:rFonts w:ascii="Times New Roman" w:eastAsia="Times New Roman" w:hAnsi="Times New Roman" w:cs="Times New Roman"/>
                <w:b/>
                <w:bCs/>
                <w:lang w:val="en-GB"/>
              </w:rPr>
              <w:t>(r.13/max (</w:t>
            </w:r>
            <w:r w:rsidR="00205D1E" w:rsidRPr="001C036E">
              <w:rPr>
                <w:rFonts w:ascii="Times New Roman" w:eastAsia="Times New Roman" w:hAnsi="Times New Roman" w:cs="Times New Roman"/>
                <w:b/>
                <w:bCs/>
                <w:lang w:val="en-GB"/>
              </w:rPr>
              <w:t>r.14; r.</w:t>
            </w:r>
            <w:r w:rsidR="00BD70BF" w:rsidRPr="001C036E">
              <w:rPr>
                <w:rFonts w:ascii="Times New Roman" w:eastAsia="Times New Roman" w:hAnsi="Times New Roman" w:cs="Times New Roman"/>
                <w:b/>
                <w:bCs/>
                <w:lang w:val="en-GB"/>
              </w:rPr>
              <w:t>15) * 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C9C18"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D36B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0090D4AC" w14:textId="77777777" w:rsidTr="00BD70BF">
        <w:trPr>
          <w:jc w:val="center"/>
        </w:trPr>
        <w:tc>
          <w:tcPr>
            <w:tcW w:w="0" w:type="auto"/>
            <w:gridSpan w:val="4"/>
            <w:tcBorders>
              <w:top w:val="single" w:sz="6" w:space="0" w:color="000000"/>
              <w:left w:val="nil"/>
              <w:bottom w:val="nil"/>
              <w:right w:val="nil"/>
            </w:tcBorders>
            <w:tcMar>
              <w:top w:w="24" w:type="dxa"/>
              <w:left w:w="48" w:type="dxa"/>
              <w:bottom w:w="24" w:type="dxa"/>
              <w:right w:w="48" w:type="dxa"/>
            </w:tcMar>
            <w:hideMark/>
          </w:tcPr>
          <w:p w14:paraId="1EB34EF2"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5FE86DAF" w14:textId="1768F141" w:rsidR="00BD70BF" w:rsidRPr="001C036E" w:rsidRDefault="006B4E38"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Executor and telephone number</w:t>
            </w:r>
            <w:r w:rsidR="00BD70BF" w:rsidRPr="001C036E">
              <w:rPr>
                <w:rFonts w:ascii="Times New Roman" w:eastAsia="Times New Roman" w:hAnsi="Times New Roman" w:cs="Times New Roman"/>
                <w:lang w:val="en-GB"/>
              </w:rPr>
              <w:t>_____________</w:t>
            </w:r>
          </w:p>
          <w:p w14:paraId="72C4AF42"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7E846B43" w14:textId="3DA0C9A0"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II. </w:t>
            </w:r>
            <w:r w:rsidR="008B0ACA" w:rsidRPr="001C036E">
              <w:rPr>
                <w:rFonts w:ascii="Times New Roman" w:eastAsia="Times New Roman" w:hAnsi="Times New Roman" w:cs="Times New Roman"/>
                <w:b/>
                <w:bCs/>
                <w:lang w:val="en-GB"/>
              </w:rPr>
              <w:t xml:space="preserve">Guidelines for completing the </w:t>
            </w:r>
            <w:r w:rsidR="00DE2030" w:rsidRPr="001C036E">
              <w:rPr>
                <w:rFonts w:ascii="Times New Roman" w:eastAsia="Times New Roman" w:hAnsi="Times New Roman" w:cs="Times New Roman"/>
                <w:b/>
                <w:bCs/>
                <w:lang w:val="en-GB"/>
              </w:rPr>
              <w:t>S</w:t>
            </w:r>
            <w:r w:rsidR="008B0ACA" w:rsidRPr="001C036E">
              <w:rPr>
                <w:rFonts w:ascii="Times New Roman" w:eastAsia="Times New Roman" w:hAnsi="Times New Roman" w:cs="Times New Roman"/>
                <w:b/>
                <w:bCs/>
                <w:lang w:val="en-GB"/>
              </w:rPr>
              <w:t xml:space="preserve">olvency </w:t>
            </w:r>
            <w:r w:rsidR="00DE2030" w:rsidRPr="001C036E">
              <w:rPr>
                <w:rFonts w:ascii="Times New Roman" w:eastAsia="Times New Roman" w:hAnsi="Times New Roman" w:cs="Times New Roman"/>
                <w:b/>
                <w:bCs/>
                <w:lang w:val="en-GB"/>
              </w:rPr>
              <w:t>R</w:t>
            </w:r>
            <w:r w:rsidR="008B0ACA" w:rsidRPr="001C036E">
              <w:rPr>
                <w:rFonts w:ascii="Times New Roman" w:eastAsia="Times New Roman" w:hAnsi="Times New Roman" w:cs="Times New Roman"/>
                <w:b/>
                <w:bCs/>
                <w:lang w:val="en-GB"/>
              </w:rPr>
              <w:t>eport</w:t>
            </w:r>
          </w:p>
          <w:p w14:paraId="3913E5F2"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4B695173" w14:textId="30FF0DCB"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r w:rsidRPr="001C036E">
              <w:rPr>
                <w:rFonts w:ascii="Times New Roman" w:eastAsia="Times New Roman" w:hAnsi="Times New Roman" w:cs="Times New Roman"/>
                <w:lang w:val="en-GB"/>
              </w:rPr>
              <w:t xml:space="preserve"> </w:t>
            </w:r>
            <w:r w:rsidR="006C0EAF" w:rsidRPr="001C036E">
              <w:rPr>
                <w:rFonts w:ascii="Times New Roman" w:eastAsia="Times New Roman" w:hAnsi="Times New Roman" w:cs="Times New Roman"/>
                <w:lang w:val="en-GB"/>
              </w:rPr>
              <w:t xml:space="preserve">The amount of eligible own funds </w:t>
            </w:r>
            <w:r w:rsidRPr="001C036E">
              <w:rPr>
                <w:rFonts w:ascii="Times New Roman" w:eastAsia="Times New Roman" w:hAnsi="Times New Roman" w:cs="Times New Roman"/>
                <w:lang w:val="en-GB"/>
              </w:rPr>
              <w:t xml:space="preserve">(FPE), </w:t>
            </w:r>
            <w:r w:rsidR="006C0EAF" w:rsidRPr="001C036E">
              <w:rPr>
                <w:rFonts w:ascii="Times New Roman" w:eastAsia="Times New Roman" w:hAnsi="Times New Roman" w:cs="Times New Roman"/>
                <w:lang w:val="en-GB"/>
              </w:rPr>
              <w:t xml:space="preserve">set out in row 13, column 3 shall be calculated according to the formula </w:t>
            </w:r>
            <w:r w:rsidR="0077066C" w:rsidRPr="001C036E">
              <w:rPr>
                <w:rFonts w:ascii="Times New Roman" w:eastAsia="Times New Roman" w:hAnsi="Times New Roman" w:cs="Times New Roman"/>
                <w:lang w:val="en-GB"/>
              </w:rPr>
              <w:t>provided</w:t>
            </w:r>
            <w:r w:rsidR="006C0EAF" w:rsidRPr="001C036E">
              <w:rPr>
                <w:rFonts w:ascii="Times New Roman" w:eastAsia="Times New Roman" w:hAnsi="Times New Roman" w:cs="Times New Roman"/>
                <w:lang w:val="en-GB"/>
              </w:rPr>
              <w:t xml:space="preserve"> in point 59 of the Regulation.</w:t>
            </w:r>
          </w:p>
          <w:p w14:paraId="22668F22" w14:textId="7761A5C6"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r w:rsidRPr="001C036E">
              <w:rPr>
                <w:rFonts w:ascii="Times New Roman" w:eastAsia="Times New Roman" w:hAnsi="Times New Roman" w:cs="Times New Roman"/>
                <w:lang w:val="en-GB"/>
              </w:rPr>
              <w:t xml:space="preserve"> </w:t>
            </w:r>
            <w:r w:rsidR="006C0EAF" w:rsidRPr="001C036E">
              <w:rPr>
                <w:rFonts w:ascii="Times New Roman" w:eastAsia="Times New Roman" w:hAnsi="Times New Roman" w:cs="Times New Roman"/>
                <w:lang w:val="en-GB"/>
              </w:rPr>
              <w:t xml:space="preserve">For the Minimum Capital Requirement (MCR) in row 14, indicate the value from Annex </w:t>
            </w:r>
            <w:r w:rsidR="00C81908" w:rsidRPr="001C036E">
              <w:rPr>
                <w:rFonts w:ascii="Times New Roman" w:eastAsia="Times New Roman" w:hAnsi="Times New Roman" w:cs="Times New Roman"/>
                <w:lang w:val="en-GB"/>
              </w:rPr>
              <w:t xml:space="preserve">No </w:t>
            </w:r>
            <w:r w:rsidR="006C0EAF" w:rsidRPr="001C036E">
              <w:rPr>
                <w:rFonts w:ascii="Times New Roman" w:eastAsia="Times New Roman" w:hAnsi="Times New Roman" w:cs="Times New Roman"/>
                <w:lang w:val="en-GB"/>
              </w:rPr>
              <w:t>3, ASIG 2.7A</w:t>
            </w:r>
            <w:r w:rsidR="0001013A" w:rsidRPr="001C036E">
              <w:rPr>
                <w:rFonts w:ascii="Times New Roman" w:eastAsia="Times New Roman" w:hAnsi="Times New Roman" w:cs="Times New Roman"/>
                <w:lang w:val="en-GB"/>
              </w:rPr>
              <w:t xml:space="preserve"> report</w:t>
            </w:r>
            <w:r w:rsidR="006C0EAF" w:rsidRPr="001C036E">
              <w:rPr>
                <w:rFonts w:ascii="Times New Roman" w:eastAsia="Times New Roman" w:hAnsi="Times New Roman" w:cs="Times New Roman"/>
                <w:lang w:val="en-GB"/>
              </w:rPr>
              <w:t>, column 4 for the non-life insurance category or from Annex</w:t>
            </w:r>
            <w:r w:rsidR="00C81908" w:rsidRPr="001C036E">
              <w:rPr>
                <w:rFonts w:ascii="Times New Roman" w:eastAsia="Times New Roman" w:hAnsi="Times New Roman" w:cs="Times New Roman"/>
                <w:lang w:val="en-GB"/>
              </w:rPr>
              <w:t xml:space="preserve"> No</w:t>
            </w:r>
            <w:r w:rsidR="006C0EAF" w:rsidRPr="001C036E">
              <w:rPr>
                <w:rFonts w:ascii="Times New Roman" w:eastAsia="Times New Roman" w:hAnsi="Times New Roman" w:cs="Times New Roman"/>
                <w:lang w:val="en-GB"/>
              </w:rPr>
              <w:t xml:space="preserve"> 4, ASIG 2.8A</w:t>
            </w:r>
            <w:r w:rsidR="0001013A" w:rsidRPr="001C036E">
              <w:rPr>
                <w:rFonts w:ascii="Times New Roman" w:eastAsia="Times New Roman" w:hAnsi="Times New Roman" w:cs="Times New Roman"/>
                <w:lang w:val="en-GB"/>
              </w:rPr>
              <w:t xml:space="preserve"> report</w:t>
            </w:r>
            <w:r w:rsidR="006C0EAF" w:rsidRPr="001C036E">
              <w:rPr>
                <w:rFonts w:ascii="Times New Roman" w:eastAsia="Times New Roman" w:hAnsi="Times New Roman" w:cs="Times New Roman"/>
                <w:lang w:val="en-GB"/>
              </w:rPr>
              <w:t>, column 4 for the life insurance category.</w:t>
            </w:r>
          </w:p>
          <w:p w14:paraId="538DC379" w14:textId="3A376E50"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r w:rsidRPr="001C036E">
              <w:rPr>
                <w:rFonts w:ascii="Times New Roman" w:eastAsia="Times New Roman" w:hAnsi="Times New Roman" w:cs="Times New Roman"/>
                <w:lang w:val="en-GB"/>
              </w:rPr>
              <w:t xml:space="preserve"> </w:t>
            </w:r>
            <w:r w:rsidR="006C0EAF" w:rsidRPr="001C036E">
              <w:rPr>
                <w:rFonts w:ascii="Times New Roman" w:eastAsia="Times New Roman" w:hAnsi="Times New Roman" w:cs="Times New Roman"/>
                <w:lang w:val="en-GB"/>
              </w:rPr>
              <w:t xml:space="preserve">For the Minimum Solvency Margin (MSM) in row 15, </w:t>
            </w:r>
            <w:r w:rsidR="00C81908" w:rsidRPr="001C036E">
              <w:rPr>
                <w:rFonts w:ascii="Times New Roman" w:eastAsia="Times New Roman" w:hAnsi="Times New Roman" w:cs="Times New Roman"/>
                <w:lang w:val="en-GB"/>
              </w:rPr>
              <w:t xml:space="preserve">indicate </w:t>
            </w:r>
            <w:r w:rsidR="006C0EAF" w:rsidRPr="001C036E">
              <w:rPr>
                <w:rFonts w:ascii="Times New Roman" w:eastAsia="Times New Roman" w:hAnsi="Times New Roman" w:cs="Times New Roman"/>
                <w:lang w:val="en-GB"/>
              </w:rPr>
              <w:t>the value from Annex No 5, row 20, column 8 or 9 for the non-life insurance category or from Annex No 6, row 4, column 11 for the life insurance category.</w:t>
            </w:r>
          </w:p>
        </w:tc>
      </w:tr>
    </w:tbl>
    <w:p w14:paraId="4F3B8A8C"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3A3F0250"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871"/>
        <w:gridCol w:w="3910"/>
        <w:gridCol w:w="1703"/>
      </w:tblGrid>
      <w:tr w:rsidR="00BD70BF" w:rsidRPr="001C036E" w14:paraId="2EEC7AE3"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1E7F0A04" w14:textId="546ECB4C" w:rsidR="009D75DC" w:rsidRPr="001C036E" w:rsidRDefault="009D75DC" w:rsidP="009D75DC">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Annex No 8</w:t>
            </w:r>
          </w:p>
          <w:p w14:paraId="0AB00F00" w14:textId="77777777" w:rsidR="009D75DC" w:rsidRPr="001C036E" w:rsidRDefault="009D75DC" w:rsidP="009D75DC">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to the Regulation own funds, the valuation of assets and </w:t>
            </w:r>
          </w:p>
          <w:p w14:paraId="1F3C3AC9" w14:textId="77777777" w:rsidR="009D75DC" w:rsidRPr="001C036E" w:rsidRDefault="009D75DC" w:rsidP="009D75DC">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liabilities, assets eligible to cover technical provisions </w:t>
            </w:r>
          </w:p>
          <w:p w14:paraId="64A7E4F1" w14:textId="77777777" w:rsidR="009D75DC" w:rsidRPr="001C036E" w:rsidRDefault="009D75DC" w:rsidP="009D75DC">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and the minimum capital requirement, solvency and </w:t>
            </w:r>
          </w:p>
          <w:p w14:paraId="1806ED09" w14:textId="77777777" w:rsidR="009D75DC" w:rsidRPr="001C036E" w:rsidRDefault="009D75DC" w:rsidP="009D75DC">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liquidity of the insurance or reinsurance undertaking</w:t>
            </w:r>
          </w:p>
          <w:p w14:paraId="1E17E481" w14:textId="77309989" w:rsidR="00BD70BF" w:rsidRPr="001C036E" w:rsidRDefault="00BD70BF" w:rsidP="00D332D5">
            <w:pPr>
              <w:spacing w:after="0" w:line="276" w:lineRule="auto"/>
              <w:jc w:val="right"/>
              <w:rPr>
                <w:rFonts w:ascii="Times New Roman" w:eastAsia="Times New Roman" w:hAnsi="Times New Roman" w:cs="Times New Roman"/>
                <w:lang w:val="en-GB"/>
              </w:rPr>
            </w:pPr>
          </w:p>
          <w:p w14:paraId="15A5F19F"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1A33228D" w14:textId="10E588EB"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 </w:t>
            </w:r>
            <w:r w:rsidR="00D811E9" w:rsidRPr="001C036E">
              <w:rPr>
                <w:rFonts w:ascii="Times New Roman" w:eastAsia="Times New Roman" w:hAnsi="Times New Roman" w:cs="Times New Roman"/>
                <w:b/>
                <w:bCs/>
                <w:lang w:val="en-GB"/>
              </w:rPr>
              <w:t>Report form</w:t>
            </w:r>
          </w:p>
          <w:p w14:paraId="36C1412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tc>
      </w:tr>
      <w:tr w:rsidR="00BD70BF" w:rsidRPr="001C036E" w14:paraId="2F6DEFB5"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41331F85" w14:textId="653C6E84"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IDNO code</w:t>
            </w:r>
          </w:p>
        </w:tc>
        <w:tc>
          <w:tcPr>
            <w:tcW w:w="0" w:type="auto"/>
            <w:tcBorders>
              <w:top w:val="nil"/>
              <w:left w:val="nil"/>
              <w:bottom w:val="nil"/>
              <w:right w:val="nil"/>
            </w:tcBorders>
            <w:tcMar>
              <w:top w:w="24" w:type="dxa"/>
              <w:left w:w="48" w:type="dxa"/>
              <w:bottom w:w="24" w:type="dxa"/>
              <w:right w:w="48" w:type="dxa"/>
            </w:tcMar>
            <w:hideMark/>
          </w:tcPr>
          <w:p w14:paraId="614D0EFA"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______________________</w:t>
            </w:r>
          </w:p>
        </w:tc>
        <w:tc>
          <w:tcPr>
            <w:tcW w:w="0" w:type="auto"/>
            <w:tcBorders>
              <w:top w:val="nil"/>
              <w:left w:val="nil"/>
              <w:bottom w:val="nil"/>
              <w:right w:val="nil"/>
            </w:tcBorders>
            <w:tcMar>
              <w:top w:w="24" w:type="dxa"/>
              <w:left w:w="48" w:type="dxa"/>
              <w:bottom w:w="24" w:type="dxa"/>
              <w:right w:w="48" w:type="dxa"/>
            </w:tcMar>
            <w:hideMark/>
          </w:tcPr>
          <w:p w14:paraId="6444689B" w14:textId="77777777" w:rsidR="00BD70BF" w:rsidRPr="001C036E" w:rsidRDefault="00BD70BF"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ASIG0212</w:t>
            </w:r>
          </w:p>
        </w:tc>
      </w:tr>
      <w:tr w:rsidR="00BD70BF" w:rsidRPr="001C036E" w14:paraId="7653E707" w14:textId="77777777" w:rsidTr="00BD70BF">
        <w:trPr>
          <w:jc w:val="center"/>
        </w:trPr>
        <w:tc>
          <w:tcPr>
            <w:tcW w:w="1250" w:type="pct"/>
            <w:tcBorders>
              <w:top w:val="nil"/>
              <w:left w:val="nil"/>
              <w:bottom w:val="nil"/>
              <w:right w:val="nil"/>
            </w:tcBorders>
            <w:tcMar>
              <w:top w:w="24" w:type="dxa"/>
              <w:left w:w="48" w:type="dxa"/>
              <w:bottom w:w="24" w:type="dxa"/>
              <w:right w:w="48" w:type="dxa"/>
            </w:tcMar>
            <w:hideMark/>
          </w:tcPr>
          <w:p w14:paraId="2791ADB9" w14:textId="08C63283"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category</w:t>
            </w:r>
          </w:p>
        </w:tc>
        <w:tc>
          <w:tcPr>
            <w:tcW w:w="0" w:type="auto"/>
            <w:tcBorders>
              <w:top w:val="nil"/>
              <w:left w:val="nil"/>
              <w:bottom w:val="nil"/>
              <w:right w:val="nil"/>
            </w:tcBorders>
            <w:tcMar>
              <w:top w:w="24" w:type="dxa"/>
              <w:left w:w="48" w:type="dxa"/>
              <w:bottom w:w="24" w:type="dxa"/>
              <w:right w:w="48" w:type="dxa"/>
            </w:tcMar>
            <w:hideMark/>
          </w:tcPr>
          <w:p w14:paraId="1AC26A2D" w14:textId="66C35941" w:rsidR="00BD70BF" w:rsidRPr="001C036E" w:rsidRDefault="0001050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u w:val="single"/>
                <w:lang w:val="en-GB"/>
              </w:rPr>
              <w:t>Non-life insurance</w:t>
            </w:r>
            <w:r w:rsidR="00BD70BF" w:rsidRPr="001C036E">
              <w:rPr>
                <w:rFonts w:ascii="Times New Roman" w:eastAsia="Times New Roman" w:hAnsi="Times New Roman" w:cs="Times New Roman"/>
                <w:b/>
                <w:bCs/>
                <w:u w:val="single"/>
                <w:lang w:val="en-GB"/>
              </w:rPr>
              <w:t>           </w:t>
            </w:r>
          </w:p>
        </w:tc>
        <w:tc>
          <w:tcPr>
            <w:tcW w:w="0" w:type="auto"/>
            <w:tcBorders>
              <w:top w:val="nil"/>
              <w:left w:val="nil"/>
              <w:bottom w:val="nil"/>
              <w:right w:val="nil"/>
            </w:tcBorders>
            <w:tcMar>
              <w:top w:w="24" w:type="dxa"/>
              <w:left w:w="48" w:type="dxa"/>
              <w:bottom w:w="24" w:type="dxa"/>
              <w:right w:w="48" w:type="dxa"/>
            </w:tcMar>
            <w:hideMark/>
          </w:tcPr>
          <w:p w14:paraId="2F6FFD44" w14:textId="2AE4DC18" w:rsidR="00BD70BF" w:rsidRPr="001C036E" w:rsidRDefault="006B4E38"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Form code</w:t>
            </w:r>
          </w:p>
        </w:tc>
      </w:tr>
      <w:tr w:rsidR="00BD70BF" w:rsidRPr="001C036E" w14:paraId="50A7818E"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0BD2E2C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p w14:paraId="54E12353" w14:textId="5EB15D4C"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ASIG 2.12 </w:t>
            </w:r>
            <w:r w:rsidR="00AC6F15" w:rsidRPr="001C036E">
              <w:rPr>
                <w:rFonts w:ascii="Times New Roman" w:eastAsia="Times New Roman" w:hAnsi="Times New Roman" w:cs="Times New Roman"/>
                <w:b/>
                <w:bCs/>
                <w:lang w:val="en-GB"/>
              </w:rPr>
              <w:t xml:space="preserve">REPORT ON THE DISTRIBUTION OF ASSETS ELIGIBLE TO COVER TECHNICAL </w:t>
            </w:r>
            <w:r w:rsidR="00020CE1" w:rsidRPr="001C036E">
              <w:rPr>
                <w:rFonts w:ascii="Times New Roman" w:eastAsia="Times New Roman" w:hAnsi="Times New Roman" w:cs="Times New Roman"/>
                <w:b/>
                <w:bCs/>
                <w:lang w:val="en-GB"/>
              </w:rPr>
              <w:t>PROVISIONS</w:t>
            </w:r>
          </w:p>
          <w:p w14:paraId="5C14FB72" w14:textId="5DD5847E" w:rsidR="00BD70BF" w:rsidRPr="001C036E" w:rsidRDefault="009E1B08"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As of</w:t>
            </w:r>
            <w:r w:rsidR="00BD70BF" w:rsidRPr="001C036E">
              <w:rPr>
                <w:rFonts w:ascii="Times New Roman" w:eastAsia="Times New Roman" w:hAnsi="Times New Roman" w:cs="Times New Roman"/>
                <w:lang w:val="en-GB"/>
              </w:rPr>
              <w:t xml:space="preserve">______ </w:t>
            </w:r>
            <w:r w:rsidR="00BD70BF" w:rsidRPr="001C036E">
              <w:rPr>
                <w:rFonts w:ascii="Times New Roman" w:eastAsia="Times New Roman" w:hAnsi="Times New Roman" w:cs="Times New Roman"/>
                <w:b/>
                <w:bCs/>
                <w:lang w:val="en-GB"/>
              </w:rPr>
              <w:t>20</w:t>
            </w:r>
            <w:r w:rsidR="00BD70BF" w:rsidRPr="001C036E">
              <w:rPr>
                <w:rFonts w:ascii="Times New Roman" w:eastAsia="Times New Roman" w:hAnsi="Times New Roman" w:cs="Times New Roman"/>
                <w:lang w:val="en-GB"/>
              </w:rPr>
              <w:t>__</w:t>
            </w:r>
          </w:p>
          <w:p w14:paraId="2BFF2B84"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77353E64" w14:textId="7E913348" w:rsidR="00BD70BF" w:rsidRPr="001C036E" w:rsidRDefault="0000711A"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Method used </w:t>
            </w:r>
            <w:r w:rsidR="00BD70BF" w:rsidRPr="001C036E">
              <w:rPr>
                <w:rFonts w:ascii="Times New Roman" w:eastAsia="Times New Roman" w:hAnsi="Times New Roman" w:cs="Times New Roman"/>
                <w:lang w:val="en-GB"/>
              </w:rPr>
              <w:t>___________</w:t>
            </w:r>
          </w:p>
        </w:tc>
      </w:tr>
    </w:tbl>
    <w:p w14:paraId="45220EE9"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5081" w:type="pct"/>
        <w:jc w:val="center"/>
        <w:tblCellMar>
          <w:top w:w="15" w:type="dxa"/>
          <w:left w:w="15" w:type="dxa"/>
          <w:bottom w:w="15" w:type="dxa"/>
          <w:right w:w="15" w:type="dxa"/>
        </w:tblCellMar>
        <w:tblLook w:val="04A0" w:firstRow="1" w:lastRow="0" w:firstColumn="1" w:lastColumn="0" w:noHBand="0" w:noVBand="1"/>
      </w:tblPr>
      <w:tblGrid>
        <w:gridCol w:w="371"/>
        <w:gridCol w:w="1682"/>
        <w:gridCol w:w="842"/>
        <w:gridCol w:w="1123"/>
        <w:gridCol w:w="1062"/>
        <w:gridCol w:w="1208"/>
        <w:gridCol w:w="1233"/>
        <w:gridCol w:w="918"/>
        <w:gridCol w:w="1441"/>
      </w:tblGrid>
      <w:tr w:rsidR="002F152F" w:rsidRPr="001C036E" w14:paraId="0792C1FB" w14:textId="77777777" w:rsidTr="005736A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6A2D0D1" w14:textId="1D6C67CB"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w:t>
            </w:r>
            <w:r w:rsidR="00C02F2E" w:rsidRPr="001C036E">
              <w:rPr>
                <w:rFonts w:ascii="Times New Roman" w:eastAsia="Times New Roman" w:hAnsi="Times New Roman" w:cs="Times New Roman"/>
                <w:b/>
                <w:bCs/>
                <w:lang w:val="en-GB"/>
              </w:rPr>
              <w:t>o</w:t>
            </w:r>
          </w:p>
        </w:tc>
        <w:tc>
          <w:tcPr>
            <w:tcW w:w="84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31C966" w14:textId="4B4B0693" w:rsidR="00BD70BF" w:rsidRPr="001C036E" w:rsidRDefault="003769EA"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Categories of assets eligible to cover technical provisions</w:t>
            </w:r>
          </w:p>
        </w:tc>
        <w:tc>
          <w:tcPr>
            <w:tcW w:w="42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4084856" w14:textId="034C2CB5" w:rsidR="00BD70BF" w:rsidRPr="001C036E" w:rsidRDefault="005736AD"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Balance sheet value</w:t>
            </w:r>
            <w:r w:rsidR="00BD70BF" w:rsidRPr="001C036E">
              <w:rPr>
                <w:rFonts w:ascii="Times New Roman" w:eastAsia="Times New Roman" w:hAnsi="Times New Roman" w:cs="Times New Roman"/>
                <w:b/>
                <w:bCs/>
                <w:lang w:val="en-GB"/>
              </w:rPr>
              <w:t xml:space="preserve">, </w:t>
            </w:r>
            <w:r w:rsidRPr="001C036E">
              <w:rPr>
                <w:rFonts w:ascii="Times New Roman" w:eastAsia="Times New Roman" w:hAnsi="Times New Roman" w:cs="Times New Roman"/>
                <w:b/>
                <w:bCs/>
                <w:lang w:val="en-GB"/>
              </w:rPr>
              <w:t>MDL</w:t>
            </w:r>
          </w:p>
        </w:tc>
        <w:tc>
          <w:tcPr>
            <w:tcW w:w="60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CCBF5DE" w14:textId="353B1EC5" w:rsidR="00BD70BF" w:rsidRPr="001C036E" w:rsidRDefault="0084762A"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Prudential (economic) value</w:t>
            </w:r>
            <w:r w:rsidR="00BD70BF" w:rsidRPr="001C036E">
              <w:rPr>
                <w:rFonts w:ascii="Times New Roman" w:eastAsia="Times New Roman" w:hAnsi="Times New Roman" w:cs="Times New Roman"/>
                <w:b/>
                <w:bCs/>
                <w:lang w:val="en-GB"/>
              </w:rPr>
              <w:t xml:space="preserve">, </w:t>
            </w:r>
            <w:r w:rsidR="004C57CB"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A40B55" w14:textId="1750BD1F" w:rsidR="00BD70BF" w:rsidRPr="001C036E" w:rsidRDefault="00D17292"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Eligible</w:t>
            </w:r>
            <w:r w:rsidR="0084762A" w:rsidRPr="001C036E">
              <w:rPr>
                <w:rFonts w:ascii="Times New Roman" w:eastAsia="Times New Roman" w:hAnsi="Times New Roman" w:cs="Times New Roman"/>
                <w:b/>
                <w:bCs/>
                <w:lang w:val="en-GB"/>
              </w:rPr>
              <w:t xml:space="preserve"> amount to cover technical provisions</w:t>
            </w:r>
            <w:r w:rsidR="00BD70BF" w:rsidRPr="001C036E">
              <w:rPr>
                <w:rFonts w:ascii="Times New Roman" w:eastAsia="Times New Roman" w:hAnsi="Times New Roman" w:cs="Times New Roman"/>
                <w:lang w:val="en-GB"/>
              </w:rPr>
              <w:br/>
              <w:t>(</w:t>
            </w:r>
            <w:proofErr w:type="spellStart"/>
            <w:r w:rsidR="00BD70BF" w:rsidRPr="001C036E">
              <w:rPr>
                <w:rFonts w:ascii="Times New Roman" w:eastAsia="Times New Roman" w:hAnsi="Times New Roman" w:cs="Times New Roman"/>
                <w:b/>
                <w:bCs/>
                <w:i/>
                <w:iCs/>
                <w:lang w:val="en-GB"/>
              </w:rPr>
              <w:t>A</w:t>
            </w:r>
            <w:r w:rsidR="00BD70BF" w:rsidRPr="001C036E">
              <w:rPr>
                <w:rFonts w:ascii="Times New Roman" w:eastAsia="Times New Roman" w:hAnsi="Times New Roman" w:cs="Times New Roman"/>
                <w:b/>
                <w:bCs/>
                <w:i/>
                <w:iCs/>
                <w:vertAlign w:val="subscript"/>
                <w:lang w:val="en-GB"/>
              </w:rPr>
              <w:t>i,R</w:t>
            </w:r>
            <w:proofErr w:type="spellEnd"/>
            <w:r w:rsidR="00BD70BF" w:rsidRPr="001C036E">
              <w:rPr>
                <w:rFonts w:ascii="Times New Roman" w:eastAsia="Times New Roman" w:hAnsi="Times New Roman" w:cs="Times New Roman"/>
                <w:b/>
                <w:bCs/>
                <w:lang w:val="en-GB"/>
              </w:rPr>
              <w:t xml:space="preserve">), </w:t>
            </w:r>
            <w:r w:rsidR="0084762A"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B5392DF" w14:textId="521523D2" w:rsidR="00BD70BF" w:rsidRPr="001C036E" w:rsidRDefault="00AF41E0"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Maximum </w:t>
            </w:r>
            <w:r w:rsidR="002F152F" w:rsidRPr="001C036E">
              <w:rPr>
                <w:rFonts w:ascii="Times New Roman" w:eastAsia="Times New Roman" w:hAnsi="Times New Roman" w:cs="Times New Roman"/>
                <w:b/>
                <w:bCs/>
                <w:lang w:val="en-GB"/>
              </w:rPr>
              <w:t xml:space="preserve">allowable </w:t>
            </w:r>
            <w:r w:rsidRPr="001C036E">
              <w:rPr>
                <w:rFonts w:ascii="Times New Roman" w:eastAsia="Times New Roman" w:hAnsi="Times New Roman" w:cs="Times New Roman"/>
                <w:b/>
                <w:bCs/>
                <w:lang w:val="en-GB"/>
              </w:rPr>
              <w:t xml:space="preserve">share of eligible assets (normative) </w:t>
            </w:r>
            <w:r w:rsidR="00BD70BF" w:rsidRPr="001C036E">
              <w:rPr>
                <w:rFonts w:ascii="Times New Roman" w:eastAsia="Times New Roman" w:hAnsi="Times New Roman" w:cs="Times New Roman"/>
                <w:lang w:val="en-GB"/>
              </w:rPr>
              <w:t>(</w:t>
            </w:r>
            <w:proofErr w:type="spellStart"/>
            <w:r w:rsidR="00BD70BF" w:rsidRPr="001C036E">
              <w:rPr>
                <w:rFonts w:ascii="Times New Roman" w:eastAsia="Times New Roman" w:hAnsi="Times New Roman" w:cs="Times New Roman"/>
                <w:b/>
                <w:bCs/>
                <w:i/>
                <w:iCs/>
                <w:lang w:val="en-GB"/>
              </w:rPr>
              <w:t>g</w:t>
            </w:r>
            <w:r w:rsidR="00BD70BF" w:rsidRPr="001C036E">
              <w:rPr>
                <w:rFonts w:ascii="Times New Roman" w:eastAsia="Times New Roman" w:hAnsi="Times New Roman" w:cs="Times New Roman"/>
                <w:b/>
                <w:bCs/>
                <w:i/>
                <w:iCs/>
                <w:vertAlign w:val="subscript"/>
                <w:lang w:val="en-GB"/>
              </w:rPr>
              <w:t>i,e,R</w:t>
            </w:r>
            <w:proofErr w:type="spellEnd"/>
            <w:r w:rsidR="00BD70BF" w:rsidRPr="001C036E">
              <w:rPr>
                <w:rFonts w:ascii="Times New Roman" w:eastAsia="Times New Roman" w:hAnsi="Times New Roman" w:cs="Times New Roman"/>
                <w:b/>
                <w:bCs/>
                <w:lang w:val="en-GB"/>
              </w:rPr>
              <w:t xml:space="preserve"> </w:t>
            </w:r>
            <w:r w:rsidRPr="001C036E">
              <w:rPr>
                <w:rFonts w:ascii="Times New Roman" w:eastAsia="Times New Roman" w:hAnsi="Times New Roman" w:cs="Times New Roman"/>
                <w:b/>
                <w:bCs/>
                <w:lang w:val="en-GB"/>
              </w:rPr>
              <w:t>and/or</w:t>
            </w:r>
          </w:p>
          <w:p w14:paraId="30364A6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roofErr w:type="spellStart"/>
            <w:r w:rsidRPr="001C036E">
              <w:rPr>
                <w:rFonts w:ascii="Times New Roman" w:eastAsia="Times New Roman" w:hAnsi="Times New Roman" w:cs="Times New Roman"/>
                <w:b/>
                <w:bCs/>
                <w:i/>
                <w:iCs/>
                <w:lang w:val="en-GB"/>
              </w:rPr>
              <w:t>G</w:t>
            </w:r>
            <w:r w:rsidRPr="001C036E">
              <w:rPr>
                <w:rFonts w:ascii="Times New Roman" w:eastAsia="Times New Roman" w:hAnsi="Times New Roman" w:cs="Times New Roman"/>
                <w:b/>
                <w:bCs/>
                <w:i/>
                <w:iCs/>
                <w:vertAlign w:val="subscript"/>
                <w:lang w:val="en-GB"/>
              </w:rPr>
              <w:t>i,R</w:t>
            </w:r>
            <w:proofErr w:type="spellEnd"/>
            <w:r w:rsidRPr="001C036E">
              <w:rPr>
                <w:rFonts w:ascii="Times New Roman" w:eastAsia="Times New Roman" w:hAnsi="Times New Roman" w:cs="Times New Roman"/>
                <w:b/>
                <w:bCs/>
                <w:lang w:val="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D23A80" w14:textId="537E68C1" w:rsidR="00BD70BF" w:rsidRPr="001C036E" w:rsidRDefault="00AF3124"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Preliminary value</w:t>
            </w:r>
            <w:r w:rsidR="00BD70BF" w:rsidRPr="001C036E">
              <w:rPr>
                <w:rFonts w:ascii="Times New Roman" w:eastAsia="Times New Roman" w:hAnsi="Times New Roman" w:cs="Times New Roman"/>
                <w:lang w:val="en-GB"/>
              </w:rPr>
              <w:br/>
              <w:t>(</w:t>
            </w:r>
            <w:proofErr w:type="spellStart"/>
            <w:r w:rsidR="00BD70BF" w:rsidRPr="001C036E">
              <w:rPr>
                <w:rFonts w:ascii="Times New Roman" w:eastAsia="Times New Roman" w:hAnsi="Times New Roman" w:cs="Times New Roman"/>
                <w:b/>
                <w:bCs/>
                <w:i/>
                <w:iCs/>
                <w:lang w:val="en-GB"/>
              </w:rPr>
              <w:t>ADP</w:t>
            </w:r>
            <w:r w:rsidR="00BD70BF" w:rsidRPr="001C036E">
              <w:rPr>
                <w:rFonts w:ascii="Times New Roman" w:eastAsia="Times New Roman" w:hAnsi="Times New Roman" w:cs="Times New Roman"/>
                <w:b/>
                <w:bCs/>
                <w:i/>
                <w:iCs/>
                <w:vertAlign w:val="subscript"/>
                <w:lang w:val="en-GB"/>
              </w:rPr>
              <w:t>i,R</w:t>
            </w:r>
            <w:proofErr w:type="spellEnd"/>
            <w:r w:rsidR="00BD70BF" w:rsidRPr="001C036E">
              <w:rPr>
                <w:rFonts w:ascii="Times New Roman" w:eastAsia="Times New Roman" w:hAnsi="Times New Roman" w:cs="Times New Roman"/>
                <w:b/>
                <w:bCs/>
                <w:lang w:val="en-GB"/>
              </w:rPr>
              <w:t xml:space="preserve">), </w:t>
            </w:r>
            <w:r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1B007C" w14:textId="72302B7E" w:rsidR="00BD70BF" w:rsidRPr="001C036E" w:rsidRDefault="00252895"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Final value</w:t>
            </w:r>
            <w:r w:rsidR="00BD70BF" w:rsidRPr="001C036E">
              <w:rPr>
                <w:rFonts w:ascii="Times New Roman" w:eastAsia="Times New Roman" w:hAnsi="Times New Roman" w:cs="Times New Roman"/>
                <w:lang w:val="en-GB"/>
              </w:rPr>
              <w:br/>
              <w:t>(</w:t>
            </w:r>
            <w:proofErr w:type="spellStart"/>
            <w:r w:rsidR="00BD70BF" w:rsidRPr="001C036E">
              <w:rPr>
                <w:rFonts w:ascii="Times New Roman" w:eastAsia="Times New Roman" w:hAnsi="Times New Roman" w:cs="Times New Roman"/>
                <w:b/>
                <w:bCs/>
                <w:i/>
                <w:iCs/>
                <w:lang w:val="en-GB"/>
              </w:rPr>
              <w:t>ADF</w:t>
            </w:r>
            <w:r w:rsidR="00BD70BF" w:rsidRPr="001C036E">
              <w:rPr>
                <w:rFonts w:ascii="Times New Roman" w:eastAsia="Times New Roman" w:hAnsi="Times New Roman" w:cs="Times New Roman"/>
                <w:b/>
                <w:bCs/>
                <w:i/>
                <w:iCs/>
                <w:vertAlign w:val="subscript"/>
                <w:lang w:val="en-GB"/>
              </w:rPr>
              <w:t>i,R</w:t>
            </w:r>
            <w:proofErr w:type="spellEnd"/>
            <w:r w:rsidR="00BD70BF" w:rsidRPr="001C036E">
              <w:rPr>
                <w:rFonts w:ascii="Times New Roman" w:eastAsia="Times New Roman" w:hAnsi="Times New Roman" w:cs="Times New Roman"/>
                <w:b/>
                <w:bCs/>
                <w:lang w:val="en-GB"/>
              </w:rPr>
              <w:t xml:space="preserve">), </w:t>
            </w:r>
            <w:r w:rsidRPr="001C036E">
              <w:rPr>
                <w:rFonts w:ascii="Times New Roman" w:eastAsia="Times New Roman" w:hAnsi="Times New Roman" w:cs="Times New Roman"/>
                <w:b/>
                <w:bCs/>
                <w:lang w:val="en-GB"/>
              </w:rPr>
              <w:t>MDL</w:t>
            </w:r>
          </w:p>
        </w:tc>
        <w:tc>
          <w:tcPr>
            <w:tcW w:w="72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EE99E6" w14:textId="5FA5903B" w:rsidR="00BD70BF" w:rsidRPr="001C036E" w:rsidRDefault="005A1571"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Effective diversification share of eligible assets</w:t>
            </w:r>
            <w:r w:rsidR="00BD70BF" w:rsidRPr="001C036E">
              <w:rPr>
                <w:rFonts w:ascii="Times New Roman" w:eastAsia="Times New Roman" w:hAnsi="Times New Roman" w:cs="Times New Roman"/>
                <w:b/>
                <w:bCs/>
                <w:lang w:val="en-GB"/>
              </w:rPr>
              <w:t>, %</w:t>
            </w:r>
          </w:p>
        </w:tc>
      </w:tr>
      <w:tr w:rsidR="00BD70BF" w:rsidRPr="001C036E" w14:paraId="7C12B046" w14:textId="77777777" w:rsidTr="005736A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8813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8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1FC5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4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9610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C2CD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067F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1CD0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3F61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3A03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8</w:t>
            </w:r>
          </w:p>
        </w:tc>
        <w:tc>
          <w:tcPr>
            <w:tcW w:w="7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59CF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9</w:t>
            </w:r>
          </w:p>
        </w:tc>
      </w:tr>
      <w:tr w:rsidR="00BD70BF" w:rsidRPr="001C036E" w14:paraId="416A90C9" w14:textId="77777777" w:rsidTr="005736A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16EC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8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2CFBB" w14:textId="4EE3CC44" w:rsidR="00BD70BF" w:rsidRPr="001C036E" w:rsidRDefault="00EB3FF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State securities issued by the Government of the Republic of Moldova</w:t>
            </w:r>
          </w:p>
        </w:tc>
        <w:tc>
          <w:tcPr>
            <w:tcW w:w="4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82F3E"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9568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986A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FC06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54CD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1C5F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5A51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37DED737" w14:textId="77777777" w:rsidTr="005736A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1426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8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DBCB7" w14:textId="092FBAA2" w:rsidR="00BD70BF" w:rsidRPr="001C036E" w:rsidRDefault="00EB3FF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State securities issued by the government of an EU Member State or an OECD Member State, by an international financial organization or by an entity for which one of the </w:t>
            </w:r>
            <w:r w:rsidR="00155177" w:rsidRPr="001C036E">
              <w:rPr>
                <w:rFonts w:ascii="Times New Roman" w:eastAsia="Times New Roman" w:hAnsi="Times New Roman" w:cs="Times New Roman"/>
                <w:lang w:val="en-GB"/>
              </w:rPr>
              <w:t>designated subjects</w:t>
            </w:r>
            <w:r w:rsidRPr="001C036E">
              <w:rPr>
                <w:rFonts w:ascii="Times New Roman" w:eastAsia="Times New Roman" w:hAnsi="Times New Roman" w:cs="Times New Roman"/>
                <w:lang w:val="en-GB"/>
              </w:rPr>
              <w:t xml:space="preserve"> acts as guarantor, provided that the states or international financial institutions have a rating of BBB+ or higher</w:t>
            </w:r>
          </w:p>
        </w:tc>
        <w:tc>
          <w:tcPr>
            <w:tcW w:w="4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D9B04"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0967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8F49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B7EB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9587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2F41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A042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5F816507" w14:textId="77777777" w:rsidTr="005736A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31A8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8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E1DDC" w14:textId="412CB975" w:rsidR="00BD70BF" w:rsidRPr="001C036E" w:rsidRDefault="00F6210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Covered c</w:t>
            </w:r>
            <w:r w:rsidR="001D498E" w:rsidRPr="001C036E">
              <w:rPr>
                <w:rFonts w:ascii="Times New Roman" w:eastAsia="Times New Roman" w:hAnsi="Times New Roman" w:cs="Times New Roman"/>
                <w:lang w:val="en-GB"/>
              </w:rPr>
              <w:t>orporate bonds</w:t>
            </w:r>
            <w:r w:rsidRPr="001C036E">
              <w:rPr>
                <w:rFonts w:ascii="Times New Roman" w:eastAsia="Times New Roman" w:hAnsi="Times New Roman" w:cs="Times New Roman"/>
                <w:lang w:val="en-GB"/>
              </w:rPr>
              <w:t>,</w:t>
            </w:r>
            <w:r w:rsidR="001D498E" w:rsidRPr="001C036E">
              <w:rPr>
                <w:rFonts w:ascii="Times New Roman" w:eastAsia="Times New Roman" w:hAnsi="Times New Roman" w:cs="Times New Roman"/>
                <w:lang w:val="en-GB"/>
              </w:rPr>
              <w:t xml:space="preserve"> </w:t>
            </w:r>
            <w:r w:rsidR="003A27BB" w:rsidRPr="001C036E">
              <w:rPr>
                <w:rFonts w:ascii="Times New Roman" w:eastAsia="Times New Roman" w:hAnsi="Times New Roman" w:cs="Times New Roman"/>
                <w:lang w:val="en-GB"/>
              </w:rPr>
              <w:t xml:space="preserve">liquid, traded on a regulated market, whose value can be accurately determined, issued by a legal entity established in the Republic of Moldova, an EU Member </w:t>
            </w:r>
            <w:r w:rsidR="00927575" w:rsidRPr="001C036E">
              <w:rPr>
                <w:rFonts w:ascii="Times New Roman" w:eastAsia="Times New Roman" w:hAnsi="Times New Roman" w:cs="Times New Roman"/>
                <w:lang w:val="en-GB"/>
              </w:rPr>
              <w:t>State,</w:t>
            </w:r>
            <w:r w:rsidR="003A27BB" w:rsidRPr="001C036E">
              <w:rPr>
                <w:rFonts w:ascii="Times New Roman" w:eastAsia="Times New Roman" w:hAnsi="Times New Roman" w:cs="Times New Roman"/>
                <w:lang w:val="en-GB"/>
              </w:rPr>
              <w:t xml:space="preserve"> or an OECD Member State</w:t>
            </w:r>
          </w:p>
        </w:tc>
        <w:tc>
          <w:tcPr>
            <w:tcW w:w="4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C7955"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787B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F8A5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C2C2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61B7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7D15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7944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29A88C96" w14:textId="77777777" w:rsidTr="005736A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D9E9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8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94FDB" w14:textId="494EF063" w:rsidR="00BD70BF" w:rsidRPr="001C036E" w:rsidRDefault="00C5126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Shares traded on a regulated market in the Republic of Moldova, an EU Member State or an OECD Member State</w:t>
            </w:r>
          </w:p>
        </w:tc>
        <w:tc>
          <w:tcPr>
            <w:tcW w:w="4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97854"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9EAF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88F6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3262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CADE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7F55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C11E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5B8FBD68" w14:textId="77777777" w:rsidTr="005736A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6280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5.</w:t>
            </w:r>
          </w:p>
        </w:tc>
        <w:tc>
          <w:tcPr>
            <w:tcW w:w="8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9ECE8" w14:textId="5C3A9248" w:rsidR="00BD70BF" w:rsidRPr="001C036E" w:rsidRDefault="004A58E7"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Insured immovable property and other rights in rem (e.g. right of superficies, right of habitation, right of easement, etc.)</w:t>
            </w:r>
          </w:p>
        </w:tc>
        <w:tc>
          <w:tcPr>
            <w:tcW w:w="4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256BF"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6CEC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6952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41D1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C7F6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064E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C3E5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076BCAB3" w14:textId="77777777" w:rsidTr="005736A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2350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6.</w:t>
            </w:r>
          </w:p>
        </w:tc>
        <w:tc>
          <w:tcPr>
            <w:tcW w:w="8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8CC6C" w14:textId="1C6868B8" w:rsidR="00BD70BF" w:rsidRPr="001C036E" w:rsidRDefault="0059619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Deposits held </w:t>
            </w:r>
            <w:r w:rsidR="00FC72BB" w:rsidRPr="001C036E">
              <w:rPr>
                <w:rFonts w:ascii="Times New Roman" w:eastAsia="Times New Roman" w:hAnsi="Times New Roman" w:cs="Times New Roman"/>
                <w:lang w:val="en-GB"/>
              </w:rPr>
              <w:t>in</w:t>
            </w:r>
            <w:r w:rsidRPr="001C036E">
              <w:rPr>
                <w:rFonts w:ascii="Times New Roman" w:eastAsia="Times New Roman" w:hAnsi="Times New Roman" w:cs="Times New Roman"/>
                <w:lang w:val="en-GB"/>
              </w:rPr>
              <w:t xml:space="preserve"> a bank licensed by the National Bank of Moldova </w:t>
            </w:r>
            <w:r w:rsidR="00FC72BB" w:rsidRPr="001C036E">
              <w:rPr>
                <w:rFonts w:ascii="Times New Roman" w:eastAsia="Times New Roman" w:hAnsi="Times New Roman" w:cs="Times New Roman"/>
                <w:lang w:val="en-GB"/>
              </w:rPr>
              <w:t>whose</w:t>
            </w:r>
            <w:r w:rsidRPr="001C036E">
              <w:rPr>
                <w:rFonts w:ascii="Times New Roman" w:eastAsia="Times New Roman" w:hAnsi="Times New Roman" w:cs="Times New Roman"/>
                <w:lang w:val="en-GB"/>
              </w:rPr>
              <w:t xml:space="preserve"> registered office </w:t>
            </w:r>
            <w:r w:rsidR="00FC72BB" w:rsidRPr="001C036E">
              <w:rPr>
                <w:rFonts w:ascii="Times New Roman" w:eastAsia="Times New Roman" w:hAnsi="Times New Roman" w:cs="Times New Roman"/>
                <w:lang w:val="en-GB"/>
              </w:rPr>
              <w:t xml:space="preserve">is located </w:t>
            </w:r>
            <w:r w:rsidRPr="001C036E">
              <w:rPr>
                <w:rFonts w:ascii="Times New Roman" w:eastAsia="Times New Roman" w:hAnsi="Times New Roman" w:cs="Times New Roman"/>
                <w:lang w:val="en-GB"/>
              </w:rPr>
              <w:t xml:space="preserve">in the Republic of Moldova or </w:t>
            </w:r>
            <w:r w:rsidR="00FC72BB" w:rsidRPr="001C036E">
              <w:rPr>
                <w:rFonts w:ascii="Times New Roman" w:eastAsia="Times New Roman" w:hAnsi="Times New Roman" w:cs="Times New Roman"/>
                <w:lang w:val="en-GB"/>
              </w:rPr>
              <w:t>in</w:t>
            </w:r>
            <w:r w:rsidRPr="001C036E">
              <w:rPr>
                <w:rFonts w:ascii="Times New Roman" w:eastAsia="Times New Roman" w:hAnsi="Times New Roman" w:cs="Times New Roman"/>
                <w:lang w:val="en-GB"/>
              </w:rPr>
              <w:t xml:space="preserve"> a bank rated at least BBB+ </w:t>
            </w:r>
            <w:r w:rsidR="00FC72BB" w:rsidRPr="001C036E">
              <w:rPr>
                <w:rFonts w:ascii="Times New Roman" w:eastAsia="Times New Roman" w:hAnsi="Times New Roman" w:cs="Times New Roman"/>
                <w:lang w:val="en-GB"/>
              </w:rPr>
              <w:t>from</w:t>
            </w:r>
            <w:r w:rsidRPr="001C036E">
              <w:rPr>
                <w:rFonts w:ascii="Times New Roman" w:eastAsia="Times New Roman" w:hAnsi="Times New Roman" w:cs="Times New Roman"/>
                <w:lang w:val="en-GB"/>
              </w:rPr>
              <w:t xml:space="preserve"> an EU Member State or an OECD Member State</w:t>
            </w:r>
          </w:p>
        </w:tc>
        <w:tc>
          <w:tcPr>
            <w:tcW w:w="4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70947"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BAB8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13A5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891B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C1A6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D252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807A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266CB60D" w14:textId="77777777" w:rsidTr="005736A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BEDE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w:t>
            </w:r>
          </w:p>
        </w:tc>
        <w:tc>
          <w:tcPr>
            <w:tcW w:w="8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26539" w14:textId="0E1A7E54" w:rsidR="00BD70BF" w:rsidRPr="001C036E" w:rsidRDefault="00413A7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Cash on hand</w:t>
            </w:r>
          </w:p>
        </w:tc>
        <w:tc>
          <w:tcPr>
            <w:tcW w:w="4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21F4A"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71CC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8797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82B9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CE82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388D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4B9E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088DB960" w14:textId="77777777" w:rsidTr="005736A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0D01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8.</w:t>
            </w:r>
          </w:p>
        </w:tc>
        <w:tc>
          <w:tcPr>
            <w:tcW w:w="8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CB5A3" w14:textId="401925FC" w:rsidR="00BD70BF" w:rsidRPr="001C036E" w:rsidRDefault="00AD593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Cash in current accounts at banks licensed by the National Bank of Moldova</w:t>
            </w:r>
          </w:p>
        </w:tc>
        <w:tc>
          <w:tcPr>
            <w:tcW w:w="4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10489"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7B8D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AC50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49A5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1F9D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B493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5543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58A5FCB2" w14:textId="77777777" w:rsidTr="005736A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D4C4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9.</w:t>
            </w:r>
          </w:p>
        </w:tc>
        <w:tc>
          <w:tcPr>
            <w:tcW w:w="8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30BD0" w14:textId="304C5EE5" w:rsidR="00BD70BF" w:rsidRPr="001C036E" w:rsidRDefault="00BB796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Receivables</w:t>
            </w:r>
            <w:r w:rsidR="00AD5931" w:rsidRPr="001C036E">
              <w:rPr>
                <w:rFonts w:ascii="Times New Roman" w:eastAsia="Times New Roman" w:hAnsi="Times New Roman" w:cs="Times New Roman"/>
                <w:lang w:val="en-GB"/>
              </w:rPr>
              <w:t xml:space="preserve"> relating to the </w:t>
            </w:r>
            <w:r w:rsidR="005D0A7A" w:rsidRPr="001C036E">
              <w:rPr>
                <w:rFonts w:ascii="Times New Roman" w:eastAsia="Times New Roman" w:hAnsi="Times New Roman" w:cs="Times New Roman"/>
                <w:lang w:val="en-GB"/>
              </w:rPr>
              <w:t xml:space="preserve">written </w:t>
            </w:r>
            <w:r w:rsidR="00AD5931" w:rsidRPr="001C036E">
              <w:rPr>
                <w:rFonts w:ascii="Times New Roman" w:eastAsia="Times New Roman" w:hAnsi="Times New Roman" w:cs="Times New Roman"/>
                <w:lang w:val="en-GB"/>
              </w:rPr>
              <w:t>premium, provided that they do not exceed 60 days after the due date laid down in the insurance contract</w:t>
            </w:r>
          </w:p>
        </w:tc>
        <w:tc>
          <w:tcPr>
            <w:tcW w:w="4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91F3B"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FC6C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A219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7F24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665C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AA6C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C2DC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6B3AD526" w14:textId="77777777" w:rsidTr="005736A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C0FB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w:t>
            </w:r>
          </w:p>
        </w:tc>
        <w:tc>
          <w:tcPr>
            <w:tcW w:w="8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45551" w14:textId="4BFE59D1" w:rsidR="00BD70BF" w:rsidRPr="001C036E" w:rsidRDefault="00366DA4"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Receivables related to insurance premiums subsidized by the state for</w:t>
            </w:r>
            <w:r w:rsidR="009E75A2" w:rsidRPr="001C036E">
              <w:rPr>
                <w:rFonts w:ascii="Times New Roman" w:eastAsia="Times New Roman" w:hAnsi="Times New Roman" w:cs="Times New Roman"/>
                <w:lang w:val="en-GB"/>
              </w:rPr>
              <w:t xml:space="preserve"> </w:t>
            </w:r>
            <w:r w:rsidRPr="001C036E">
              <w:rPr>
                <w:rFonts w:ascii="Times New Roman" w:eastAsia="Times New Roman" w:hAnsi="Times New Roman" w:cs="Times New Roman"/>
                <w:lang w:val="en-GB"/>
              </w:rPr>
              <w:t>insur</w:t>
            </w:r>
            <w:r w:rsidR="009E75A2" w:rsidRPr="001C036E">
              <w:rPr>
                <w:rFonts w:ascii="Times New Roman" w:eastAsia="Times New Roman" w:hAnsi="Times New Roman" w:cs="Times New Roman"/>
                <w:lang w:val="en-GB"/>
              </w:rPr>
              <w:t>ing</w:t>
            </w:r>
            <w:r w:rsidRPr="001C036E">
              <w:rPr>
                <w:rFonts w:ascii="Times New Roman" w:eastAsia="Times New Roman" w:hAnsi="Times New Roman" w:cs="Times New Roman"/>
                <w:lang w:val="en-GB"/>
              </w:rPr>
              <w:t xml:space="preserve"> production risks in agriculture and fish farming, provided that they do not exceed 270 days from the date of entry into force of the insurance contract, admitted within a limit of 80% of the total technical provisions for the respective type of insurance</w:t>
            </w:r>
          </w:p>
        </w:tc>
        <w:tc>
          <w:tcPr>
            <w:tcW w:w="4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A0347"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CA89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B7A2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8E0F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C08B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69D1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60C1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046F8F1B" w14:textId="77777777" w:rsidTr="005736A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00A3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w:t>
            </w:r>
          </w:p>
        </w:tc>
        <w:tc>
          <w:tcPr>
            <w:tcW w:w="8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5B4AE" w14:textId="325EA6BB" w:rsidR="00BD70BF" w:rsidRPr="001C036E" w:rsidRDefault="009E75A2"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Shares held by reinsurers or </w:t>
            </w:r>
            <w:proofErr w:type="spellStart"/>
            <w:r w:rsidR="00D7211B" w:rsidRPr="001C036E">
              <w:rPr>
                <w:rFonts w:ascii="Times New Roman" w:eastAsia="Times New Roman" w:hAnsi="Times New Roman" w:cs="Times New Roman"/>
                <w:lang w:val="en-GB"/>
              </w:rPr>
              <w:t>coinsurers</w:t>
            </w:r>
            <w:proofErr w:type="spellEnd"/>
            <w:r w:rsidR="00D7211B" w:rsidRPr="001C036E">
              <w:rPr>
                <w:rFonts w:ascii="Times New Roman" w:eastAsia="Times New Roman" w:hAnsi="Times New Roman" w:cs="Times New Roman"/>
                <w:lang w:val="en-GB"/>
              </w:rPr>
              <w:t xml:space="preserve"> </w:t>
            </w:r>
            <w:r w:rsidRPr="001C036E">
              <w:rPr>
                <w:rFonts w:ascii="Times New Roman" w:eastAsia="Times New Roman" w:hAnsi="Times New Roman" w:cs="Times New Roman"/>
                <w:lang w:val="en-GB"/>
              </w:rPr>
              <w:t xml:space="preserve">in technical </w:t>
            </w:r>
            <w:r w:rsidR="00177288" w:rsidRPr="001C036E">
              <w:rPr>
                <w:rFonts w:ascii="Times New Roman" w:eastAsia="Times New Roman" w:hAnsi="Times New Roman" w:cs="Times New Roman"/>
                <w:lang w:val="en-GB"/>
              </w:rPr>
              <w:t>provisions</w:t>
            </w:r>
            <w:r w:rsidRPr="001C036E">
              <w:rPr>
                <w:rFonts w:ascii="Times New Roman" w:eastAsia="Times New Roman" w:hAnsi="Times New Roman" w:cs="Times New Roman"/>
                <w:lang w:val="en-GB"/>
              </w:rPr>
              <w:t>, provided that the reinsurance or coinsurance undertaking h</w:t>
            </w:r>
            <w:r w:rsidR="00177288" w:rsidRPr="001C036E">
              <w:rPr>
                <w:rFonts w:ascii="Times New Roman" w:eastAsia="Times New Roman" w:hAnsi="Times New Roman" w:cs="Times New Roman"/>
                <w:lang w:val="en-GB"/>
              </w:rPr>
              <w:t xml:space="preserve">olds </w:t>
            </w:r>
            <w:r w:rsidRPr="001C036E">
              <w:rPr>
                <w:rFonts w:ascii="Times New Roman" w:eastAsia="Times New Roman" w:hAnsi="Times New Roman" w:cs="Times New Roman"/>
                <w:lang w:val="en-GB"/>
              </w:rPr>
              <w:t xml:space="preserve">at least a BBB+ rating or complies with the Solvency II regime of an EU Member State or an OECD Member State, with compulsory transfer of premiums </w:t>
            </w:r>
            <w:r w:rsidR="00177288" w:rsidRPr="001C036E">
              <w:rPr>
                <w:rFonts w:ascii="Times New Roman" w:eastAsia="Times New Roman" w:hAnsi="Times New Roman" w:cs="Times New Roman"/>
                <w:lang w:val="en-GB"/>
              </w:rPr>
              <w:t>related to</w:t>
            </w:r>
            <w:r w:rsidRPr="001C036E">
              <w:rPr>
                <w:rFonts w:ascii="Times New Roman" w:eastAsia="Times New Roman" w:hAnsi="Times New Roman" w:cs="Times New Roman"/>
                <w:lang w:val="en-GB"/>
              </w:rPr>
              <w:t xml:space="preserve"> reinsurance or coinsurance contracts</w:t>
            </w:r>
          </w:p>
        </w:tc>
        <w:tc>
          <w:tcPr>
            <w:tcW w:w="4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14DFA"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956B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FD3A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7007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A810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46CD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04DA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2F152F" w:rsidRPr="001C036E" w14:paraId="21CA012A" w14:textId="77777777" w:rsidTr="005736A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6D1C27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12.</w:t>
            </w:r>
          </w:p>
        </w:tc>
        <w:tc>
          <w:tcPr>
            <w:tcW w:w="848"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81E5041"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TOTAL (r.1+r.2+...+r.11)</w:t>
            </w:r>
          </w:p>
        </w:tc>
        <w:tc>
          <w:tcPr>
            <w:tcW w:w="426"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DF9C593"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604"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21D6AE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D9AD2D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7987C4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FE432F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0831328"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72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F82A39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r>
      <w:tr w:rsidR="00BD70BF" w:rsidRPr="001C036E" w14:paraId="2A4ECFBE" w14:textId="77777777" w:rsidTr="005736AD">
        <w:trPr>
          <w:jc w:val="center"/>
        </w:trPr>
        <w:tc>
          <w:tcPr>
            <w:tcW w:w="5000" w:type="pct"/>
            <w:gridSpan w:val="9"/>
            <w:tcBorders>
              <w:top w:val="single" w:sz="6" w:space="0" w:color="000000"/>
              <w:left w:val="nil"/>
              <w:bottom w:val="nil"/>
              <w:right w:val="nil"/>
            </w:tcBorders>
            <w:tcMar>
              <w:top w:w="24" w:type="dxa"/>
              <w:left w:w="48" w:type="dxa"/>
              <w:bottom w:w="24" w:type="dxa"/>
              <w:right w:w="48" w:type="dxa"/>
            </w:tcMar>
            <w:hideMark/>
          </w:tcPr>
          <w:p w14:paraId="5D9B7C07"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30F1F53B" w14:textId="756B9AB1" w:rsidR="00BD70BF" w:rsidRPr="001C036E" w:rsidRDefault="006B4E38"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Executor and telephone number</w:t>
            </w:r>
            <w:r w:rsidR="00BD70BF" w:rsidRPr="001C036E">
              <w:rPr>
                <w:rFonts w:ascii="Times New Roman" w:eastAsia="Times New Roman" w:hAnsi="Times New Roman" w:cs="Times New Roman"/>
                <w:lang w:val="en-GB"/>
              </w:rPr>
              <w:t>_____________</w:t>
            </w:r>
          </w:p>
          <w:p w14:paraId="4D59A65C"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29C77E37" w14:textId="61483FF7" w:rsidR="003E7818" w:rsidRPr="001C036E" w:rsidRDefault="00BD70BF" w:rsidP="00D332D5">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 xml:space="preserve">II. </w:t>
            </w:r>
            <w:r w:rsidR="003D4B19" w:rsidRPr="001C036E">
              <w:rPr>
                <w:rFonts w:ascii="Times New Roman" w:eastAsia="Times New Roman" w:hAnsi="Times New Roman" w:cs="Times New Roman"/>
                <w:b/>
                <w:bCs/>
                <w:lang w:val="en-GB"/>
              </w:rPr>
              <w:t xml:space="preserve">Guidelines for completing the </w:t>
            </w:r>
            <w:r w:rsidR="0023646A" w:rsidRPr="001C036E">
              <w:rPr>
                <w:rFonts w:ascii="Times New Roman" w:eastAsia="Times New Roman" w:hAnsi="Times New Roman" w:cs="Times New Roman"/>
                <w:b/>
                <w:bCs/>
                <w:lang w:val="en-GB"/>
              </w:rPr>
              <w:t>R</w:t>
            </w:r>
            <w:r w:rsidR="003D4B19" w:rsidRPr="001C036E">
              <w:rPr>
                <w:rFonts w:ascii="Times New Roman" w:eastAsia="Times New Roman" w:hAnsi="Times New Roman" w:cs="Times New Roman"/>
                <w:b/>
                <w:bCs/>
                <w:lang w:val="en-GB"/>
              </w:rPr>
              <w:t xml:space="preserve">eport on the </w:t>
            </w:r>
            <w:r w:rsidR="0023646A" w:rsidRPr="001C036E">
              <w:rPr>
                <w:rFonts w:ascii="Times New Roman" w:eastAsia="Times New Roman" w:hAnsi="Times New Roman" w:cs="Times New Roman"/>
                <w:b/>
                <w:bCs/>
                <w:lang w:val="en-GB"/>
              </w:rPr>
              <w:t>D</w:t>
            </w:r>
            <w:r w:rsidR="003D4B19" w:rsidRPr="001C036E">
              <w:rPr>
                <w:rFonts w:ascii="Times New Roman" w:eastAsia="Times New Roman" w:hAnsi="Times New Roman" w:cs="Times New Roman"/>
                <w:b/>
                <w:bCs/>
                <w:lang w:val="en-GB"/>
              </w:rPr>
              <w:t xml:space="preserve">istribution of </w:t>
            </w:r>
            <w:r w:rsidR="0023646A" w:rsidRPr="001C036E">
              <w:rPr>
                <w:rFonts w:ascii="Times New Roman" w:eastAsia="Times New Roman" w:hAnsi="Times New Roman" w:cs="Times New Roman"/>
                <w:b/>
                <w:bCs/>
                <w:lang w:val="en-GB"/>
              </w:rPr>
              <w:t>A</w:t>
            </w:r>
            <w:r w:rsidR="003D4B19" w:rsidRPr="001C036E">
              <w:rPr>
                <w:rFonts w:ascii="Times New Roman" w:eastAsia="Times New Roman" w:hAnsi="Times New Roman" w:cs="Times New Roman"/>
                <w:b/>
                <w:bCs/>
                <w:lang w:val="en-GB"/>
              </w:rPr>
              <w:t xml:space="preserve">ssets </w:t>
            </w:r>
            <w:r w:rsidR="0023646A" w:rsidRPr="001C036E">
              <w:rPr>
                <w:rFonts w:ascii="Times New Roman" w:eastAsia="Times New Roman" w:hAnsi="Times New Roman" w:cs="Times New Roman"/>
                <w:b/>
                <w:bCs/>
                <w:lang w:val="en-GB"/>
              </w:rPr>
              <w:t>E</w:t>
            </w:r>
            <w:r w:rsidR="00DF4BCC" w:rsidRPr="001C036E">
              <w:rPr>
                <w:rFonts w:ascii="Times New Roman" w:eastAsia="Times New Roman" w:hAnsi="Times New Roman" w:cs="Times New Roman"/>
                <w:b/>
                <w:bCs/>
                <w:lang w:val="en-GB"/>
              </w:rPr>
              <w:t>ligible t</w:t>
            </w:r>
            <w:r w:rsidR="003D4B19" w:rsidRPr="001C036E">
              <w:rPr>
                <w:rFonts w:ascii="Times New Roman" w:eastAsia="Times New Roman" w:hAnsi="Times New Roman" w:cs="Times New Roman"/>
                <w:b/>
                <w:bCs/>
                <w:lang w:val="en-GB"/>
              </w:rPr>
              <w:t xml:space="preserve">o </w:t>
            </w:r>
            <w:r w:rsidR="0023646A" w:rsidRPr="001C036E">
              <w:rPr>
                <w:rFonts w:ascii="Times New Roman" w:eastAsia="Times New Roman" w:hAnsi="Times New Roman" w:cs="Times New Roman"/>
                <w:b/>
                <w:bCs/>
                <w:lang w:val="en-GB"/>
              </w:rPr>
              <w:t>C</w:t>
            </w:r>
            <w:r w:rsidR="003D4B19" w:rsidRPr="001C036E">
              <w:rPr>
                <w:rFonts w:ascii="Times New Roman" w:eastAsia="Times New Roman" w:hAnsi="Times New Roman" w:cs="Times New Roman"/>
                <w:b/>
                <w:bCs/>
                <w:lang w:val="en-GB"/>
              </w:rPr>
              <w:t xml:space="preserve">over </w:t>
            </w:r>
          </w:p>
          <w:p w14:paraId="2C5D6F39" w14:textId="7827CA78" w:rsidR="00BD70BF" w:rsidRPr="001C036E" w:rsidRDefault="0023646A"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T</w:t>
            </w:r>
            <w:r w:rsidR="003D4B19" w:rsidRPr="001C036E">
              <w:rPr>
                <w:rFonts w:ascii="Times New Roman" w:eastAsia="Times New Roman" w:hAnsi="Times New Roman" w:cs="Times New Roman"/>
                <w:b/>
                <w:bCs/>
                <w:lang w:val="en-GB"/>
              </w:rPr>
              <w:t xml:space="preserve">echnical </w:t>
            </w:r>
            <w:r w:rsidRPr="001C036E">
              <w:rPr>
                <w:rFonts w:ascii="Times New Roman" w:eastAsia="Times New Roman" w:hAnsi="Times New Roman" w:cs="Times New Roman"/>
                <w:b/>
                <w:bCs/>
                <w:lang w:val="en-GB"/>
              </w:rPr>
              <w:t>P</w:t>
            </w:r>
            <w:r w:rsidR="003D4B19" w:rsidRPr="001C036E">
              <w:rPr>
                <w:rFonts w:ascii="Times New Roman" w:eastAsia="Times New Roman" w:hAnsi="Times New Roman" w:cs="Times New Roman"/>
                <w:b/>
                <w:bCs/>
                <w:lang w:val="en-GB"/>
              </w:rPr>
              <w:t>rovisions</w:t>
            </w:r>
          </w:p>
          <w:p w14:paraId="178096BC"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3B23572E" w14:textId="2FC2C49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r w:rsidRPr="001C036E">
              <w:rPr>
                <w:rFonts w:ascii="Times New Roman" w:eastAsia="Times New Roman" w:hAnsi="Times New Roman" w:cs="Times New Roman"/>
                <w:lang w:val="en-GB"/>
              </w:rPr>
              <w:t xml:space="preserve"> </w:t>
            </w:r>
            <w:r w:rsidR="00CB1708" w:rsidRPr="001C036E">
              <w:rPr>
                <w:rFonts w:ascii="Times New Roman" w:eastAsia="Times New Roman" w:hAnsi="Times New Roman" w:cs="Times New Roman"/>
                <w:lang w:val="en-GB"/>
              </w:rPr>
              <w:t>For 'Method used' indicate the method provided in point 73 of the Regulation (standard or internal).</w:t>
            </w:r>
          </w:p>
          <w:p w14:paraId="55D451FB" w14:textId="62578548"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r w:rsidRPr="001C036E">
              <w:rPr>
                <w:rFonts w:ascii="Times New Roman" w:eastAsia="Times New Roman" w:hAnsi="Times New Roman" w:cs="Times New Roman"/>
                <w:lang w:val="en-GB"/>
              </w:rPr>
              <w:t xml:space="preserve"> </w:t>
            </w:r>
            <w:r w:rsidR="00CB1708" w:rsidRPr="001C036E">
              <w:rPr>
                <w:rFonts w:ascii="Times New Roman" w:eastAsia="Times New Roman" w:hAnsi="Times New Roman" w:cs="Times New Roman"/>
                <w:lang w:val="en-GB"/>
              </w:rPr>
              <w:t>In column 4, indicate the prudential values of assets eligible to cover technical provisions, evaluated according to Chapter II of the Regulation.</w:t>
            </w:r>
          </w:p>
          <w:p w14:paraId="4D59F4F5" w14:textId="4C3E072B"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r w:rsidRPr="001C036E">
              <w:rPr>
                <w:rFonts w:ascii="Times New Roman" w:eastAsia="Times New Roman" w:hAnsi="Times New Roman" w:cs="Times New Roman"/>
                <w:lang w:val="en-GB"/>
              </w:rPr>
              <w:t xml:space="preserve"> </w:t>
            </w:r>
            <w:r w:rsidR="00DC6BCE" w:rsidRPr="001C036E">
              <w:rPr>
                <w:rFonts w:ascii="Times New Roman" w:eastAsia="Times New Roman" w:hAnsi="Times New Roman" w:cs="Times New Roman"/>
                <w:lang w:val="en-GB"/>
              </w:rPr>
              <w:t>In column 5, indicate the values of assets eligible to cover technical provisions, evaluated in accordance with Chapter II of the Regulation and Articles 59</w:t>
            </w:r>
            <w:r w:rsidR="009C4147" w:rsidRPr="001C036E">
              <w:rPr>
                <w:rFonts w:ascii="Times New Roman" w:eastAsia="Times New Roman" w:hAnsi="Times New Roman" w:cs="Times New Roman"/>
                <w:lang w:val="en-GB"/>
              </w:rPr>
              <w:t xml:space="preserve"> </w:t>
            </w:r>
            <w:r w:rsidR="00DC6BCE" w:rsidRPr="001C036E">
              <w:rPr>
                <w:rFonts w:ascii="Times New Roman" w:eastAsia="Times New Roman" w:hAnsi="Times New Roman" w:cs="Times New Roman"/>
                <w:lang w:val="en-GB"/>
              </w:rPr>
              <w:t>(1) and 60</w:t>
            </w:r>
            <w:r w:rsidR="009C4147" w:rsidRPr="001C036E">
              <w:rPr>
                <w:rFonts w:ascii="Times New Roman" w:eastAsia="Times New Roman" w:hAnsi="Times New Roman" w:cs="Times New Roman"/>
                <w:lang w:val="en-GB"/>
              </w:rPr>
              <w:t xml:space="preserve"> </w:t>
            </w:r>
            <w:r w:rsidR="00DC6BCE" w:rsidRPr="001C036E">
              <w:rPr>
                <w:rFonts w:ascii="Times New Roman" w:eastAsia="Times New Roman" w:hAnsi="Times New Roman" w:cs="Times New Roman"/>
                <w:lang w:val="en-GB"/>
              </w:rPr>
              <w:t>(1) of Law No 92/2022.</w:t>
            </w:r>
          </w:p>
          <w:p w14:paraId="5FCEE4F0" w14:textId="13DDE9E8" w:rsidR="006C73F1"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r w:rsidRPr="001C036E">
              <w:rPr>
                <w:rFonts w:ascii="Times New Roman" w:eastAsia="Times New Roman" w:hAnsi="Times New Roman" w:cs="Times New Roman"/>
                <w:lang w:val="en-GB"/>
              </w:rPr>
              <w:t xml:space="preserve"> </w:t>
            </w:r>
            <w:r w:rsidR="006C73F1" w:rsidRPr="001C036E">
              <w:rPr>
                <w:rFonts w:ascii="Times New Roman" w:eastAsia="Times New Roman" w:hAnsi="Times New Roman" w:cs="Times New Roman"/>
                <w:lang w:val="en-GB"/>
              </w:rPr>
              <w:t xml:space="preserve">In column 6, indicate the text from Annex No 16 </w:t>
            </w:r>
            <w:r w:rsidR="00914CC6" w:rsidRPr="001C036E">
              <w:rPr>
                <w:rFonts w:ascii="Times New Roman" w:eastAsia="Times New Roman" w:hAnsi="Times New Roman" w:cs="Times New Roman"/>
                <w:lang w:val="en-GB"/>
              </w:rPr>
              <w:t>to</w:t>
            </w:r>
            <w:r w:rsidR="006C73F1" w:rsidRPr="001C036E">
              <w:rPr>
                <w:rFonts w:ascii="Times New Roman" w:eastAsia="Times New Roman" w:hAnsi="Times New Roman" w:cs="Times New Roman"/>
                <w:lang w:val="en-GB"/>
              </w:rPr>
              <w:t xml:space="preserve"> the Regulation, corresponding to the reporting period.</w:t>
            </w:r>
          </w:p>
          <w:p w14:paraId="07647EE1" w14:textId="26C403D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r w:rsidRPr="001C036E">
              <w:rPr>
                <w:rFonts w:ascii="Times New Roman" w:eastAsia="Times New Roman" w:hAnsi="Times New Roman" w:cs="Times New Roman"/>
                <w:lang w:val="en-GB"/>
              </w:rPr>
              <w:t xml:space="preserve"> </w:t>
            </w:r>
            <w:r w:rsidR="006C73F1" w:rsidRPr="001C036E">
              <w:rPr>
                <w:rFonts w:ascii="Times New Roman" w:eastAsia="Times New Roman" w:hAnsi="Times New Roman" w:cs="Times New Roman"/>
                <w:lang w:val="en-GB"/>
              </w:rPr>
              <w:t xml:space="preserve">In column 7, indicate the values calculated according to </w:t>
            </w:r>
            <w:r w:rsidR="00914CC6" w:rsidRPr="001C036E">
              <w:rPr>
                <w:rFonts w:ascii="Times New Roman" w:eastAsia="Times New Roman" w:hAnsi="Times New Roman" w:cs="Times New Roman"/>
                <w:lang w:val="en-GB"/>
              </w:rPr>
              <w:t>subpoint</w:t>
            </w:r>
            <w:r w:rsidR="006C73F1" w:rsidRPr="001C036E">
              <w:rPr>
                <w:rFonts w:ascii="Times New Roman" w:eastAsia="Times New Roman" w:hAnsi="Times New Roman" w:cs="Times New Roman"/>
                <w:lang w:val="en-GB"/>
              </w:rPr>
              <w:t xml:space="preserve"> 74.1.1 of the Regulation.</w:t>
            </w:r>
          </w:p>
          <w:p w14:paraId="35642D8B" w14:textId="43DCF0D6"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r w:rsidRPr="001C036E">
              <w:rPr>
                <w:rFonts w:ascii="Times New Roman" w:eastAsia="Times New Roman" w:hAnsi="Times New Roman" w:cs="Times New Roman"/>
                <w:lang w:val="en-GB"/>
              </w:rPr>
              <w:t xml:space="preserve"> </w:t>
            </w:r>
            <w:r w:rsidR="006C73F1" w:rsidRPr="001C036E">
              <w:rPr>
                <w:rFonts w:ascii="Times New Roman" w:eastAsia="Times New Roman" w:hAnsi="Times New Roman" w:cs="Times New Roman"/>
                <w:lang w:val="en-GB"/>
              </w:rPr>
              <w:t xml:space="preserve">In column 8, indicate the values calculated according to </w:t>
            </w:r>
            <w:r w:rsidR="00914CC6" w:rsidRPr="001C036E">
              <w:rPr>
                <w:rFonts w:ascii="Times New Roman" w:eastAsia="Times New Roman" w:hAnsi="Times New Roman" w:cs="Times New Roman"/>
                <w:lang w:val="en-GB"/>
              </w:rPr>
              <w:t>subpoint</w:t>
            </w:r>
            <w:r w:rsidR="006C73F1" w:rsidRPr="001C036E">
              <w:rPr>
                <w:rFonts w:ascii="Times New Roman" w:eastAsia="Times New Roman" w:hAnsi="Times New Roman" w:cs="Times New Roman"/>
                <w:lang w:val="en-GB"/>
              </w:rPr>
              <w:t xml:space="preserve"> 74.1.2 of the Regulation.</w:t>
            </w:r>
          </w:p>
          <w:p w14:paraId="5F3402FD" w14:textId="05B427F5"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7.</w:t>
            </w:r>
            <w:r w:rsidRPr="001C036E">
              <w:rPr>
                <w:rFonts w:ascii="Times New Roman" w:eastAsia="Times New Roman" w:hAnsi="Times New Roman" w:cs="Times New Roman"/>
                <w:lang w:val="en-GB"/>
              </w:rPr>
              <w:t xml:space="preserve"> </w:t>
            </w:r>
            <w:r w:rsidR="006C73F1" w:rsidRPr="001C036E">
              <w:rPr>
                <w:rFonts w:ascii="Times New Roman" w:eastAsia="Times New Roman" w:hAnsi="Times New Roman" w:cs="Times New Roman"/>
                <w:lang w:val="en-GB"/>
              </w:rPr>
              <w:t xml:space="preserve">In the case of using the </w:t>
            </w:r>
            <w:r w:rsidR="00A47701" w:rsidRPr="001C036E">
              <w:rPr>
                <w:rFonts w:ascii="Times New Roman" w:eastAsia="Times New Roman" w:hAnsi="Times New Roman" w:cs="Times New Roman"/>
                <w:lang w:val="en-GB"/>
              </w:rPr>
              <w:t>'</w:t>
            </w:r>
            <w:r w:rsidR="006C73F1" w:rsidRPr="001C036E">
              <w:rPr>
                <w:rFonts w:ascii="Times New Roman" w:eastAsia="Times New Roman" w:hAnsi="Times New Roman" w:cs="Times New Roman"/>
                <w:lang w:val="en-GB"/>
              </w:rPr>
              <w:t>Internal Method</w:t>
            </w:r>
            <w:r w:rsidR="00A47701" w:rsidRPr="001C036E">
              <w:rPr>
                <w:rFonts w:ascii="Times New Roman" w:eastAsia="Times New Roman" w:hAnsi="Times New Roman" w:cs="Times New Roman"/>
                <w:lang w:val="en-GB"/>
              </w:rPr>
              <w:t>'</w:t>
            </w:r>
            <w:r w:rsidR="006C73F1" w:rsidRPr="001C036E">
              <w:rPr>
                <w:rFonts w:ascii="Times New Roman" w:eastAsia="Times New Roman" w:hAnsi="Times New Roman" w:cs="Times New Roman"/>
                <w:lang w:val="en-GB"/>
              </w:rPr>
              <w:t>,</w:t>
            </w:r>
            <w:r w:rsidR="00A47701" w:rsidRPr="001C036E">
              <w:rPr>
                <w:rFonts w:ascii="Times New Roman" w:eastAsia="Times New Roman" w:hAnsi="Times New Roman" w:cs="Times New Roman"/>
                <w:lang w:val="en-GB"/>
              </w:rPr>
              <w:t xml:space="preserve"> </w:t>
            </w:r>
            <w:r w:rsidR="006C73F1" w:rsidRPr="001C036E">
              <w:rPr>
                <w:rFonts w:ascii="Times New Roman" w:eastAsia="Times New Roman" w:hAnsi="Times New Roman" w:cs="Times New Roman"/>
                <w:lang w:val="en-GB"/>
              </w:rPr>
              <w:t>the values in column 7 may be equal to the values in column 8, provided that there is no preliminary asset distribution value.</w:t>
            </w:r>
          </w:p>
          <w:p w14:paraId="6963876A" w14:textId="087E5A41"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8.</w:t>
            </w:r>
            <w:r w:rsidRPr="001C036E">
              <w:rPr>
                <w:rFonts w:ascii="Times New Roman" w:eastAsia="Times New Roman" w:hAnsi="Times New Roman" w:cs="Times New Roman"/>
                <w:lang w:val="en-GB"/>
              </w:rPr>
              <w:t xml:space="preserve"> </w:t>
            </w:r>
            <w:r w:rsidR="006C73F1" w:rsidRPr="001C036E">
              <w:rPr>
                <w:rFonts w:ascii="Times New Roman" w:eastAsia="Times New Roman" w:hAnsi="Times New Roman" w:cs="Times New Roman"/>
                <w:lang w:val="en-GB"/>
              </w:rPr>
              <w:t xml:space="preserve">In column 9, indicate the values calculated as the ratio between the value in column 8 for each asset item and the net technical </w:t>
            </w:r>
            <w:r w:rsidR="00482CE5" w:rsidRPr="001C036E">
              <w:rPr>
                <w:rFonts w:ascii="Times New Roman" w:eastAsia="Times New Roman" w:hAnsi="Times New Roman" w:cs="Times New Roman"/>
                <w:lang w:val="en-GB"/>
              </w:rPr>
              <w:t>provisions</w:t>
            </w:r>
            <w:r w:rsidR="006C73F1" w:rsidRPr="001C036E">
              <w:rPr>
                <w:rFonts w:ascii="Times New Roman" w:eastAsia="Times New Roman" w:hAnsi="Times New Roman" w:cs="Times New Roman"/>
                <w:lang w:val="en-GB"/>
              </w:rPr>
              <w:t xml:space="preserve">, except for the asset item in row 11, for which the share held by reinsurers or </w:t>
            </w:r>
            <w:proofErr w:type="spellStart"/>
            <w:r w:rsidR="00D7211B" w:rsidRPr="001C036E">
              <w:rPr>
                <w:rFonts w:ascii="Times New Roman" w:eastAsia="Times New Roman" w:hAnsi="Times New Roman" w:cs="Times New Roman"/>
                <w:lang w:val="en-GB"/>
              </w:rPr>
              <w:t>coinsurers</w:t>
            </w:r>
            <w:proofErr w:type="spellEnd"/>
            <w:r w:rsidR="00D7211B" w:rsidRPr="001C036E">
              <w:rPr>
                <w:rFonts w:ascii="Times New Roman" w:eastAsia="Times New Roman" w:hAnsi="Times New Roman" w:cs="Times New Roman"/>
                <w:lang w:val="en-GB"/>
              </w:rPr>
              <w:t xml:space="preserve"> </w:t>
            </w:r>
            <w:r w:rsidR="006C73F1" w:rsidRPr="001C036E">
              <w:rPr>
                <w:rFonts w:ascii="Times New Roman" w:eastAsia="Times New Roman" w:hAnsi="Times New Roman" w:cs="Times New Roman"/>
                <w:lang w:val="en-GB"/>
              </w:rPr>
              <w:t xml:space="preserve">in the total technical </w:t>
            </w:r>
            <w:r w:rsidR="00482CE5" w:rsidRPr="001C036E">
              <w:rPr>
                <w:rFonts w:ascii="Times New Roman" w:eastAsia="Times New Roman" w:hAnsi="Times New Roman" w:cs="Times New Roman"/>
                <w:lang w:val="en-GB"/>
              </w:rPr>
              <w:t>provisions</w:t>
            </w:r>
            <w:r w:rsidR="006C73F1" w:rsidRPr="001C036E">
              <w:rPr>
                <w:rFonts w:ascii="Times New Roman" w:eastAsia="Times New Roman" w:hAnsi="Times New Roman" w:cs="Times New Roman"/>
                <w:lang w:val="en-GB"/>
              </w:rPr>
              <w:t xml:space="preserve"> should be indicated.</w:t>
            </w:r>
          </w:p>
        </w:tc>
      </w:tr>
    </w:tbl>
    <w:p w14:paraId="2C846485"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6E111A81"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871"/>
        <w:gridCol w:w="3910"/>
        <w:gridCol w:w="1703"/>
      </w:tblGrid>
      <w:tr w:rsidR="00BD70BF" w:rsidRPr="001C036E" w14:paraId="30B8291C"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6680D06F" w14:textId="6E2F4586" w:rsidR="00EF4B94" w:rsidRPr="001C036E" w:rsidRDefault="00EF4B94" w:rsidP="00EF4B94">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Annex No 9</w:t>
            </w:r>
          </w:p>
          <w:p w14:paraId="76C91706" w14:textId="77777777" w:rsidR="00EF4B94" w:rsidRPr="001C036E" w:rsidRDefault="00EF4B94" w:rsidP="00EF4B94">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to the Regulation own funds, the valuation of assets and </w:t>
            </w:r>
          </w:p>
          <w:p w14:paraId="1B85462E" w14:textId="77777777" w:rsidR="00EF4B94" w:rsidRPr="001C036E" w:rsidRDefault="00EF4B94" w:rsidP="00EF4B94">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liabilities, assets eligible to cover technical provisions </w:t>
            </w:r>
          </w:p>
          <w:p w14:paraId="62E21612" w14:textId="77777777" w:rsidR="00EF4B94" w:rsidRPr="001C036E" w:rsidRDefault="00EF4B94" w:rsidP="00EF4B94">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and the minimum capital requirement, solvency and </w:t>
            </w:r>
          </w:p>
          <w:p w14:paraId="3F5EC4C1" w14:textId="167595B2" w:rsidR="00BD70BF" w:rsidRPr="001C036E" w:rsidRDefault="00EF4B94" w:rsidP="00EF4B94">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liquidity of the insurance or reinsurance undertaking</w:t>
            </w:r>
          </w:p>
          <w:p w14:paraId="3E7657AF" w14:textId="77777777" w:rsidR="00EF4B94" w:rsidRPr="001C036E" w:rsidRDefault="00EF4B94" w:rsidP="00EF4B94">
            <w:pPr>
              <w:spacing w:after="0" w:line="276" w:lineRule="auto"/>
              <w:jc w:val="right"/>
              <w:rPr>
                <w:rFonts w:ascii="Times New Roman" w:eastAsia="Times New Roman" w:hAnsi="Times New Roman" w:cs="Times New Roman"/>
                <w:lang w:val="en-GB"/>
              </w:rPr>
            </w:pPr>
          </w:p>
          <w:p w14:paraId="31AEF861"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207B7A08" w14:textId="7527EE76"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 </w:t>
            </w:r>
            <w:r w:rsidR="00467B0F" w:rsidRPr="001C036E">
              <w:rPr>
                <w:rFonts w:ascii="Times New Roman" w:eastAsia="Times New Roman" w:hAnsi="Times New Roman" w:cs="Times New Roman"/>
                <w:b/>
                <w:bCs/>
                <w:lang w:val="en-GB"/>
              </w:rPr>
              <w:t>Report form</w:t>
            </w:r>
          </w:p>
          <w:p w14:paraId="3C0541C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tc>
      </w:tr>
      <w:tr w:rsidR="00BD70BF" w:rsidRPr="001C036E" w14:paraId="5223CB09"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240DE027" w14:textId="7F2E77E1"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IDNO code</w:t>
            </w:r>
          </w:p>
        </w:tc>
        <w:tc>
          <w:tcPr>
            <w:tcW w:w="0" w:type="auto"/>
            <w:tcBorders>
              <w:top w:val="nil"/>
              <w:left w:val="nil"/>
              <w:bottom w:val="nil"/>
              <w:right w:val="nil"/>
            </w:tcBorders>
            <w:tcMar>
              <w:top w:w="24" w:type="dxa"/>
              <w:left w:w="48" w:type="dxa"/>
              <w:bottom w:w="24" w:type="dxa"/>
              <w:right w:w="48" w:type="dxa"/>
            </w:tcMar>
            <w:hideMark/>
          </w:tcPr>
          <w:p w14:paraId="435D0EDC"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______________________</w:t>
            </w:r>
          </w:p>
        </w:tc>
        <w:tc>
          <w:tcPr>
            <w:tcW w:w="0" w:type="auto"/>
            <w:tcBorders>
              <w:top w:val="nil"/>
              <w:left w:val="nil"/>
              <w:bottom w:val="nil"/>
              <w:right w:val="nil"/>
            </w:tcBorders>
            <w:tcMar>
              <w:top w:w="24" w:type="dxa"/>
              <w:left w:w="48" w:type="dxa"/>
              <w:bottom w:w="24" w:type="dxa"/>
              <w:right w:w="48" w:type="dxa"/>
            </w:tcMar>
            <w:hideMark/>
          </w:tcPr>
          <w:p w14:paraId="640FEDD4" w14:textId="77777777" w:rsidR="00BD70BF" w:rsidRPr="001C036E" w:rsidRDefault="00BD70BF"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ASIG0213</w:t>
            </w:r>
          </w:p>
        </w:tc>
      </w:tr>
      <w:tr w:rsidR="00BD70BF" w:rsidRPr="001C036E" w14:paraId="202DE3F5" w14:textId="77777777" w:rsidTr="00BD70BF">
        <w:trPr>
          <w:jc w:val="center"/>
        </w:trPr>
        <w:tc>
          <w:tcPr>
            <w:tcW w:w="1250" w:type="pct"/>
            <w:tcBorders>
              <w:top w:val="nil"/>
              <w:left w:val="nil"/>
              <w:bottom w:val="nil"/>
              <w:right w:val="nil"/>
            </w:tcBorders>
            <w:tcMar>
              <w:top w:w="24" w:type="dxa"/>
              <w:left w:w="48" w:type="dxa"/>
              <w:bottom w:w="24" w:type="dxa"/>
              <w:right w:w="48" w:type="dxa"/>
            </w:tcMar>
            <w:hideMark/>
          </w:tcPr>
          <w:p w14:paraId="4230FD20" w14:textId="489FCD94"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category</w:t>
            </w:r>
          </w:p>
        </w:tc>
        <w:tc>
          <w:tcPr>
            <w:tcW w:w="0" w:type="auto"/>
            <w:tcBorders>
              <w:top w:val="nil"/>
              <w:left w:val="nil"/>
              <w:bottom w:val="nil"/>
              <w:right w:val="nil"/>
            </w:tcBorders>
            <w:tcMar>
              <w:top w:w="24" w:type="dxa"/>
              <w:left w:w="48" w:type="dxa"/>
              <w:bottom w:w="24" w:type="dxa"/>
              <w:right w:w="48" w:type="dxa"/>
            </w:tcMar>
            <w:hideMark/>
          </w:tcPr>
          <w:p w14:paraId="6C6B7AD5" w14:textId="178DFC73" w:rsidR="00BD70BF" w:rsidRPr="001C036E" w:rsidRDefault="004C497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u w:val="single"/>
                <w:lang w:val="en-GB"/>
              </w:rPr>
              <w:t>Life insurance</w:t>
            </w:r>
            <w:r w:rsidR="00BD70BF" w:rsidRPr="001C036E">
              <w:rPr>
                <w:rFonts w:ascii="Times New Roman" w:eastAsia="Times New Roman" w:hAnsi="Times New Roman" w:cs="Times New Roman"/>
                <w:b/>
                <w:bCs/>
                <w:u w:val="single"/>
                <w:lang w:val="en-GB"/>
              </w:rPr>
              <w:t>            </w:t>
            </w:r>
          </w:p>
        </w:tc>
        <w:tc>
          <w:tcPr>
            <w:tcW w:w="0" w:type="auto"/>
            <w:tcBorders>
              <w:top w:val="nil"/>
              <w:left w:val="nil"/>
              <w:bottom w:val="nil"/>
              <w:right w:val="nil"/>
            </w:tcBorders>
            <w:tcMar>
              <w:top w:w="24" w:type="dxa"/>
              <w:left w:w="48" w:type="dxa"/>
              <w:bottom w:w="24" w:type="dxa"/>
              <w:right w:w="48" w:type="dxa"/>
            </w:tcMar>
            <w:hideMark/>
          </w:tcPr>
          <w:p w14:paraId="72541EC8" w14:textId="749491BD" w:rsidR="00BD70BF" w:rsidRPr="001C036E" w:rsidRDefault="006B4E38"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Form code</w:t>
            </w:r>
          </w:p>
        </w:tc>
      </w:tr>
      <w:tr w:rsidR="00BD70BF" w:rsidRPr="001C036E" w14:paraId="3AB80887"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1B8EE6E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p w14:paraId="1B0E2D94" w14:textId="6515CD2F"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ASIG 2.13 </w:t>
            </w:r>
            <w:r w:rsidR="00827E47" w:rsidRPr="001C036E">
              <w:rPr>
                <w:rFonts w:ascii="Times New Roman" w:eastAsia="Times New Roman" w:hAnsi="Times New Roman" w:cs="Times New Roman"/>
                <w:b/>
                <w:bCs/>
                <w:lang w:val="en-GB"/>
              </w:rPr>
              <w:t>REPORT ON THE DISTRIBUTION OF ASSETS ELIGIBLE TO COVER TECHNICAL PROVISIONS</w:t>
            </w:r>
          </w:p>
          <w:p w14:paraId="09F7499B" w14:textId="163B2056" w:rsidR="00BD70BF" w:rsidRPr="001C036E" w:rsidRDefault="008460DA"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As of</w:t>
            </w:r>
            <w:r w:rsidR="00BD70BF" w:rsidRPr="001C036E">
              <w:rPr>
                <w:rFonts w:ascii="Times New Roman" w:eastAsia="Times New Roman" w:hAnsi="Times New Roman" w:cs="Times New Roman"/>
                <w:lang w:val="en-GB"/>
              </w:rPr>
              <w:t xml:space="preserve">______ </w:t>
            </w:r>
            <w:r w:rsidR="00BD70BF" w:rsidRPr="001C036E">
              <w:rPr>
                <w:rFonts w:ascii="Times New Roman" w:eastAsia="Times New Roman" w:hAnsi="Times New Roman" w:cs="Times New Roman"/>
                <w:b/>
                <w:bCs/>
                <w:lang w:val="en-GB"/>
              </w:rPr>
              <w:t>20</w:t>
            </w:r>
            <w:r w:rsidR="00BD70BF" w:rsidRPr="001C036E">
              <w:rPr>
                <w:rFonts w:ascii="Times New Roman" w:eastAsia="Times New Roman" w:hAnsi="Times New Roman" w:cs="Times New Roman"/>
                <w:lang w:val="en-GB"/>
              </w:rPr>
              <w:t>__</w:t>
            </w:r>
          </w:p>
          <w:p w14:paraId="6ECF73AE"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2795D924" w14:textId="6D5390BF" w:rsidR="00BD70BF" w:rsidRPr="001C036E" w:rsidRDefault="008460DA"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Method used </w:t>
            </w:r>
            <w:r w:rsidR="00BD70BF" w:rsidRPr="001C036E">
              <w:rPr>
                <w:rFonts w:ascii="Times New Roman" w:eastAsia="Times New Roman" w:hAnsi="Times New Roman" w:cs="Times New Roman"/>
                <w:lang w:val="en-GB"/>
              </w:rPr>
              <w:t>___________</w:t>
            </w:r>
          </w:p>
        </w:tc>
      </w:tr>
    </w:tbl>
    <w:p w14:paraId="412C03B3"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5081" w:type="pct"/>
        <w:jc w:val="center"/>
        <w:tblCellMar>
          <w:top w:w="15" w:type="dxa"/>
          <w:left w:w="15" w:type="dxa"/>
          <w:bottom w:w="15" w:type="dxa"/>
          <w:right w:w="15" w:type="dxa"/>
        </w:tblCellMar>
        <w:tblLook w:val="04A0" w:firstRow="1" w:lastRow="0" w:firstColumn="1" w:lastColumn="0" w:noHBand="0" w:noVBand="1"/>
      </w:tblPr>
      <w:tblGrid>
        <w:gridCol w:w="371"/>
        <w:gridCol w:w="1682"/>
        <w:gridCol w:w="842"/>
        <w:gridCol w:w="1123"/>
        <w:gridCol w:w="1062"/>
        <w:gridCol w:w="1208"/>
        <w:gridCol w:w="1233"/>
        <w:gridCol w:w="918"/>
        <w:gridCol w:w="1441"/>
      </w:tblGrid>
      <w:tr w:rsidR="00F34AD5" w:rsidRPr="001C036E" w14:paraId="641BB55E" w14:textId="77777777" w:rsidTr="00F34AD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96D001" w14:textId="64A53CE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w:t>
            </w:r>
            <w:r w:rsidR="00EC6B8F" w:rsidRPr="001C036E">
              <w:rPr>
                <w:rFonts w:ascii="Times New Roman" w:eastAsia="Times New Roman" w:hAnsi="Times New Roman" w:cs="Times New Roman"/>
                <w:b/>
                <w:bCs/>
                <w:lang w:val="en-GB"/>
              </w:rPr>
              <w:t>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4B6985F" w14:textId="16F512ED" w:rsidR="00BD70BF" w:rsidRPr="001C036E" w:rsidRDefault="00F34AD5"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Categories of assets eligible to cover technical provisions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C003E78" w14:textId="012C7B5B" w:rsidR="00BD70BF" w:rsidRPr="001C036E" w:rsidRDefault="00F34AD5"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Balance sheet value, MDL</w:t>
            </w:r>
          </w:p>
        </w:tc>
        <w:tc>
          <w:tcPr>
            <w:tcW w:w="56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693FC9" w14:textId="58B97F3E" w:rsidR="00BD70BF" w:rsidRPr="001C036E" w:rsidRDefault="00F34AD5"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Prudential (economic) value MDL</w:t>
            </w:r>
          </w:p>
        </w:tc>
        <w:tc>
          <w:tcPr>
            <w:tcW w:w="56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C0D2B9" w14:textId="372CDFA7" w:rsidR="00BD70BF" w:rsidRPr="001C036E" w:rsidRDefault="00DB2CF1"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Eligible amount to cover technical provisions </w:t>
            </w:r>
            <w:r w:rsidR="00BD70BF" w:rsidRPr="001C036E">
              <w:rPr>
                <w:rFonts w:ascii="Times New Roman" w:eastAsia="Times New Roman" w:hAnsi="Times New Roman" w:cs="Times New Roman"/>
                <w:b/>
                <w:bCs/>
                <w:lang w:val="en-GB"/>
              </w:rPr>
              <w:t>(</w:t>
            </w:r>
            <w:r w:rsidR="00BD70BF" w:rsidRPr="001C036E">
              <w:rPr>
                <w:rFonts w:ascii="Times New Roman" w:eastAsia="Times New Roman" w:hAnsi="Times New Roman" w:cs="Times New Roman"/>
                <w:lang w:val="en-GB"/>
              </w:rPr>
              <w:t>(</w:t>
            </w:r>
            <w:proofErr w:type="spellStart"/>
            <w:r w:rsidR="00BD70BF" w:rsidRPr="001C036E">
              <w:rPr>
                <w:rFonts w:ascii="Times New Roman" w:eastAsia="Times New Roman" w:hAnsi="Times New Roman" w:cs="Times New Roman"/>
                <w:b/>
                <w:bCs/>
                <w:i/>
                <w:iCs/>
                <w:lang w:val="en-GB"/>
              </w:rPr>
              <w:t>A</w:t>
            </w:r>
            <w:r w:rsidR="00BD70BF" w:rsidRPr="001C036E">
              <w:rPr>
                <w:rFonts w:ascii="Times New Roman" w:eastAsia="Times New Roman" w:hAnsi="Times New Roman" w:cs="Times New Roman"/>
                <w:b/>
                <w:bCs/>
                <w:i/>
                <w:iCs/>
                <w:vertAlign w:val="subscript"/>
                <w:lang w:val="en-GB"/>
              </w:rPr>
              <w:t>i,R</w:t>
            </w:r>
            <w:proofErr w:type="spellEnd"/>
            <w:r w:rsidR="00BD70BF" w:rsidRPr="001C036E">
              <w:rPr>
                <w:rFonts w:ascii="Times New Roman" w:eastAsia="Times New Roman" w:hAnsi="Times New Roman" w:cs="Times New Roman"/>
                <w:b/>
                <w:bCs/>
                <w:lang w:val="en-GB"/>
              </w:rPr>
              <w:t xml:space="preserve">), </w:t>
            </w:r>
            <w:r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60A860" w14:textId="0A3129FF" w:rsidR="00BD70BF" w:rsidRPr="001C036E" w:rsidRDefault="00DB2CF1"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Maximum allowable share of eligible assets (normative)</w:t>
            </w:r>
            <w:r w:rsidR="00BD70BF" w:rsidRPr="001C036E">
              <w:rPr>
                <w:rFonts w:ascii="Times New Roman" w:eastAsia="Times New Roman" w:hAnsi="Times New Roman" w:cs="Times New Roman"/>
                <w:lang w:val="en-GB"/>
              </w:rPr>
              <w:br/>
              <w:t>(</w:t>
            </w:r>
            <w:proofErr w:type="spellStart"/>
            <w:r w:rsidR="00BD70BF" w:rsidRPr="001C036E">
              <w:rPr>
                <w:rFonts w:ascii="Times New Roman" w:eastAsia="Times New Roman" w:hAnsi="Times New Roman" w:cs="Times New Roman"/>
                <w:b/>
                <w:bCs/>
                <w:i/>
                <w:iCs/>
                <w:lang w:val="en-GB"/>
              </w:rPr>
              <w:t>g</w:t>
            </w:r>
            <w:r w:rsidR="00BD70BF" w:rsidRPr="001C036E">
              <w:rPr>
                <w:rFonts w:ascii="Times New Roman" w:eastAsia="Times New Roman" w:hAnsi="Times New Roman" w:cs="Times New Roman"/>
                <w:b/>
                <w:bCs/>
                <w:i/>
                <w:iCs/>
                <w:vertAlign w:val="subscript"/>
                <w:lang w:val="en-GB"/>
              </w:rPr>
              <w:t>i,e,R</w:t>
            </w:r>
            <w:proofErr w:type="spellEnd"/>
            <w:r w:rsidR="00BD70BF" w:rsidRPr="001C036E">
              <w:rPr>
                <w:rFonts w:ascii="Times New Roman" w:eastAsia="Times New Roman" w:hAnsi="Times New Roman" w:cs="Times New Roman"/>
                <w:b/>
                <w:bCs/>
                <w:lang w:val="en-GB"/>
              </w:rPr>
              <w:t xml:space="preserve"> </w:t>
            </w:r>
            <w:r w:rsidRPr="001C036E">
              <w:rPr>
                <w:rFonts w:ascii="Times New Roman" w:eastAsia="Times New Roman" w:hAnsi="Times New Roman" w:cs="Times New Roman"/>
                <w:b/>
                <w:bCs/>
                <w:lang w:val="en-GB"/>
              </w:rPr>
              <w:t>and/or</w:t>
            </w:r>
          </w:p>
          <w:p w14:paraId="172821F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roofErr w:type="spellStart"/>
            <w:r w:rsidRPr="001C036E">
              <w:rPr>
                <w:rFonts w:ascii="Times New Roman" w:eastAsia="Times New Roman" w:hAnsi="Times New Roman" w:cs="Times New Roman"/>
                <w:b/>
                <w:bCs/>
                <w:i/>
                <w:iCs/>
                <w:lang w:val="en-GB"/>
              </w:rPr>
              <w:t>G</w:t>
            </w:r>
            <w:r w:rsidRPr="001C036E">
              <w:rPr>
                <w:rFonts w:ascii="Times New Roman" w:eastAsia="Times New Roman" w:hAnsi="Times New Roman" w:cs="Times New Roman"/>
                <w:b/>
                <w:bCs/>
                <w:i/>
                <w:iCs/>
                <w:vertAlign w:val="subscript"/>
                <w:lang w:val="en-GB"/>
              </w:rPr>
              <w:t>i,R</w:t>
            </w:r>
            <w:proofErr w:type="spellEnd"/>
            <w:r w:rsidRPr="001C036E">
              <w:rPr>
                <w:rFonts w:ascii="Times New Roman" w:eastAsia="Times New Roman" w:hAnsi="Times New Roman" w:cs="Times New Roman"/>
                <w:b/>
                <w:bCs/>
                <w:lang w:val="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9AB39A8" w14:textId="0299C512" w:rsidR="00BD70BF" w:rsidRPr="001C036E" w:rsidRDefault="00DB2CF1"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Preliminary value</w:t>
            </w:r>
            <w:r w:rsidR="00BD70BF" w:rsidRPr="001C036E">
              <w:rPr>
                <w:rFonts w:ascii="Times New Roman" w:eastAsia="Times New Roman" w:hAnsi="Times New Roman" w:cs="Times New Roman"/>
                <w:lang w:val="en-GB"/>
              </w:rPr>
              <w:br/>
              <w:t>(</w:t>
            </w:r>
            <w:proofErr w:type="spellStart"/>
            <w:r w:rsidR="00BD70BF" w:rsidRPr="001C036E">
              <w:rPr>
                <w:rFonts w:ascii="Times New Roman" w:eastAsia="Times New Roman" w:hAnsi="Times New Roman" w:cs="Times New Roman"/>
                <w:b/>
                <w:bCs/>
                <w:i/>
                <w:iCs/>
                <w:lang w:val="en-GB"/>
              </w:rPr>
              <w:t>ADP</w:t>
            </w:r>
            <w:r w:rsidR="00BD70BF" w:rsidRPr="001C036E">
              <w:rPr>
                <w:rFonts w:ascii="Times New Roman" w:eastAsia="Times New Roman" w:hAnsi="Times New Roman" w:cs="Times New Roman"/>
                <w:b/>
                <w:bCs/>
                <w:i/>
                <w:iCs/>
                <w:vertAlign w:val="subscript"/>
                <w:lang w:val="en-GB"/>
              </w:rPr>
              <w:t>i,R</w:t>
            </w:r>
            <w:proofErr w:type="spellEnd"/>
            <w:r w:rsidR="00BD70BF" w:rsidRPr="001C036E">
              <w:rPr>
                <w:rFonts w:ascii="Times New Roman" w:eastAsia="Times New Roman" w:hAnsi="Times New Roman" w:cs="Times New Roman"/>
                <w:b/>
                <w:bCs/>
                <w:lang w:val="en-GB"/>
              </w:rPr>
              <w:t xml:space="preserve">), </w:t>
            </w:r>
            <w:r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CFD652" w14:textId="66DB9379" w:rsidR="00BD70BF" w:rsidRPr="001C036E" w:rsidRDefault="00577DD0"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Final value</w:t>
            </w:r>
            <w:r w:rsidR="00BD70BF" w:rsidRPr="001C036E">
              <w:rPr>
                <w:rFonts w:ascii="Times New Roman" w:eastAsia="Times New Roman" w:hAnsi="Times New Roman" w:cs="Times New Roman"/>
                <w:lang w:val="en-GB"/>
              </w:rPr>
              <w:br/>
              <w:t>(</w:t>
            </w:r>
            <w:proofErr w:type="spellStart"/>
            <w:r w:rsidR="00BD70BF" w:rsidRPr="001C036E">
              <w:rPr>
                <w:rFonts w:ascii="Times New Roman" w:eastAsia="Times New Roman" w:hAnsi="Times New Roman" w:cs="Times New Roman"/>
                <w:b/>
                <w:bCs/>
                <w:i/>
                <w:iCs/>
                <w:lang w:val="en-GB"/>
              </w:rPr>
              <w:t>ADF</w:t>
            </w:r>
            <w:r w:rsidR="00BD70BF" w:rsidRPr="001C036E">
              <w:rPr>
                <w:rFonts w:ascii="Times New Roman" w:eastAsia="Times New Roman" w:hAnsi="Times New Roman" w:cs="Times New Roman"/>
                <w:b/>
                <w:bCs/>
                <w:i/>
                <w:iCs/>
                <w:vertAlign w:val="subscript"/>
                <w:lang w:val="en-GB"/>
              </w:rPr>
              <w:t>i,R</w:t>
            </w:r>
            <w:proofErr w:type="spellEnd"/>
            <w:r w:rsidR="00BD70BF" w:rsidRPr="001C036E">
              <w:rPr>
                <w:rFonts w:ascii="Times New Roman" w:eastAsia="Times New Roman" w:hAnsi="Times New Roman" w:cs="Times New Roman"/>
                <w:b/>
                <w:bCs/>
                <w:lang w:val="en-GB"/>
              </w:rPr>
              <w:t xml:space="preserve">), </w:t>
            </w:r>
            <w:r w:rsidR="00DB2CF1" w:rsidRPr="001C036E">
              <w:rPr>
                <w:rFonts w:ascii="Times New Roman" w:eastAsia="Times New Roman" w:hAnsi="Times New Roman" w:cs="Times New Roman"/>
                <w:b/>
                <w:bCs/>
                <w:lang w:val="en-GB"/>
              </w:rPr>
              <w:t>MDL</w:t>
            </w:r>
          </w:p>
        </w:tc>
        <w:tc>
          <w:tcPr>
            <w:tcW w:w="7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5DDE09" w14:textId="61AE17DE" w:rsidR="00BD70BF" w:rsidRPr="001C036E" w:rsidRDefault="00577DD0"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Effective diversification share of eligible assets</w:t>
            </w:r>
            <w:r w:rsidR="00BD70BF" w:rsidRPr="001C036E">
              <w:rPr>
                <w:rFonts w:ascii="Times New Roman" w:eastAsia="Times New Roman" w:hAnsi="Times New Roman" w:cs="Times New Roman"/>
                <w:b/>
                <w:bCs/>
                <w:lang w:val="en-GB"/>
              </w:rPr>
              <w:t>, %</w:t>
            </w:r>
          </w:p>
        </w:tc>
      </w:tr>
      <w:tr w:rsidR="00BD70BF" w:rsidRPr="001C036E" w14:paraId="3D181364" w14:textId="77777777" w:rsidTr="00F34AD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9B68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C620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8E86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9878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1D98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3F24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36C6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1C17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8</w:t>
            </w:r>
          </w:p>
        </w:tc>
        <w:tc>
          <w:tcPr>
            <w:tcW w:w="7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7F89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9</w:t>
            </w:r>
          </w:p>
        </w:tc>
      </w:tr>
      <w:tr w:rsidR="00BD70BF" w:rsidRPr="001C036E" w14:paraId="3F80F2B0" w14:textId="77777777" w:rsidTr="00F34AD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CC40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A6066" w14:textId="13BD0834" w:rsidR="00BD70BF" w:rsidRPr="001C036E" w:rsidRDefault="002C560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State securities issued by the Government of the Republic of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0E094"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4581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488C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F2D8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17C1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24A1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1E02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526A81FF" w14:textId="77777777" w:rsidTr="00F34AD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B1E7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C4425" w14:textId="7636C2AE" w:rsidR="00BD70BF" w:rsidRPr="001C036E" w:rsidRDefault="002C560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State securities issued by the government of an EU Member State or an OECD Member State, by an international financial organization or by an entity for which one of the designated subjects acts as guarantor, provided that the states or international financial institutions have a rating of BBB+ or higher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F30E1"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3281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5DA0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A89C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3559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7E06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8484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143E6D91" w14:textId="77777777" w:rsidTr="00F34AD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A042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ECFCC" w14:textId="1600F7DF" w:rsidR="00BD70BF" w:rsidRPr="001C036E" w:rsidRDefault="00F6210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Covered corporate bonds, liquid, traded on a regulated market, whose value can be accurately determined, issued by a legal entity established in the Republic of Moldova, an EU Member State,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68759"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32AB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9751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E7E7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6D6D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D3C7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48D5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0E10AF43" w14:textId="77777777" w:rsidTr="00F34AD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E00E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69F92" w14:textId="52E758C3" w:rsidR="00BD70BF" w:rsidRPr="001C036E" w:rsidRDefault="0035143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Shares traded on a regulated market in the Republic of Moldova, an EU Member </w:t>
            </w:r>
            <w:r w:rsidR="00A85BDF" w:rsidRPr="001C036E">
              <w:rPr>
                <w:rFonts w:ascii="Times New Roman" w:eastAsia="Times New Roman" w:hAnsi="Times New Roman" w:cs="Times New Roman"/>
                <w:lang w:val="en-GB"/>
              </w:rPr>
              <w:t>State,</w:t>
            </w:r>
            <w:r w:rsidRPr="001C036E">
              <w:rPr>
                <w:rFonts w:ascii="Times New Roman" w:eastAsia="Times New Roman" w:hAnsi="Times New Roman" w:cs="Times New Roman"/>
                <w:lang w:val="en-GB"/>
              </w:rPr>
              <w:t xml:space="preserv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4A092"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0D68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302E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386E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A1E3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6BBF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6AAB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12AF4329" w14:textId="77777777" w:rsidTr="00F34AD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0635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F33A8" w14:textId="32813481" w:rsidR="00BD70BF" w:rsidRPr="001C036E" w:rsidRDefault="00F519A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Claims arising out of interest-bearing loans granted to policyholders up to the surrender value of their life insurance policies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D78F8"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679C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A2C7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8D06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F22D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7258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8A7F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3EBB2EC1" w14:textId="77777777" w:rsidTr="00F34AD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02C5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331DC" w14:textId="418BE425" w:rsidR="00BD70BF" w:rsidRPr="001C036E" w:rsidRDefault="004A58E7"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Insured immovable property and other rights in rem (e.g. right of superficies, right of habitation, right of easement,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C91F3"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7E6A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76FA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41AB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284E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0526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608C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3412A9A1" w14:textId="77777777" w:rsidTr="00F34AD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D7D0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14F80" w14:textId="0A777B52" w:rsidR="00BD70BF" w:rsidRPr="001C036E" w:rsidRDefault="00F519A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Deposits held in a bank licensed by the National Bank of Moldova, whose registered office is located in the Republic of Moldova,</w:t>
            </w:r>
            <w:r w:rsidRPr="001C036E">
              <w:rPr>
                <w:lang w:val="en-GB"/>
              </w:rPr>
              <w:t xml:space="preserve"> </w:t>
            </w:r>
            <w:r w:rsidRPr="001C036E">
              <w:rPr>
                <w:rFonts w:ascii="Times New Roman" w:eastAsia="Times New Roman" w:hAnsi="Times New Roman" w:cs="Times New Roman"/>
                <w:lang w:val="en-GB"/>
              </w:rPr>
              <w:t>Cash in current accounts at banks licensed by the National Bank of Moldova or in a bank rated at least BBB+ from an EU Member State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3CDEB"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FAA4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453F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4F87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D357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7F0B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A6CF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44A0BB18" w14:textId="77777777" w:rsidTr="00F34AD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2490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751BA" w14:textId="6B2EB05B" w:rsidR="00BD70BF" w:rsidRPr="001C036E" w:rsidRDefault="00413A7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Cash on hand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72668"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95BD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43A5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E03A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EE96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DA03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8188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79313A99" w14:textId="77777777" w:rsidTr="00F34AD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6645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3D7D5" w14:textId="7A8A7365" w:rsidR="00BD70BF" w:rsidRPr="001C036E" w:rsidRDefault="00F519A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Cash in current accounts </w:t>
            </w:r>
            <w:r w:rsidR="00634F31" w:rsidRPr="001C036E">
              <w:rPr>
                <w:rFonts w:ascii="Times New Roman" w:eastAsia="Times New Roman" w:hAnsi="Times New Roman" w:cs="Times New Roman"/>
                <w:lang w:val="en-GB"/>
              </w:rPr>
              <w:t>in</w:t>
            </w:r>
            <w:r w:rsidRPr="001C036E">
              <w:rPr>
                <w:rFonts w:ascii="Times New Roman" w:eastAsia="Times New Roman" w:hAnsi="Times New Roman" w:cs="Times New Roman"/>
                <w:lang w:val="en-GB"/>
              </w:rPr>
              <w:t xml:space="preserve"> banks licensed by the National Bank of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C071A"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9730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F5DE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2A99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08F6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90C0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00EB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3E0136A1" w14:textId="77777777" w:rsidTr="00F34AD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201A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67076" w14:textId="081B73B2" w:rsidR="00BD70BF" w:rsidRPr="001C036E" w:rsidRDefault="00BB796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Receivables</w:t>
            </w:r>
            <w:r w:rsidR="00B019C6" w:rsidRPr="001C036E">
              <w:rPr>
                <w:rFonts w:ascii="Times New Roman" w:eastAsia="Times New Roman" w:hAnsi="Times New Roman" w:cs="Times New Roman"/>
                <w:lang w:val="en-GB"/>
              </w:rPr>
              <w:t xml:space="preserve"> relating to the written premium, provided that they do not exceed 60 days after the due date laid down in the insurance contract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51E08"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DF77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B72E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436F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CEE1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755E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66AF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51213861" w14:textId="77777777" w:rsidTr="00F34AD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9963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523CF" w14:textId="216FE358" w:rsidR="00BD70BF" w:rsidRPr="001C036E" w:rsidRDefault="00EA63D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Shares held by reinsurers or </w:t>
            </w:r>
            <w:proofErr w:type="spellStart"/>
            <w:r w:rsidR="00D7211B" w:rsidRPr="001C036E">
              <w:rPr>
                <w:rFonts w:ascii="Times New Roman" w:eastAsia="Times New Roman" w:hAnsi="Times New Roman" w:cs="Times New Roman"/>
                <w:lang w:val="en-GB"/>
              </w:rPr>
              <w:t>coinsurers</w:t>
            </w:r>
            <w:proofErr w:type="spellEnd"/>
            <w:r w:rsidR="00D7211B" w:rsidRPr="001C036E">
              <w:rPr>
                <w:rFonts w:ascii="Times New Roman" w:eastAsia="Times New Roman" w:hAnsi="Times New Roman" w:cs="Times New Roman"/>
                <w:lang w:val="en-GB"/>
              </w:rPr>
              <w:t xml:space="preserve"> </w:t>
            </w:r>
            <w:r w:rsidRPr="001C036E">
              <w:rPr>
                <w:rFonts w:ascii="Times New Roman" w:eastAsia="Times New Roman" w:hAnsi="Times New Roman" w:cs="Times New Roman"/>
                <w:lang w:val="en-GB"/>
              </w:rPr>
              <w:t>in technical provisions, provided that the reinsurance or coinsurance undertaking holds at least a BBB+ rating or complies with the Solvency II regime of an EU Member State or an OECD Member State, with compulsory transfer of premiums related to reinsurance or coinsurance contracts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B95E3"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20F9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BE8F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4596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6241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4AE7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54EE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F34AD5" w:rsidRPr="001C036E" w14:paraId="798F4BF2" w14:textId="77777777" w:rsidTr="00F34AD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27CC51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7A2EE9D"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TOTAL (r.1+r.2+...+r.11)</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0A8A0EE"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561"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032952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56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F90EDC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5FF672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225935C"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692EB20" w14:textId="77777777" w:rsidR="00BD70BF" w:rsidRPr="001C036E" w:rsidRDefault="00BD70BF" w:rsidP="00D332D5">
            <w:pPr>
              <w:spacing w:after="0" w:line="276" w:lineRule="auto"/>
              <w:jc w:val="center"/>
              <w:rPr>
                <w:rFonts w:ascii="Times New Roman" w:eastAsia="Times New Roman" w:hAnsi="Times New Roman" w:cs="Times New Roman"/>
                <w:sz w:val="20"/>
                <w:szCs w:val="20"/>
                <w:lang w:val="en-GB"/>
              </w:rPr>
            </w:pPr>
          </w:p>
        </w:tc>
        <w:tc>
          <w:tcPr>
            <w:tcW w:w="727"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D5323B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r>
      <w:tr w:rsidR="00BD70BF" w:rsidRPr="001C036E" w14:paraId="38ADD584" w14:textId="77777777" w:rsidTr="00F34AD5">
        <w:trPr>
          <w:jc w:val="center"/>
        </w:trPr>
        <w:tc>
          <w:tcPr>
            <w:tcW w:w="5000" w:type="pct"/>
            <w:gridSpan w:val="9"/>
            <w:tcBorders>
              <w:top w:val="single" w:sz="6" w:space="0" w:color="000000"/>
              <w:left w:val="nil"/>
              <w:bottom w:val="nil"/>
              <w:right w:val="nil"/>
            </w:tcBorders>
            <w:tcMar>
              <w:top w:w="24" w:type="dxa"/>
              <w:left w:w="48" w:type="dxa"/>
              <w:bottom w:w="24" w:type="dxa"/>
              <w:right w:w="48" w:type="dxa"/>
            </w:tcMar>
            <w:hideMark/>
          </w:tcPr>
          <w:p w14:paraId="096182F8"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7CEA27E7" w14:textId="5CAAD456" w:rsidR="00BD70BF" w:rsidRPr="001C036E" w:rsidRDefault="006B4E38"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Executor and telephone number</w:t>
            </w:r>
            <w:r w:rsidR="00BD70BF" w:rsidRPr="001C036E">
              <w:rPr>
                <w:rFonts w:ascii="Times New Roman" w:eastAsia="Times New Roman" w:hAnsi="Times New Roman" w:cs="Times New Roman"/>
                <w:lang w:val="en-GB"/>
              </w:rPr>
              <w:t>_____________</w:t>
            </w:r>
          </w:p>
          <w:p w14:paraId="3E09B185"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677406FE" w14:textId="595FDFC4" w:rsidR="0023646A" w:rsidRPr="001C036E" w:rsidRDefault="00BD70BF" w:rsidP="00D332D5">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 xml:space="preserve">II. </w:t>
            </w:r>
            <w:r w:rsidR="0023646A" w:rsidRPr="001C036E">
              <w:rPr>
                <w:rFonts w:ascii="Times New Roman" w:eastAsia="Times New Roman" w:hAnsi="Times New Roman" w:cs="Times New Roman"/>
                <w:b/>
                <w:bCs/>
                <w:lang w:val="en-GB"/>
              </w:rPr>
              <w:t xml:space="preserve">Guidelines for completing the Report on the Distribution of Assets Eligible to Cover </w:t>
            </w:r>
          </w:p>
          <w:p w14:paraId="3D7C0DA8" w14:textId="1FB40CCB" w:rsidR="00BD70BF" w:rsidRPr="001C036E" w:rsidRDefault="0023646A"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Technical Provisions</w:t>
            </w:r>
          </w:p>
          <w:p w14:paraId="5B24B155"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29B3F8C6" w14:textId="1BA73C31"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r w:rsidRPr="001C036E">
              <w:rPr>
                <w:rFonts w:ascii="Times New Roman" w:eastAsia="Times New Roman" w:hAnsi="Times New Roman" w:cs="Times New Roman"/>
                <w:lang w:val="en-GB"/>
              </w:rPr>
              <w:t xml:space="preserve"> </w:t>
            </w:r>
            <w:r w:rsidR="00D13093" w:rsidRPr="001C036E">
              <w:rPr>
                <w:rFonts w:ascii="Times New Roman" w:eastAsia="Times New Roman" w:hAnsi="Times New Roman" w:cs="Times New Roman"/>
                <w:lang w:val="en-GB"/>
              </w:rPr>
              <w:t>For 'Method used' indicate the method provided in point 73 of the Regulation</w:t>
            </w:r>
            <w:r w:rsidRPr="001C036E">
              <w:rPr>
                <w:rFonts w:ascii="Times New Roman" w:eastAsia="Times New Roman" w:hAnsi="Times New Roman" w:cs="Times New Roman"/>
                <w:lang w:val="en-GB"/>
              </w:rPr>
              <w:t>.</w:t>
            </w:r>
          </w:p>
          <w:p w14:paraId="785B972C" w14:textId="012BFF41"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r w:rsidRPr="001C036E">
              <w:rPr>
                <w:rFonts w:ascii="Times New Roman" w:eastAsia="Times New Roman" w:hAnsi="Times New Roman" w:cs="Times New Roman"/>
                <w:lang w:val="en-GB"/>
              </w:rPr>
              <w:t xml:space="preserve"> </w:t>
            </w:r>
            <w:r w:rsidR="00D13093" w:rsidRPr="001C036E">
              <w:rPr>
                <w:rFonts w:ascii="Times New Roman" w:eastAsia="Times New Roman" w:hAnsi="Times New Roman" w:cs="Times New Roman"/>
                <w:lang w:val="en-GB"/>
              </w:rPr>
              <w:t>In column 4, indicate the prudential values of assets eligible to cover technical provisions, evaluated according to Chapter II of the Regulation.</w:t>
            </w:r>
          </w:p>
          <w:p w14:paraId="6CC36B9E" w14:textId="34FCDC63"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r w:rsidRPr="001C036E">
              <w:rPr>
                <w:rFonts w:ascii="Times New Roman" w:eastAsia="Times New Roman" w:hAnsi="Times New Roman" w:cs="Times New Roman"/>
                <w:lang w:val="en-GB"/>
              </w:rPr>
              <w:t xml:space="preserve"> </w:t>
            </w:r>
            <w:r w:rsidR="00D13093" w:rsidRPr="001C036E">
              <w:rPr>
                <w:rFonts w:ascii="Times New Roman" w:eastAsia="Times New Roman" w:hAnsi="Times New Roman" w:cs="Times New Roman"/>
                <w:lang w:val="en-GB"/>
              </w:rPr>
              <w:t>In column 5, indicate the values of assets eligible to cover technical provisions, evaluated in accordance with Chapter II of the Regulation and Articles 59 (1) and 60 (1) of Law No 92/2022.</w:t>
            </w:r>
          </w:p>
          <w:p w14:paraId="20047753" w14:textId="021474FC"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r w:rsidRPr="001C036E">
              <w:rPr>
                <w:rFonts w:ascii="Times New Roman" w:eastAsia="Times New Roman" w:hAnsi="Times New Roman" w:cs="Times New Roman"/>
                <w:lang w:val="en-GB"/>
              </w:rPr>
              <w:t xml:space="preserve"> </w:t>
            </w:r>
            <w:r w:rsidR="0075115B" w:rsidRPr="001C036E">
              <w:rPr>
                <w:rFonts w:ascii="Times New Roman" w:eastAsia="Times New Roman" w:hAnsi="Times New Roman" w:cs="Times New Roman"/>
                <w:lang w:val="en-GB"/>
              </w:rPr>
              <w:t>In column 6, indicate the text from Annex No 17 to the Regulation, corresponding to the reporting period.</w:t>
            </w:r>
          </w:p>
          <w:p w14:paraId="6662666B" w14:textId="4FEE74E3"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r w:rsidRPr="001C036E">
              <w:rPr>
                <w:rFonts w:ascii="Times New Roman" w:eastAsia="Times New Roman" w:hAnsi="Times New Roman" w:cs="Times New Roman"/>
                <w:lang w:val="en-GB"/>
              </w:rPr>
              <w:t xml:space="preserve"> </w:t>
            </w:r>
            <w:r w:rsidR="006C469D" w:rsidRPr="001C036E">
              <w:rPr>
                <w:rFonts w:ascii="Times New Roman" w:eastAsia="Times New Roman" w:hAnsi="Times New Roman" w:cs="Times New Roman"/>
                <w:lang w:val="en-GB"/>
              </w:rPr>
              <w:t>In column 7, indicate the values calculated according to subpoint 74.1.1 of the Regulation.</w:t>
            </w:r>
          </w:p>
          <w:p w14:paraId="68000AB5" w14:textId="7B0674C3"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r w:rsidRPr="001C036E">
              <w:rPr>
                <w:rFonts w:ascii="Times New Roman" w:eastAsia="Times New Roman" w:hAnsi="Times New Roman" w:cs="Times New Roman"/>
                <w:lang w:val="en-GB"/>
              </w:rPr>
              <w:t xml:space="preserve"> </w:t>
            </w:r>
            <w:r w:rsidR="006C469D" w:rsidRPr="001C036E">
              <w:rPr>
                <w:rFonts w:ascii="Times New Roman" w:eastAsia="Times New Roman" w:hAnsi="Times New Roman" w:cs="Times New Roman"/>
                <w:lang w:val="en-GB"/>
              </w:rPr>
              <w:t>In column 8, indicate the values calculated according to subpoint 74.1.2 of the Regulation.</w:t>
            </w:r>
          </w:p>
          <w:p w14:paraId="64A7BAE9" w14:textId="424B9EC4"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7.</w:t>
            </w:r>
            <w:r w:rsidRPr="001C036E">
              <w:rPr>
                <w:rFonts w:ascii="Times New Roman" w:eastAsia="Times New Roman" w:hAnsi="Times New Roman" w:cs="Times New Roman"/>
                <w:lang w:val="en-GB"/>
              </w:rPr>
              <w:t xml:space="preserve"> </w:t>
            </w:r>
            <w:r w:rsidR="00C60EB5" w:rsidRPr="001C036E">
              <w:rPr>
                <w:rFonts w:ascii="Times New Roman" w:eastAsia="Times New Roman" w:hAnsi="Times New Roman" w:cs="Times New Roman"/>
                <w:lang w:val="en-GB"/>
              </w:rPr>
              <w:t>In the case of using the 'Internal Method', the values in column 7 may be equal to the values in column 8, provided that there is no preliminary asset distribution value.</w:t>
            </w:r>
          </w:p>
          <w:p w14:paraId="11BA71D6" w14:textId="66DF3910"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8.</w:t>
            </w:r>
            <w:r w:rsidRPr="001C036E">
              <w:rPr>
                <w:rFonts w:ascii="Times New Roman" w:eastAsia="Times New Roman" w:hAnsi="Times New Roman" w:cs="Times New Roman"/>
                <w:lang w:val="en-GB"/>
              </w:rPr>
              <w:t xml:space="preserve"> </w:t>
            </w:r>
            <w:r w:rsidR="00AD087C" w:rsidRPr="001C036E">
              <w:rPr>
                <w:rFonts w:ascii="Times New Roman" w:eastAsia="Times New Roman" w:hAnsi="Times New Roman" w:cs="Times New Roman"/>
                <w:lang w:val="en-GB"/>
              </w:rPr>
              <w:t xml:space="preserve">In column 9, </w:t>
            </w:r>
            <w:r w:rsidR="00BA67B9" w:rsidRPr="001C036E">
              <w:rPr>
                <w:rFonts w:ascii="Times New Roman" w:eastAsia="Times New Roman" w:hAnsi="Times New Roman" w:cs="Times New Roman"/>
                <w:lang w:val="en-GB"/>
              </w:rPr>
              <w:t xml:space="preserve">indicate </w:t>
            </w:r>
            <w:r w:rsidR="00AD087C" w:rsidRPr="001C036E">
              <w:rPr>
                <w:rFonts w:ascii="Times New Roman" w:eastAsia="Times New Roman" w:hAnsi="Times New Roman" w:cs="Times New Roman"/>
                <w:lang w:val="en-GB"/>
              </w:rPr>
              <w:t xml:space="preserve">the values calculated as the ratio between the value in column 8 for each asset item and the net technical provisions, except for the asset item in </w:t>
            </w:r>
            <w:r w:rsidR="002E00F4" w:rsidRPr="001C036E">
              <w:rPr>
                <w:rFonts w:ascii="Times New Roman" w:eastAsia="Times New Roman" w:hAnsi="Times New Roman" w:cs="Times New Roman"/>
                <w:lang w:val="en-GB"/>
              </w:rPr>
              <w:t>row</w:t>
            </w:r>
            <w:r w:rsidR="00AD087C" w:rsidRPr="001C036E">
              <w:rPr>
                <w:rFonts w:ascii="Times New Roman" w:eastAsia="Times New Roman" w:hAnsi="Times New Roman" w:cs="Times New Roman"/>
                <w:lang w:val="en-GB"/>
              </w:rPr>
              <w:t xml:space="preserve"> 11, for which the reinsurers' or </w:t>
            </w:r>
            <w:proofErr w:type="spellStart"/>
            <w:r w:rsidR="00AD087C" w:rsidRPr="001C036E">
              <w:rPr>
                <w:rFonts w:ascii="Times New Roman" w:eastAsia="Times New Roman" w:hAnsi="Times New Roman" w:cs="Times New Roman"/>
                <w:lang w:val="en-GB"/>
              </w:rPr>
              <w:t>coinsurers'</w:t>
            </w:r>
            <w:proofErr w:type="spellEnd"/>
            <w:r w:rsidR="00AD087C" w:rsidRPr="001C036E">
              <w:rPr>
                <w:rFonts w:ascii="Times New Roman" w:eastAsia="Times New Roman" w:hAnsi="Times New Roman" w:cs="Times New Roman"/>
                <w:lang w:val="en-GB"/>
              </w:rPr>
              <w:t xml:space="preserve"> share in the total technical provisions </w:t>
            </w:r>
            <w:r w:rsidR="002E00F4" w:rsidRPr="001C036E">
              <w:rPr>
                <w:rFonts w:ascii="Times New Roman" w:eastAsia="Times New Roman" w:hAnsi="Times New Roman" w:cs="Times New Roman"/>
                <w:lang w:val="en-GB"/>
              </w:rPr>
              <w:t>should be indicated</w:t>
            </w:r>
            <w:r w:rsidR="00AD087C" w:rsidRPr="001C036E">
              <w:rPr>
                <w:rFonts w:ascii="Times New Roman" w:eastAsia="Times New Roman" w:hAnsi="Times New Roman" w:cs="Times New Roman"/>
                <w:lang w:val="en-GB"/>
              </w:rPr>
              <w:t>.</w:t>
            </w:r>
          </w:p>
        </w:tc>
      </w:tr>
    </w:tbl>
    <w:p w14:paraId="7FE4FA52"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0E642609"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871"/>
        <w:gridCol w:w="3913"/>
        <w:gridCol w:w="1700"/>
      </w:tblGrid>
      <w:tr w:rsidR="00BD70BF" w:rsidRPr="001C036E" w14:paraId="3B3EA07F"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00586352" w14:textId="06B9D2B9" w:rsidR="003B004F" w:rsidRPr="001C036E" w:rsidRDefault="003B004F" w:rsidP="003B004F">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Annex No 10</w:t>
            </w:r>
          </w:p>
          <w:p w14:paraId="59E6E919" w14:textId="77777777" w:rsidR="003B004F" w:rsidRPr="001C036E" w:rsidRDefault="003B004F" w:rsidP="003B004F">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to the Regulation own funds, the valuation of assets and </w:t>
            </w:r>
          </w:p>
          <w:p w14:paraId="0A8959A6" w14:textId="77777777" w:rsidR="003B004F" w:rsidRPr="001C036E" w:rsidRDefault="003B004F" w:rsidP="003B004F">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liabilities, assets eligible to cover technical provisions </w:t>
            </w:r>
          </w:p>
          <w:p w14:paraId="5240F6F1" w14:textId="77777777" w:rsidR="003B004F" w:rsidRPr="001C036E" w:rsidRDefault="003B004F" w:rsidP="003B004F">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and the minimum capital requirement, solvency and </w:t>
            </w:r>
          </w:p>
          <w:p w14:paraId="1296BB79" w14:textId="214E59E3" w:rsidR="00BD70BF" w:rsidRPr="001C036E" w:rsidRDefault="003B004F" w:rsidP="003B004F">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liquidity of the insurance or reinsurance undertaking</w:t>
            </w:r>
          </w:p>
          <w:p w14:paraId="220C874B" w14:textId="55AF1C17" w:rsidR="00323B8E" w:rsidRDefault="00BD70BF" w:rsidP="00323B8E">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4EE976E5" w14:textId="77777777" w:rsidR="00323B8E" w:rsidRDefault="00323B8E" w:rsidP="00323B8E">
            <w:pPr>
              <w:spacing w:after="0" w:line="276" w:lineRule="auto"/>
              <w:ind w:firstLine="567"/>
              <w:jc w:val="both"/>
              <w:rPr>
                <w:rFonts w:ascii="Times New Roman" w:eastAsia="Times New Roman" w:hAnsi="Times New Roman" w:cs="Times New Roman"/>
                <w:lang w:val="en-GB"/>
              </w:rPr>
            </w:pPr>
          </w:p>
          <w:p w14:paraId="5682AF23" w14:textId="77777777" w:rsidR="00323B8E" w:rsidRDefault="00323B8E" w:rsidP="00323B8E">
            <w:pPr>
              <w:spacing w:after="0" w:line="276" w:lineRule="auto"/>
              <w:ind w:firstLine="567"/>
              <w:jc w:val="both"/>
              <w:rPr>
                <w:rFonts w:ascii="Times New Roman" w:eastAsia="Times New Roman" w:hAnsi="Times New Roman" w:cs="Times New Roman"/>
                <w:lang w:val="en-GB"/>
              </w:rPr>
            </w:pPr>
          </w:p>
          <w:p w14:paraId="1C940FE9" w14:textId="77777777" w:rsidR="00323B8E" w:rsidRPr="001C036E" w:rsidRDefault="00323B8E" w:rsidP="00323B8E">
            <w:pPr>
              <w:spacing w:after="0" w:line="276" w:lineRule="auto"/>
              <w:ind w:firstLine="567"/>
              <w:jc w:val="both"/>
              <w:rPr>
                <w:rFonts w:ascii="Times New Roman" w:eastAsia="Times New Roman" w:hAnsi="Times New Roman" w:cs="Times New Roman"/>
                <w:lang w:val="en-GB"/>
              </w:rPr>
            </w:pPr>
          </w:p>
          <w:p w14:paraId="7E61C05B" w14:textId="77777777" w:rsidR="00F956D8" w:rsidRPr="001C036E" w:rsidRDefault="00F956D8" w:rsidP="00D332D5">
            <w:pPr>
              <w:spacing w:after="0" w:line="276" w:lineRule="auto"/>
              <w:ind w:firstLine="567"/>
              <w:jc w:val="both"/>
              <w:rPr>
                <w:rFonts w:ascii="Times New Roman" w:eastAsia="Times New Roman" w:hAnsi="Times New Roman" w:cs="Times New Roman"/>
                <w:lang w:val="en-GB"/>
              </w:rPr>
            </w:pPr>
          </w:p>
          <w:p w14:paraId="707BAF4B" w14:textId="5416C55B"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 </w:t>
            </w:r>
            <w:r w:rsidR="006B4E38" w:rsidRPr="001C036E">
              <w:rPr>
                <w:rFonts w:ascii="Times New Roman" w:eastAsia="Times New Roman" w:hAnsi="Times New Roman" w:cs="Times New Roman"/>
                <w:b/>
                <w:bCs/>
                <w:lang w:val="en-GB"/>
              </w:rPr>
              <w:t>Report form</w:t>
            </w:r>
          </w:p>
          <w:p w14:paraId="5400BC2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tc>
      </w:tr>
      <w:tr w:rsidR="00BD70BF" w:rsidRPr="001C036E" w14:paraId="781D6FB1"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6CA005CB" w14:textId="5EE01FBE"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IDNO code</w:t>
            </w:r>
          </w:p>
        </w:tc>
        <w:tc>
          <w:tcPr>
            <w:tcW w:w="0" w:type="auto"/>
            <w:tcBorders>
              <w:top w:val="nil"/>
              <w:left w:val="nil"/>
              <w:bottom w:val="nil"/>
              <w:right w:val="nil"/>
            </w:tcBorders>
            <w:tcMar>
              <w:top w:w="24" w:type="dxa"/>
              <w:left w:w="48" w:type="dxa"/>
              <w:bottom w:w="24" w:type="dxa"/>
              <w:right w:w="48" w:type="dxa"/>
            </w:tcMar>
            <w:hideMark/>
          </w:tcPr>
          <w:p w14:paraId="520B3EE5"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______________________</w:t>
            </w:r>
          </w:p>
        </w:tc>
        <w:tc>
          <w:tcPr>
            <w:tcW w:w="0" w:type="auto"/>
            <w:tcBorders>
              <w:top w:val="nil"/>
              <w:left w:val="nil"/>
              <w:bottom w:val="nil"/>
              <w:right w:val="nil"/>
            </w:tcBorders>
            <w:tcMar>
              <w:top w:w="24" w:type="dxa"/>
              <w:left w:w="48" w:type="dxa"/>
              <w:bottom w:w="24" w:type="dxa"/>
              <w:right w:w="48" w:type="dxa"/>
            </w:tcMar>
            <w:hideMark/>
          </w:tcPr>
          <w:p w14:paraId="1478C4AA" w14:textId="77777777" w:rsidR="00BD70BF" w:rsidRPr="001C036E" w:rsidRDefault="00BD70BF"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ASIG0214</w:t>
            </w:r>
          </w:p>
        </w:tc>
      </w:tr>
      <w:tr w:rsidR="00BD70BF" w:rsidRPr="001C036E" w14:paraId="55789CCA" w14:textId="77777777" w:rsidTr="00BD70BF">
        <w:trPr>
          <w:jc w:val="center"/>
        </w:trPr>
        <w:tc>
          <w:tcPr>
            <w:tcW w:w="1250" w:type="pct"/>
            <w:tcBorders>
              <w:top w:val="nil"/>
              <w:left w:val="nil"/>
              <w:bottom w:val="nil"/>
              <w:right w:val="nil"/>
            </w:tcBorders>
            <w:tcMar>
              <w:top w:w="24" w:type="dxa"/>
              <w:left w:w="48" w:type="dxa"/>
              <w:bottom w:w="24" w:type="dxa"/>
              <w:right w:w="48" w:type="dxa"/>
            </w:tcMar>
            <w:hideMark/>
          </w:tcPr>
          <w:p w14:paraId="1C52D383" w14:textId="6F409927"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category</w:t>
            </w:r>
          </w:p>
        </w:tc>
        <w:tc>
          <w:tcPr>
            <w:tcW w:w="0" w:type="auto"/>
            <w:tcBorders>
              <w:top w:val="nil"/>
              <w:left w:val="nil"/>
              <w:bottom w:val="nil"/>
              <w:right w:val="nil"/>
            </w:tcBorders>
            <w:tcMar>
              <w:top w:w="24" w:type="dxa"/>
              <w:left w:w="48" w:type="dxa"/>
              <w:bottom w:w="24" w:type="dxa"/>
              <w:right w:w="48" w:type="dxa"/>
            </w:tcMar>
            <w:hideMark/>
          </w:tcPr>
          <w:p w14:paraId="308905F5" w14:textId="5CD104CD"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u w:val="single"/>
                <w:lang w:val="en-GB"/>
              </w:rPr>
              <w:t>Non-life insurance</w:t>
            </w:r>
            <w:r w:rsidR="00BD70BF" w:rsidRPr="001C036E">
              <w:rPr>
                <w:rFonts w:ascii="Times New Roman" w:eastAsia="Times New Roman" w:hAnsi="Times New Roman" w:cs="Times New Roman"/>
                <w:b/>
                <w:bCs/>
                <w:u w:val="single"/>
                <w:lang w:val="en-GB"/>
              </w:rPr>
              <w:t>           </w:t>
            </w:r>
          </w:p>
        </w:tc>
        <w:tc>
          <w:tcPr>
            <w:tcW w:w="0" w:type="auto"/>
            <w:tcBorders>
              <w:top w:val="nil"/>
              <w:left w:val="nil"/>
              <w:bottom w:val="nil"/>
              <w:right w:val="nil"/>
            </w:tcBorders>
            <w:tcMar>
              <w:top w:w="24" w:type="dxa"/>
              <w:left w:w="48" w:type="dxa"/>
              <w:bottom w:w="24" w:type="dxa"/>
              <w:right w:w="48" w:type="dxa"/>
            </w:tcMar>
            <w:hideMark/>
          </w:tcPr>
          <w:p w14:paraId="13B658C8" w14:textId="0126BD96" w:rsidR="00BD70BF" w:rsidRPr="001C036E" w:rsidRDefault="006B4E38"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Form code</w:t>
            </w:r>
          </w:p>
        </w:tc>
      </w:tr>
      <w:tr w:rsidR="00BD70BF" w:rsidRPr="001C036E" w14:paraId="65149022"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0F23CAB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p w14:paraId="5E924C64" w14:textId="5B0CBEC2"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ASIG 2.14 </w:t>
            </w:r>
            <w:r w:rsidR="00351DCC" w:rsidRPr="001C036E">
              <w:rPr>
                <w:rFonts w:ascii="Times New Roman" w:eastAsia="Times New Roman" w:hAnsi="Times New Roman" w:cs="Times New Roman"/>
                <w:b/>
                <w:bCs/>
                <w:lang w:val="en-GB"/>
              </w:rPr>
              <w:t>REPORT ON THE DISTRIBUTION OF ASSETS ELIGIBLE TO COVER THE MINIMUM CAPITAL REQUIREMENT</w:t>
            </w:r>
          </w:p>
          <w:p w14:paraId="2D898A72" w14:textId="42D5FF6C" w:rsidR="00BD70BF" w:rsidRPr="001C036E" w:rsidRDefault="00351DCC"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As of</w:t>
            </w:r>
            <w:r w:rsidR="00BD70BF" w:rsidRPr="001C036E">
              <w:rPr>
                <w:rFonts w:ascii="Times New Roman" w:eastAsia="Times New Roman" w:hAnsi="Times New Roman" w:cs="Times New Roman"/>
                <w:lang w:val="en-GB"/>
              </w:rPr>
              <w:t xml:space="preserve">______ </w:t>
            </w:r>
            <w:r w:rsidR="00BD70BF" w:rsidRPr="001C036E">
              <w:rPr>
                <w:rFonts w:ascii="Times New Roman" w:eastAsia="Times New Roman" w:hAnsi="Times New Roman" w:cs="Times New Roman"/>
                <w:b/>
                <w:bCs/>
                <w:lang w:val="en-GB"/>
              </w:rPr>
              <w:t>20</w:t>
            </w:r>
            <w:r w:rsidR="00BD70BF" w:rsidRPr="001C036E">
              <w:rPr>
                <w:rFonts w:ascii="Times New Roman" w:eastAsia="Times New Roman" w:hAnsi="Times New Roman" w:cs="Times New Roman"/>
                <w:lang w:val="en-GB"/>
              </w:rPr>
              <w:t>__</w:t>
            </w:r>
          </w:p>
          <w:p w14:paraId="10910365"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263BF436" w14:textId="0A54AA71" w:rsidR="00BD70BF" w:rsidRPr="001C036E" w:rsidRDefault="00885B54"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Method used </w:t>
            </w:r>
            <w:r w:rsidR="00BD70BF" w:rsidRPr="001C036E">
              <w:rPr>
                <w:rFonts w:ascii="Times New Roman" w:eastAsia="Times New Roman" w:hAnsi="Times New Roman" w:cs="Times New Roman"/>
                <w:lang w:val="en-GB"/>
              </w:rPr>
              <w:t>___________</w:t>
            </w:r>
          </w:p>
        </w:tc>
      </w:tr>
    </w:tbl>
    <w:p w14:paraId="60EA645B"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5156" w:type="pct"/>
        <w:jc w:val="center"/>
        <w:tblCellMar>
          <w:top w:w="15" w:type="dxa"/>
          <w:left w:w="15" w:type="dxa"/>
          <w:bottom w:w="15" w:type="dxa"/>
          <w:right w:w="15" w:type="dxa"/>
        </w:tblCellMar>
        <w:tblLook w:val="04A0" w:firstRow="1" w:lastRow="0" w:firstColumn="1" w:lastColumn="0" w:noHBand="0" w:noVBand="1"/>
      </w:tblPr>
      <w:tblGrid>
        <w:gridCol w:w="426"/>
        <w:gridCol w:w="1702"/>
        <w:gridCol w:w="842"/>
        <w:gridCol w:w="1123"/>
        <w:gridCol w:w="830"/>
        <w:gridCol w:w="922"/>
        <w:gridCol w:w="1208"/>
        <w:gridCol w:w="1136"/>
        <w:gridCol w:w="1441"/>
      </w:tblGrid>
      <w:tr w:rsidR="004143CB" w:rsidRPr="001C036E" w14:paraId="2672BE83" w14:textId="77777777" w:rsidTr="004143C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18E881" w14:textId="772E6B5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w:t>
            </w:r>
            <w:r w:rsidR="0031775D" w:rsidRPr="001C036E">
              <w:rPr>
                <w:rFonts w:ascii="Times New Roman" w:eastAsia="Times New Roman" w:hAnsi="Times New Roman" w:cs="Times New Roman"/>
                <w:b/>
                <w:bCs/>
                <w:lang w:val="en-GB"/>
              </w:rPr>
              <w:t>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59C507E" w14:textId="675DF6EB" w:rsidR="00BD70BF" w:rsidRPr="001C036E" w:rsidRDefault="000A2D62"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Categories of assets eligible to cover the </w:t>
            </w:r>
            <w:r w:rsidR="00BD70BF" w:rsidRPr="001C036E">
              <w:rPr>
                <w:rFonts w:ascii="Times New Roman" w:eastAsia="Times New Roman" w:hAnsi="Times New Roman" w:cs="Times New Roman"/>
                <w:b/>
                <w:bCs/>
                <w:lang w:val="en-GB"/>
              </w:rPr>
              <w:t>MCR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C8AB04" w14:textId="0DD285ED" w:rsidR="00BD70BF" w:rsidRPr="001C036E" w:rsidRDefault="000A2D62"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Balance sheet value, 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555AFF7" w14:textId="287BB328" w:rsidR="00BD70BF" w:rsidRPr="001C036E" w:rsidRDefault="000A2D62"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Prudential (economic) value 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34C65C9" w14:textId="4EE83173" w:rsidR="00BD70BF" w:rsidRPr="001C036E" w:rsidRDefault="004143CB"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E</w:t>
            </w:r>
            <w:r w:rsidR="000A2D62" w:rsidRPr="001C036E">
              <w:rPr>
                <w:rFonts w:ascii="Times New Roman" w:eastAsia="Times New Roman" w:hAnsi="Times New Roman" w:cs="Times New Roman"/>
                <w:b/>
                <w:bCs/>
                <w:lang w:val="en-GB"/>
              </w:rPr>
              <w:t xml:space="preserve">ligible </w:t>
            </w:r>
            <w:r w:rsidRPr="001C036E">
              <w:rPr>
                <w:rFonts w:ascii="Times New Roman" w:eastAsia="Times New Roman" w:hAnsi="Times New Roman" w:cs="Times New Roman"/>
                <w:b/>
                <w:bCs/>
                <w:lang w:val="en-GB"/>
              </w:rPr>
              <w:t>amount to</w:t>
            </w:r>
            <w:r w:rsidR="000A2D62" w:rsidRPr="001C036E">
              <w:rPr>
                <w:rFonts w:ascii="Times New Roman" w:eastAsia="Times New Roman" w:hAnsi="Times New Roman" w:cs="Times New Roman"/>
                <w:b/>
                <w:bCs/>
                <w:lang w:val="en-GB"/>
              </w:rPr>
              <w:t xml:space="preserve"> cover</w:t>
            </w:r>
            <w:r w:rsidRPr="001C036E">
              <w:rPr>
                <w:rFonts w:ascii="Times New Roman" w:eastAsia="Times New Roman" w:hAnsi="Times New Roman" w:cs="Times New Roman"/>
                <w:b/>
                <w:bCs/>
                <w:lang w:val="en-GB"/>
              </w:rPr>
              <w:t xml:space="preserve"> </w:t>
            </w:r>
            <w:r w:rsidR="000A2D62" w:rsidRPr="001C036E">
              <w:rPr>
                <w:rFonts w:ascii="Times New Roman" w:eastAsia="Times New Roman" w:hAnsi="Times New Roman" w:cs="Times New Roman"/>
                <w:b/>
                <w:bCs/>
                <w:lang w:val="en-GB"/>
              </w:rPr>
              <w:t xml:space="preserve">the MCR </w:t>
            </w:r>
            <w:r w:rsidR="00BD70BF" w:rsidRPr="001C036E">
              <w:rPr>
                <w:rFonts w:ascii="Times New Roman" w:eastAsia="Times New Roman" w:hAnsi="Times New Roman" w:cs="Times New Roman"/>
                <w:lang w:val="en-GB"/>
              </w:rPr>
              <w:t>(</w:t>
            </w:r>
            <w:proofErr w:type="spellStart"/>
            <w:r w:rsidR="00BD70BF" w:rsidRPr="001C036E">
              <w:rPr>
                <w:rFonts w:ascii="Times New Roman" w:eastAsia="Times New Roman" w:hAnsi="Times New Roman" w:cs="Times New Roman"/>
                <w:b/>
                <w:bCs/>
                <w:i/>
                <w:iCs/>
                <w:lang w:val="en-GB"/>
              </w:rPr>
              <w:t>A</w:t>
            </w:r>
            <w:r w:rsidR="00BD70BF" w:rsidRPr="001C036E">
              <w:rPr>
                <w:rFonts w:ascii="Times New Roman" w:eastAsia="Times New Roman" w:hAnsi="Times New Roman" w:cs="Times New Roman"/>
                <w:b/>
                <w:bCs/>
                <w:i/>
                <w:iCs/>
                <w:vertAlign w:val="subscript"/>
                <w:lang w:val="en-GB"/>
              </w:rPr>
              <w:t>i,MCR</w:t>
            </w:r>
            <w:proofErr w:type="spellEnd"/>
            <w:r w:rsidR="00BD70BF" w:rsidRPr="001C036E">
              <w:rPr>
                <w:rFonts w:ascii="Times New Roman" w:eastAsia="Times New Roman" w:hAnsi="Times New Roman" w:cs="Times New Roman"/>
                <w:b/>
                <w:bCs/>
                <w:lang w:val="en-GB"/>
              </w:rPr>
              <w:t xml:space="preserve">), </w:t>
            </w:r>
            <w:r w:rsidR="00DB2CF1"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E97556" w14:textId="1D7EAD6B" w:rsidR="00BD70BF" w:rsidRPr="001C036E" w:rsidRDefault="004143CB"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Excess of eligible assets to cover the MCR </w:t>
            </w:r>
            <w:r w:rsidR="00BD70BF" w:rsidRPr="001C036E">
              <w:rPr>
                <w:rFonts w:ascii="Times New Roman" w:eastAsia="Times New Roman" w:hAnsi="Times New Roman" w:cs="Times New Roman"/>
                <w:lang w:val="en-GB"/>
              </w:rPr>
              <w:t>(</w:t>
            </w:r>
            <w:proofErr w:type="spellStart"/>
            <w:r w:rsidR="00BD70BF" w:rsidRPr="001C036E">
              <w:rPr>
                <w:rFonts w:ascii="Times New Roman" w:eastAsia="Times New Roman" w:hAnsi="Times New Roman" w:cs="Times New Roman"/>
                <w:b/>
                <w:bCs/>
                <w:i/>
                <w:iCs/>
                <w:lang w:val="en-GB"/>
              </w:rPr>
              <w:t>EA</w:t>
            </w:r>
            <w:r w:rsidR="00BD70BF" w:rsidRPr="001C036E">
              <w:rPr>
                <w:rFonts w:ascii="Times New Roman" w:eastAsia="Times New Roman" w:hAnsi="Times New Roman" w:cs="Times New Roman"/>
                <w:b/>
                <w:bCs/>
                <w:i/>
                <w:iCs/>
                <w:vertAlign w:val="subscript"/>
                <w:lang w:val="en-GB"/>
              </w:rPr>
              <w:t>i,MCR</w:t>
            </w:r>
            <w:proofErr w:type="spellEnd"/>
            <w:r w:rsidR="00BD70BF" w:rsidRPr="001C036E">
              <w:rPr>
                <w:rFonts w:ascii="Times New Roman" w:eastAsia="Times New Roman" w:hAnsi="Times New Roman" w:cs="Times New Roman"/>
                <w:b/>
                <w:bCs/>
                <w:lang w:val="en-GB"/>
              </w:rPr>
              <w:t>)</w:t>
            </w:r>
            <w:r w:rsidR="00237AC1" w:rsidRPr="001C036E">
              <w:rPr>
                <w:rFonts w:ascii="Times New Roman" w:eastAsia="Times New Roman" w:hAnsi="Times New Roman" w:cs="Times New Roman"/>
                <w:b/>
                <w:bCs/>
                <w:lang w:val="en-GB"/>
              </w:rPr>
              <w:t xml:space="preserve"> </w:t>
            </w:r>
            <w:r w:rsidR="00DB2CF1"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472941" w14:textId="43D955E6" w:rsidR="00BD70BF" w:rsidRPr="001C036E" w:rsidRDefault="00237AC1"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Maximum allowable share of eligible assets (normative)</w:t>
            </w:r>
            <w:r w:rsidR="00BD70BF" w:rsidRPr="001C036E">
              <w:rPr>
                <w:rFonts w:ascii="Times New Roman" w:eastAsia="Times New Roman" w:hAnsi="Times New Roman" w:cs="Times New Roman"/>
                <w:lang w:val="en-GB"/>
              </w:rPr>
              <w:br/>
              <w:t>(</w:t>
            </w:r>
            <w:proofErr w:type="spellStart"/>
            <w:r w:rsidR="00BD70BF" w:rsidRPr="001C036E">
              <w:rPr>
                <w:rFonts w:ascii="Times New Roman" w:eastAsia="Times New Roman" w:hAnsi="Times New Roman" w:cs="Times New Roman"/>
                <w:b/>
                <w:bCs/>
                <w:i/>
                <w:iCs/>
                <w:lang w:val="en-GB"/>
              </w:rPr>
              <w:t>g</w:t>
            </w:r>
            <w:r w:rsidR="00BD70BF" w:rsidRPr="001C036E">
              <w:rPr>
                <w:rFonts w:ascii="Times New Roman" w:eastAsia="Times New Roman" w:hAnsi="Times New Roman" w:cs="Times New Roman"/>
                <w:b/>
                <w:bCs/>
                <w:i/>
                <w:iCs/>
                <w:vertAlign w:val="subscript"/>
                <w:lang w:val="en-GB"/>
              </w:rPr>
              <w:t>i,e,R</w:t>
            </w:r>
            <w:proofErr w:type="spellEnd"/>
            <w:r w:rsidR="00BD70BF" w:rsidRPr="001C036E">
              <w:rPr>
                <w:rFonts w:ascii="Times New Roman" w:eastAsia="Times New Roman" w:hAnsi="Times New Roman" w:cs="Times New Roman"/>
                <w:b/>
                <w:bCs/>
                <w:lang w:val="en-GB"/>
              </w:rPr>
              <w:t xml:space="preserve"> </w:t>
            </w:r>
            <w:r w:rsidRPr="001C036E">
              <w:rPr>
                <w:rFonts w:ascii="Times New Roman" w:eastAsia="Times New Roman" w:hAnsi="Times New Roman" w:cs="Times New Roman"/>
                <w:b/>
                <w:bCs/>
                <w:lang w:val="en-GB"/>
              </w:rPr>
              <w:t>and/or</w:t>
            </w:r>
          </w:p>
          <w:p w14:paraId="6406784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roofErr w:type="spellStart"/>
            <w:r w:rsidRPr="001C036E">
              <w:rPr>
                <w:rFonts w:ascii="Times New Roman" w:eastAsia="Times New Roman" w:hAnsi="Times New Roman" w:cs="Times New Roman"/>
                <w:b/>
                <w:bCs/>
                <w:i/>
                <w:iCs/>
                <w:lang w:val="en-GB"/>
              </w:rPr>
              <w:t>G</w:t>
            </w:r>
            <w:r w:rsidRPr="001C036E">
              <w:rPr>
                <w:rFonts w:ascii="Times New Roman" w:eastAsia="Times New Roman" w:hAnsi="Times New Roman" w:cs="Times New Roman"/>
                <w:b/>
                <w:bCs/>
                <w:i/>
                <w:iCs/>
                <w:vertAlign w:val="subscript"/>
                <w:lang w:val="en-GB"/>
              </w:rPr>
              <w:t>i,R</w:t>
            </w:r>
            <w:proofErr w:type="spellEnd"/>
            <w:r w:rsidRPr="001C036E">
              <w:rPr>
                <w:rFonts w:ascii="Times New Roman" w:eastAsia="Times New Roman" w:hAnsi="Times New Roman" w:cs="Times New Roman"/>
                <w:b/>
                <w:bCs/>
                <w:lang w:val="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40470D" w14:textId="2D0FDF34" w:rsidR="00BD70BF" w:rsidRPr="001C036E" w:rsidRDefault="0087796B"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Final value </w:t>
            </w:r>
            <w:r w:rsidR="00BD70BF" w:rsidRPr="001C036E">
              <w:rPr>
                <w:rFonts w:ascii="Times New Roman" w:eastAsia="Times New Roman" w:hAnsi="Times New Roman" w:cs="Times New Roman"/>
                <w:lang w:val="en-GB"/>
              </w:rPr>
              <w:t>(</w:t>
            </w:r>
            <w:proofErr w:type="spellStart"/>
            <w:r w:rsidR="00BD70BF" w:rsidRPr="001C036E">
              <w:rPr>
                <w:rFonts w:ascii="Times New Roman" w:eastAsia="Times New Roman" w:hAnsi="Times New Roman" w:cs="Times New Roman"/>
                <w:b/>
                <w:bCs/>
                <w:i/>
                <w:iCs/>
                <w:lang w:val="en-GB"/>
              </w:rPr>
              <w:t>ADF</w:t>
            </w:r>
            <w:r w:rsidR="00BD70BF" w:rsidRPr="001C036E">
              <w:rPr>
                <w:rFonts w:ascii="Times New Roman" w:eastAsia="Times New Roman" w:hAnsi="Times New Roman" w:cs="Times New Roman"/>
                <w:b/>
                <w:bCs/>
                <w:i/>
                <w:iCs/>
                <w:vertAlign w:val="subscript"/>
                <w:lang w:val="en-GB"/>
              </w:rPr>
              <w:t>i,MCR</w:t>
            </w:r>
            <w:proofErr w:type="spellEnd"/>
            <w:r w:rsidR="00BD70BF" w:rsidRPr="001C036E">
              <w:rPr>
                <w:rFonts w:ascii="Times New Roman" w:eastAsia="Times New Roman" w:hAnsi="Times New Roman" w:cs="Times New Roman"/>
                <w:b/>
                <w:bCs/>
                <w:lang w:val="en-GB"/>
              </w:rPr>
              <w:t xml:space="preserve">), </w:t>
            </w:r>
            <w:r w:rsidR="00DB2CF1" w:rsidRPr="001C036E">
              <w:rPr>
                <w:rFonts w:ascii="Times New Roman" w:eastAsia="Times New Roman" w:hAnsi="Times New Roman" w:cs="Times New Roman"/>
                <w:b/>
                <w:bCs/>
                <w:lang w:val="en-GB"/>
              </w:rPr>
              <w:t>MDL</w:t>
            </w:r>
          </w:p>
        </w:tc>
        <w:tc>
          <w:tcPr>
            <w:tcW w:w="74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F2BE14" w14:textId="6D24F90E" w:rsidR="00BD70BF" w:rsidRPr="001C036E" w:rsidRDefault="00F70403"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Effective diversification share of eligible assets</w:t>
            </w:r>
            <w:r w:rsidR="00BD70BF" w:rsidRPr="001C036E">
              <w:rPr>
                <w:rFonts w:ascii="Times New Roman" w:eastAsia="Times New Roman" w:hAnsi="Times New Roman" w:cs="Times New Roman"/>
                <w:b/>
                <w:bCs/>
                <w:lang w:val="en-GB"/>
              </w:rPr>
              <w:t>, %</w:t>
            </w:r>
          </w:p>
        </w:tc>
      </w:tr>
      <w:tr w:rsidR="004143CB" w:rsidRPr="001C036E" w14:paraId="2BF0C454" w14:textId="77777777" w:rsidTr="004143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378B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BB9A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D66E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25B4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5849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BA89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F4A4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139D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8</w:t>
            </w:r>
          </w:p>
        </w:tc>
        <w:tc>
          <w:tcPr>
            <w:tcW w:w="7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5DCB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9</w:t>
            </w:r>
          </w:p>
        </w:tc>
      </w:tr>
      <w:tr w:rsidR="004143CB" w:rsidRPr="001C036E" w14:paraId="2D6E2BEE" w14:textId="77777777" w:rsidTr="004143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8836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541A3" w14:textId="70427E30" w:rsidR="00BD70BF" w:rsidRPr="001C036E" w:rsidRDefault="001F4954"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State securities issued by the Government of the Republic of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3C76E"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6B02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0EFA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5F26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1C12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C87B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EF29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143CB" w:rsidRPr="001C036E" w14:paraId="64F2FBF8" w14:textId="77777777" w:rsidTr="004143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81A9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1A1A5" w14:textId="67755E8E" w:rsidR="00BD70BF" w:rsidRPr="001C036E" w:rsidRDefault="008C2EE0"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State securities issued by the government of an EU Member State or an OECD Member State, by an international financial organization or by an entity for which one of the designated subjects acts as guarantor, provided that the states or international financial institutions have a rating of BBB+ or higher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3222A"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27C5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8588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97E8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8A79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2007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84F9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143CB" w:rsidRPr="001C036E" w14:paraId="7E69B1BC" w14:textId="77777777" w:rsidTr="004143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9534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D94A0" w14:textId="36224B08" w:rsidR="00BD70BF" w:rsidRPr="001C036E" w:rsidRDefault="00E17EB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Eligible bonds of local public a</w:t>
            </w:r>
            <w:r w:rsidR="00C4086A" w:rsidRPr="001C036E">
              <w:rPr>
                <w:rFonts w:ascii="Times New Roman" w:eastAsia="Times New Roman" w:hAnsi="Times New Roman" w:cs="Times New Roman"/>
                <w:lang w:val="en-GB"/>
              </w:rPr>
              <w:t>dministration authorities in</w:t>
            </w:r>
            <w:r w:rsidRPr="001C036E">
              <w:rPr>
                <w:rFonts w:ascii="Times New Roman" w:eastAsia="Times New Roman" w:hAnsi="Times New Roman" w:cs="Times New Roman"/>
                <w:lang w:val="en-GB"/>
              </w:rPr>
              <w:t xml:space="preserve"> the Republic of Moldova and/or corporate bonds and/or those issued by local public authorities of an EU Member State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BAE4A"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A49D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07C3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A87D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A7FD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796F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6D08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143CB" w:rsidRPr="001C036E" w14:paraId="1ADD6E9B" w14:textId="77777777" w:rsidTr="004143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4877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C9D31" w14:textId="77A9866F" w:rsidR="00BD70BF" w:rsidRPr="001C036E" w:rsidRDefault="00F6210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Corporate covered bonds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741E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84AB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6CB0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7E47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4C57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7E8A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7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43B2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r>
      <w:tr w:rsidR="004143CB" w:rsidRPr="001C036E" w14:paraId="6FC9906A" w14:textId="77777777" w:rsidTr="004143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8EF7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7D384" w14:textId="261B2AF6" w:rsidR="00BD70BF" w:rsidRPr="001C036E" w:rsidRDefault="00B03F7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liquid, traded on a regulated market, whose value can be accurately determined, issued by a legal entity established in the Republic of Moldova, an EU Member State,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A51A2"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A963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2423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3A16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2FF3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6FB2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D531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143CB" w:rsidRPr="001C036E" w14:paraId="27126CAC" w14:textId="77777777" w:rsidTr="004143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6246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F3A7E" w14:textId="3ADEC5A7" w:rsidR="00BD70BF" w:rsidRPr="001C036E" w:rsidRDefault="004E21C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not traded on a regulated market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3BAA8"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C926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A3FC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EA45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47E8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67C2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6853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143CB" w:rsidRPr="001C036E" w14:paraId="736C2CBE" w14:textId="77777777" w:rsidTr="004143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FD18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64073" w14:textId="5E187225" w:rsidR="00BD70BF" w:rsidRPr="001C036E" w:rsidRDefault="004E21C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Shares traded on a regulated market in the Republic of Moldova, an EU Member </w:t>
            </w:r>
            <w:r w:rsidR="007916FD" w:rsidRPr="001C036E">
              <w:rPr>
                <w:rFonts w:ascii="Times New Roman" w:eastAsia="Times New Roman" w:hAnsi="Times New Roman" w:cs="Times New Roman"/>
                <w:lang w:val="en-GB"/>
              </w:rPr>
              <w:t>State,</w:t>
            </w:r>
            <w:r w:rsidRPr="001C036E">
              <w:rPr>
                <w:rFonts w:ascii="Times New Roman" w:eastAsia="Times New Roman" w:hAnsi="Times New Roman" w:cs="Times New Roman"/>
                <w:lang w:val="en-GB"/>
              </w:rPr>
              <w:t xml:space="preserv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340CA"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9440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36E5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C3F5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5E61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9984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419B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143CB" w:rsidRPr="001C036E" w14:paraId="08043F70" w14:textId="77777777" w:rsidTr="004143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D60F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EE6BC" w14:textId="707AB963" w:rsidR="00BD70BF" w:rsidRPr="001C036E" w:rsidRDefault="001F754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Shares </w:t>
            </w:r>
            <w:r w:rsidR="00D144F1" w:rsidRPr="001C036E">
              <w:rPr>
                <w:rFonts w:ascii="Times New Roman" w:eastAsia="Times New Roman" w:hAnsi="Times New Roman" w:cs="Times New Roman"/>
                <w:lang w:val="en-GB"/>
              </w:rPr>
              <w:t>that</w:t>
            </w:r>
            <w:r w:rsidRPr="001C036E">
              <w:rPr>
                <w:rFonts w:ascii="Times New Roman" w:eastAsia="Times New Roman" w:hAnsi="Times New Roman" w:cs="Times New Roman"/>
                <w:lang w:val="en-GB"/>
              </w:rPr>
              <w:t xml:space="preserve"> are not traded on a regulated market, when issued by a legal entity established in the Republic of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69ACF"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DA8E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4839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A5A5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8341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4101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9BD6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143CB" w:rsidRPr="001C036E" w14:paraId="23014A1B" w14:textId="77777777" w:rsidTr="004143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25A7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48814" w14:textId="6A23D12E" w:rsidR="00BD70BF" w:rsidRPr="001C036E" w:rsidRDefault="00EB1624"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Shares of investment companies and fund units circulating in the Republic of Moldova and other similar instruments practiced in other EU Member States or in other OECD Member States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537BE"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82AA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8E5B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26FC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7299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463B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180A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143CB" w:rsidRPr="001C036E" w14:paraId="306DE541" w14:textId="77777777" w:rsidTr="004143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4B39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9B6A4" w14:textId="7DF3498A" w:rsidR="00BD70BF" w:rsidRPr="001C036E" w:rsidRDefault="00E862D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Insured immovable property and other rights in rem (e.g. right of superficies, right of habitation, right of easement,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079CF"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DD7E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1CE9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EED0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87A5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A300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2316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143CB" w:rsidRPr="001C036E" w14:paraId="1968BFB7" w14:textId="77777777" w:rsidTr="004143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0C83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E3C33" w14:textId="5EAA9531" w:rsidR="00BD70BF" w:rsidRPr="001C036E" w:rsidRDefault="009C359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Deposits held </w:t>
            </w:r>
            <w:r w:rsidR="00590367" w:rsidRPr="001C036E">
              <w:rPr>
                <w:rFonts w:ascii="Times New Roman" w:eastAsia="Times New Roman" w:hAnsi="Times New Roman" w:cs="Times New Roman"/>
                <w:lang w:val="en-GB"/>
              </w:rPr>
              <w:t>in</w:t>
            </w:r>
            <w:r w:rsidRPr="001C036E">
              <w:rPr>
                <w:rFonts w:ascii="Times New Roman" w:eastAsia="Times New Roman" w:hAnsi="Times New Roman" w:cs="Times New Roman"/>
                <w:lang w:val="en-GB"/>
              </w:rPr>
              <w:t xml:space="preserve"> a bank licensed by the National Bank of Moldova w</w:t>
            </w:r>
            <w:r w:rsidR="00590367" w:rsidRPr="001C036E">
              <w:rPr>
                <w:rFonts w:ascii="Times New Roman" w:eastAsia="Times New Roman" w:hAnsi="Times New Roman" w:cs="Times New Roman"/>
                <w:lang w:val="en-GB"/>
              </w:rPr>
              <w:t>hose</w:t>
            </w:r>
            <w:r w:rsidRPr="001C036E">
              <w:rPr>
                <w:rFonts w:ascii="Times New Roman" w:eastAsia="Times New Roman" w:hAnsi="Times New Roman" w:cs="Times New Roman"/>
                <w:lang w:val="en-GB"/>
              </w:rPr>
              <w:t xml:space="preserve"> registered office </w:t>
            </w:r>
            <w:r w:rsidR="00590367" w:rsidRPr="001C036E">
              <w:rPr>
                <w:rFonts w:ascii="Times New Roman" w:eastAsia="Times New Roman" w:hAnsi="Times New Roman" w:cs="Times New Roman"/>
                <w:lang w:val="en-GB"/>
              </w:rPr>
              <w:t xml:space="preserve">is located </w:t>
            </w:r>
            <w:r w:rsidRPr="001C036E">
              <w:rPr>
                <w:rFonts w:ascii="Times New Roman" w:eastAsia="Times New Roman" w:hAnsi="Times New Roman" w:cs="Times New Roman"/>
                <w:lang w:val="en-GB"/>
              </w:rPr>
              <w:t xml:space="preserve">in the Republic of Moldova or </w:t>
            </w:r>
            <w:r w:rsidR="00590367" w:rsidRPr="001C036E">
              <w:rPr>
                <w:rFonts w:ascii="Times New Roman" w:eastAsia="Times New Roman" w:hAnsi="Times New Roman" w:cs="Times New Roman"/>
                <w:lang w:val="en-GB"/>
              </w:rPr>
              <w:t>in</w:t>
            </w:r>
            <w:r w:rsidRPr="001C036E">
              <w:rPr>
                <w:rFonts w:ascii="Times New Roman" w:eastAsia="Times New Roman" w:hAnsi="Times New Roman" w:cs="Times New Roman"/>
                <w:lang w:val="en-GB"/>
              </w:rPr>
              <w:t xml:space="preserve"> a bank rated at least BBB+ </w:t>
            </w:r>
            <w:r w:rsidR="00A128FB" w:rsidRPr="001C036E">
              <w:rPr>
                <w:rFonts w:ascii="Times New Roman" w:eastAsia="Times New Roman" w:hAnsi="Times New Roman" w:cs="Times New Roman"/>
                <w:lang w:val="en-GB"/>
              </w:rPr>
              <w:t xml:space="preserve">from </w:t>
            </w:r>
            <w:r w:rsidRPr="001C036E">
              <w:rPr>
                <w:rFonts w:ascii="Times New Roman" w:eastAsia="Times New Roman" w:hAnsi="Times New Roman" w:cs="Times New Roman"/>
                <w:lang w:val="en-GB"/>
              </w:rPr>
              <w:t>an EU Member State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85648"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2EC4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E939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0EC1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EC98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56A2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7140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143CB" w:rsidRPr="001C036E" w14:paraId="0F87A047" w14:textId="77777777" w:rsidTr="004143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FA18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48DE9" w14:textId="5635529B" w:rsidR="00BD70BF" w:rsidRPr="001C036E" w:rsidRDefault="00413A7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Cash on hand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503A0"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9051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60A4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4BFA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9213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B1F2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6160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143CB" w:rsidRPr="001C036E" w14:paraId="40D27843" w14:textId="77777777" w:rsidTr="004143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C6AD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B3935" w14:textId="5ABD464D" w:rsidR="00BD70BF" w:rsidRPr="001C036E" w:rsidRDefault="00D953E4"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Cash in current accounts in banks licensed by the National Bank of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E7932"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C764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2C9E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9692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3F82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2C03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5AB1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143CB" w:rsidRPr="001C036E" w14:paraId="06DF14C6" w14:textId="77777777" w:rsidTr="004143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C7E6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AFE81" w14:textId="7ABB4D47" w:rsidR="00BD70BF" w:rsidRPr="001C036E" w:rsidRDefault="006C40F2"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Receivables relating to the written premium, provided that they do not exceed 60 days after the due date laid down in the insurance contract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26BB6"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AFE9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56F5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C8AD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7ED3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53CC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8EB7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143CB" w:rsidRPr="001C036E" w14:paraId="0E476DF5" w14:textId="77777777" w:rsidTr="004143C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C94C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517AC" w14:textId="6E0DD0E2" w:rsidR="00BD70BF" w:rsidRPr="001C036E" w:rsidRDefault="006C40F2"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Receivables relating to insurance premiums subsidized by the State for insur</w:t>
            </w:r>
            <w:r w:rsidR="00DD75A6" w:rsidRPr="001C036E">
              <w:rPr>
                <w:rFonts w:ascii="Times New Roman" w:eastAsia="Times New Roman" w:hAnsi="Times New Roman" w:cs="Times New Roman"/>
                <w:lang w:val="en-GB"/>
              </w:rPr>
              <w:t>ing</w:t>
            </w:r>
            <w:r w:rsidRPr="001C036E">
              <w:rPr>
                <w:rFonts w:ascii="Times New Roman" w:eastAsia="Times New Roman" w:hAnsi="Times New Roman" w:cs="Times New Roman"/>
                <w:lang w:val="en-GB"/>
              </w:rPr>
              <w:t xml:space="preserve"> production risks in agriculture and fish farming, provided that they do not exceed 270 days from the date of entry into force of the insurance contract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9F8DB"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C951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081A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AA58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D1F5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8D4C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7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8A82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4143CB" w:rsidRPr="001C036E" w14:paraId="4038966C" w14:textId="77777777" w:rsidTr="004143C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55213A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8C93B6C"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TOTAL (r.1+r.2+...+r.13)</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AF96FD4"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E4410C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4455AD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3B9F5A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012709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E7752E3"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743"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2B3A11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r>
      <w:tr w:rsidR="00BD70BF" w:rsidRPr="001C036E" w14:paraId="35425637" w14:textId="77777777" w:rsidTr="004143CB">
        <w:trPr>
          <w:jc w:val="center"/>
        </w:trPr>
        <w:tc>
          <w:tcPr>
            <w:tcW w:w="5000" w:type="pct"/>
            <w:gridSpan w:val="9"/>
            <w:tcBorders>
              <w:top w:val="single" w:sz="6" w:space="0" w:color="000000"/>
              <w:left w:val="nil"/>
              <w:bottom w:val="nil"/>
              <w:right w:val="nil"/>
            </w:tcBorders>
            <w:tcMar>
              <w:top w:w="24" w:type="dxa"/>
              <w:left w:w="48" w:type="dxa"/>
              <w:bottom w:w="24" w:type="dxa"/>
              <w:right w:w="48" w:type="dxa"/>
            </w:tcMar>
            <w:hideMark/>
          </w:tcPr>
          <w:p w14:paraId="55EF929D"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62D878A9" w14:textId="535B25F2" w:rsidR="00BD70BF" w:rsidRPr="001C036E" w:rsidRDefault="006B4E38"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Executor and telephone number</w:t>
            </w:r>
            <w:r w:rsidR="00BD70BF" w:rsidRPr="001C036E">
              <w:rPr>
                <w:rFonts w:ascii="Times New Roman" w:eastAsia="Times New Roman" w:hAnsi="Times New Roman" w:cs="Times New Roman"/>
                <w:lang w:val="en-GB"/>
              </w:rPr>
              <w:t>_____________</w:t>
            </w:r>
          </w:p>
          <w:p w14:paraId="2599CD41"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5FAFE21F" w14:textId="324EC2BA" w:rsidR="00351DCC" w:rsidRPr="001C036E" w:rsidRDefault="00BD70BF" w:rsidP="00351DCC">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 xml:space="preserve">II. </w:t>
            </w:r>
            <w:r w:rsidR="00351DCC" w:rsidRPr="001C036E">
              <w:rPr>
                <w:rFonts w:ascii="Times New Roman" w:eastAsia="Times New Roman" w:hAnsi="Times New Roman" w:cs="Times New Roman"/>
                <w:b/>
                <w:bCs/>
                <w:lang w:val="en-GB"/>
              </w:rPr>
              <w:t xml:space="preserve">Guidelines for completing the Report on the </w:t>
            </w:r>
            <w:r w:rsidR="00E5787A" w:rsidRPr="001C036E">
              <w:rPr>
                <w:rFonts w:ascii="Times New Roman" w:eastAsia="Times New Roman" w:hAnsi="Times New Roman" w:cs="Times New Roman"/>
                <w:b/>
                <w:bCs/>
                <w:lang w:val="en-GB"/>
              </w:rPr>
              <w:t>D</w:t>
            </w:r>
            <w:r w:rsidR="00351DCC" w:rsidRPr="001C036E">
              <w:rPr>
                <w:rFonts w:ascii="Times New Roman" w:eastAsia="Times New Roman" w:hAnsi="Times New Roman" w:cs="Times New Roman"/>
                <w:b/>
                <w:bCs/>
                <w:lang w:val="en-GB"/>
              </w:rPr>
              <w:t xml:space="preserve">istribution of </w:t>
            </w:r>
            <w:r w:rsidR="00E5787A" w:rsidRPr="001C036E">
              <w:rPr>
                <w:rFonts w:ascii="Times New Roman" w:eastAsia="Times New Roman" w:hAnsi="Times New Roman" w:cs="Times New Roman"/>
                <w:b/>
                <w:bCs/>
                <w:lang w:val="en-GB"/>
              </w:rPr>
              <w:t>A</w:t>
            </w:r>
            <w:r w:rsidR="00351DCC" w:rsidRPr="001C036E">
              <w:rPr>
                <w:rFonts w:ascii="Times New Roman" w:eastAsia="Times New Roman" w:hAnsi="Times New Roman" w:cs="Times New Roman"/>
                <w:b/>
                <w:bCs/>
                <w:lang w:val="en-GB"/>
              </w:rPr>
              <w:t>ssets</w:t>
            </w:r>
          </w:p>
          <w:p w14:paraId="4D5FF749" w14:textId="6050A17D" w:rsidR="00BD70BF" w:rsidRPr="001C036E" w:rsidRDefault="00E5787A" w:rsidP="00351DCC">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E</w:t>
            </w:r>
            <w:r w:rsidR="00351DCC" w:rsidRPr="001C036E">
              <w:rPr>
                <w:rFonts w:ascii="Times New Roman" w:eastAsia="Times New Roman" w:hAnsi="Times New Roman" w:cs="Times New Roman"/>
                <w:b/>
                <w:bCs/>
                <w:lang w:val="en-GB"/>
              </w:rPr>
              <w:t xml:space="preserve">ligible to </w:t>
            </w:r>
            <w:r w:rsidR="00744065" w:rsidRPr="001C036E">
              <w:rPr>
                <w:rFonts w:ascii="Times New Roman" w:eastAsia="Times New Roman" w:hAnsi="Times New Roman" w:cs="Times New Roman"/>
                <w:b/>
                <w:bCs/>
                <w:lang w:val="en-GB"/>
              </w:rPr>
              <w:t>C</w:t>
            </w:r>
            <w:r w:rsidR="00351DCC" w:rsidRPr="001C036E">
              <w:rPr>
                <w:rFonts w:ascii="Times New Roman" w:eastAsia="Times New Roman" w:hAnsi="Times New Roman" w:cs="Times New Roman"/>
                <w:b/>
                <w:bCs/>
                <w:lang w:val="en-GB"/>
              </w:rPr>
              <w:t>over the Minimum Capital Requirement</w:t>
            </w:r>
          </w:p>
          <w:p w14:paraId="759E7B77"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5BF37D2A" w14:textId="7D94577F"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r w:rsidRPr="001C036E">
              <w:rPr>
                <w:rFonts w:ascii="Times New Roman" w:eastAsia="Times New Roman" w:hAnsi="Times New Roman" w:cs="Times New Roman"/>
                <w:lang w:val="en-GB"/>
              </w:rPr>
              <w:t xml:space="preserve"> </w:t>
            </w:r>
            <w:r w:rsidR="00B11590" w:rsidRPr="001C036E">
              <w:rPr>
                <w:rFonts w:ascii="Times New Roman" w:eastAsia="Times New Roman" w:hAnsi="Times New Roman" w:cs="Times New Roman"/>
                <w:lang w:val="en-GB"/>
              </w:rPr>
              <w:t xml:space="preserve">In column 4, </w:t>
            </w:r>
            <w:r w:rsidR="00FE00B1" w:rsidRPr="001C036E">
              <w:rPr>
                <w:rFonts w:ascii="Times New Roman" w:eastAsia="Times New Roman" w:hAnsi="Times New Roman" w:cs="Times New Roman"/>
                <w:lang w:val="en-GB"/>
              </w:rPr>
              <w:t xml:space="preserve">indicate </w:t>
            </w:r>
            <w:r w:rsidR="00B11590" w:rsidRPr="001C036E">
              <w:rPr>
                <w:rFonts w:ascii="Times New Roman" w:eastAsia="Times New Roman" w:hAnsi="Times New Roman" w:cs="Times New Roman"/>
                <w:lang w:val="en-GB"/>
              </w:rPr>
              <w:t>the prudent</w:t>
            </w:r>
            <w:r w:rsidR="005D08E8" w:rsidRPr="001C036E">
              <w:rPr>
                <w:rFonts w:ascii="Times New Roman" w:eastAsia="Times New Roman" w:hAnsi="Times New Roman" w:cs="Times New Roman"/>
                <w:lang w:val="en-GB"/>
              </w:rPr>
              <w:t>ial</w:t>
            </w:r>
            <w:r w:rsidR="00B11590" w:rsidRPr="001C036E">
              <w:rPr>
                <w:rFonts w:ascii="Times New Roman" w:eastAsia="Times New Roman" w:hAnsi="Times New Roman" w:cs="Times New Roman"/>
                <w:lang w:val="en-GB"/>
              </w:rPr>
              <w:t xml:space="preserve"> values of the assets </w:t>
            </w:r>
            <w:r w:rsidR="00FE00B1" w:rsidRPr="001C036E">
              <w:rPr>
                <w:rFonts w:ascii="Times New Roman" w:eastAsia="Times New Roman" w:hAnsi="Times New Roman" w:cs="Times New Roman"/>
                <w:lang w:val="en-GB"/>
              </w:rPr>
              <w:t>eligible to cover</w:t>
            </w:r>
            <w:r w:rsidR="00B11590" w:rsidRPr="001C036E">
              <w:rPr>
                <w:rFonts w:ascii="Times New Roman" w:eastAsia="Times New Roman" w:hAnsi="Times New Roman" w:cs="Times New Roman"/>
                <w:lang w:val="en-GB"/>
              </w:rPr>
              <w:t xml:space="preserve"> the MCR evaluated according to Chapter II of the Regulation.</w:t>
            </w:r>
          </w:p>
          <w:p w14:paraId="271594B1" w14:textId="27F2464E"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r w:rsidRPr="001C036E">
              <w:rPr>
                <w:rFonts w:ascii="Times New Roman" w:eastAsia="Times New Roman" w:hAnsi="Times New Roman" w:cs="Times New Roman"/>
                <w:lang w:val="en-GB"/>
              </w:rPr>
              <w:t xml:space="preserve"> </w:t>
            </w:r>
            <w:r w:rsidR="00B11590" w:rsidRPr="001C036E">
              <w:rPr>
                <w:rFonts w:ascii="Times New Roman" w:eastAsia="Times New Roman" w:hAnsi="Times New Roman" w:cs="Times New Roman"/>
                <w:lang w:val="en-GB"/>
              </w:rPr>
              <w:t xml:space="preserve">In column 5, </w:t>
            </w:r>
            <w:r w:rsidR="00696DCA" w:rsidRPr="001C036E">
              <w:rPr>
                <w:rFonts w:ascii="Times New Roman" w:eastAsia="Times New Roman" w:hAnsi="Times New Roman" w:cs="Times New Roman"/>
                <w:lang w:val="en-GB"/>
              </w:rPr>
              <w:t xml:space="preserve">indicate </w:t>
            </w:r>
            <w:r w:rsidR="00B11590" w:rsidRPr="001C036E">
              <w:rPr>
                <w:rFonts w:ascii="Times New Roman" w:eastAsia="Times New Roman" w:hAnsi="Times New Roman" w:cs="Times New Roman"/>
                <w:lang w:val="en-GB"/>
              </w:rPr>
              <w:t xml:space="preserve">the values of the assets </w:t>
            </w:r>
            <w:r w:rsidR="006D1EB2" w:rsidRPr="001C036E">
              <w:rPr>
                <w:rFonts w:ascii="Times New Roman" w:eastAsia="Times New Roman" w:hAnsi="Times New Roman" w:cs="Times New Roman"/>
                <w:lang w:val="en-GB"/>
              </w:rPr>
              <w:t xml:space="preserve">eligible to cover </w:t>
            </w:r>
            <w:r w:rsidR="00B11590" w:rsidRPr="001C036E">
              <w:rPr>
                <w:rFonts w:ascii="Times New Roman" w:eastAsia="Times New Roman" w:hAnsi="Times New Roman" w:cs="Times New Roman"/>
                <w:lang w:val="en-GB"/>
              </w:rPr>
              <w:t>the MCR, evaluated in accordance with Chapter II of the Regulation and Articles 59</w:t>
            </w:r>
            <w:r w:rsidR="003E3E32" w:rsidRPr="001C036E">
              <w:rPr>
                <w:rFonts w:ascii="Times New Roman" w:eastAsia="Times New Roman" w:hAnsi="Times New Roman" w:cs="Times New Roman"/>
                <w:lang w:val="en-GB"/>
              </w:rPr>
              <w:t xml:space="preserve"> </w:t>
            </w:r>
            <w:r w:rsidR="00B11590" w:rsidRPr="001C036E">
              <w:rPr>
                <w:rFonts w:ascii="Times New Roman" w:eastAsia="Times New Roman" w:hAnsi="Times New Roman" w:cs="Times New Roman"/>
                <w:lang w:val="en-GB"/>
              </w:rPr>
              <w:t>(1) and 60</w:t>
            </w:r>
            <w:r w:rsidR="003E3E32" w:rsidRPr="001C036E">
              <w:rPr>
                <w:rFonts w:ascii="Times New Roman" w:eastAsia="Times New Roman" w:hAnsi="Times New Roman" w:cs="Times New Roman"/>
                <w:lang w:val="en-GB"/>
              </w:rPr>
              <w:t xml:space="preserve"> </w:t>
            </w:r>
            <w:r w:rsidR="00B11590" w:rsidRPr="001C036E">
              <w:rPr>
                <w:rFonts w:ascii="Times New Roman" w:eastAsia="Times New Roman" w:hAnsi="Times New Roman" w:cs="Times New Roman"/>
                <w:lang w:val="en-GB"/>
              </w:rPr>
              <w:t>(2) of Law No 92/2022.</w:t>
            </w:r>
          </w:p>
          <w:p w14:paraId="01F61B61" w14:textId="0EAA001C"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r w:rsidRPr="001C036E">
              <w:rPr>
                <w:rFonts w:ascii="Times New Roman" w:eastAsia="Times New Roman" w:hAnsi="Times New Roman" w:cs="Times New Roman"/>
                <w:lang w:val="en-GB"/>
              </w:rPr>
              <w:t xml:space="preserve"> </w:t>
            </w:r>
            <w:r w:rsidR="00B11590" w:rsidRPr="001C036E">
              <w:rPr>
                <w:rFonts w:ascii="Times New Roman" w:eastAsia="Times New Roman" w:hAnsi="Times New Roman" w:cs="Times New Roman"/>
                <w:lang w:val="en-GB"/>
              </w:rPr>
              <w:t xml:space="preserve">In column 6, </w:t>
            </w:r>
            <w:r w:rsidR="00CC0206" w:rsidRPr="001C036E">
              <w:rPr>
                <w:rFonts w:ascii="Times New Roman" w:eastAsia="Times New Roman" w:hAnsi="Times New Roman" w:cs="Times New Roman"/>
                <w:lang w:val="en-GB"/>
              </w:rPr>
              <w:t xml:space="preserve">indicate </w:t>
            </w:r>
            <w:r w:rsidR="00B11590" w:rsidRPr="001C036E">
              <w:rPr>
                <w:rFonts w:ascii="Times New Roman" w:eastAsia="Times New Roman" w:hAnsi="Times New Roman" w:cs="Times New Roman"/>
                <w:lang w:val="en-GB"/>
              </w:rPr>
              <w:t>the values calculated according to subp</w:t>
            </w:r>
            <w:r w:rsidR="005D08E8" w:rsidRPr="001C036E">
              <w:rPr>
                <w:rFonts w:ascii="Times New Roman" w:eastAsia="Times New Roman" w:hAnsi="Times New Roman" w:cs="Times New Roman"/>
                <w:lang w:val="en-GB"/>
              </w:rPr>
              <w:t>oint</w:t>
            </w:r>
            <w:r w:rsidR="00B11590" w:rsidRPr="001C036E">
              <w:rPr>
                <w:rFonts w:ascii="Times New Roman" w:eastAsia="Times New Roman" w:hAnsi="Times New Roman" w:cs="Times New Roman"/>
                <w:lang w:val="en-GB"/>
              </w:rPr>
              <w:t xml:space="preserve"> 74.2.1 of the Regulation.</w:t>
            </w:r>
          </w:p>
          <w:p w14:paraId="5984F9E1" w14:textId="71CBB010"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r w:rsidRPr="001C036E">
              <w:rPr>
                <w:rFonts w:ascii="Times New Roman" w:eastAsia="Times New Roman" w:hAnsi="Times New Roman" w:cs="Times New Roman"/>
                <w:lang w:val="en-GB"/>
              </w:rPr>
              <w:t xml:space="preserve"> </w:t>
            </w:r>
            <w:r w:rsidR="00B11590" w:rsidRPr="001C036E">
              <w:rPr>
                <w:rFonts w:ascii="Times New Roman" w:eastAsia="Times New Roman" w:hAnsi="Times New Roman" w:cs="Times New Roman"/>
                <w:lang w:val="en-GB"/>
              </w:rPr>
              <w:t xml:space="preserve">In column 7, </w:t>
            </w:r>
            <w:r w:rsidR="00CC0206" w:rsidRPr="001C036E">
              <w:rPr>
                <w:rFonts w:ascii="Times New Roman" w:eastAsia="Times New Roman" w:hAnsi="Times New Roman" w:cs="Times New Roman"/>
                <w:lang w:val="en-GB"/>
              </w:rPr>
              <w:t xml:space="preserve">indicate </w:t>
            </w:r>
            <w:r w:rsidR="00B11590" w:rsidRPr="001C036E">
              <w:rPr>
                <w:rFonts w:ascii="Times New Roman" w:eastAsia="Times New Roman" w:hAnsi="Times New Roman" w:cs="Times New Roman"/>
                <w:lang w:val="en-GB"/>
              </w:rPr>
              <w:t>the text from Annex No 18 of the Regulation corresponding to the reporting period.</w:t>
            </w:r>
          </w:p>
          <w:p w14:paraId="5D731BEF" w14:textId="5F2882A1"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r w:rsidRPr="001C036E">
              <w:rPr>
                <w:rFonts w:ascii="Times New Roman" w:eastAsia="Times New Roman" w:hAnsi="Times New Roman" w:cs="Times New Roman"/>
                <w:lang w:val="en-GB"/>
              </w:rPr>
              <w:t xml:space="preserve"> </w:t>
            </w:r>
            <w:r w:rsidR="00B11590" w:rsidRPr="001C036E">
              <w:rPr>
                <w:rFonts w:ascii="Times New Roman" w:eastAsia="Times New Roman" w:hAnsi="Times New Roman" w:cs="Times New Roman"/>
                <w:lang w:val="en-GB"/>
              </w:rPr>
              <w:t xml:space="preserve">In column 8, </w:t>
            </w:r>
            <w:r w:rsidR="009C3205" w:rsidRPr="001C036E">
              <w:rPr>
                <w:rFonts w:ascii="Times New Roman" w:eastAsia="Times New Roman" w:hAnsi="Times New Roman" w:cs="Times New Roman"/>
                <w:lang w:val="en-GB"/>
              </w:rPr>
              <w:t xml:space="preserve">indicate </w:t>
            </w:r>
            <w:r w:rsidR="00B11590" w:rsidRPr="001C036E">
              <w:rPr>
                <w:rFonts w:ascii="Times New Roman" w:eastAsia="Times New Roman" w:hAnsi="Times New Roman" w:cs="Times New Roman"/>
                <w:lang w:val="en-GB"/>
              </w:rPr>
              <w:t>the values calculated according to subp</w:t>
            </w:r>
            <w:r w:rsidR="009C3205" w:rsidRPr="001C036E">
              <w:rPr>
                <w:rFonts w:ascii="Times New Roman" w:eastAsia="Times New Roman" w:hAnsi="Times New Roman" w:cs="Times New Roman"/>
                <w:lang w:val="en-GB"/>
              </w:rPr>
              <w:t>oint</w:t>
            </w:r>
            <w:r w:rsidR="00B11590" w:rsidRPr="001C036E">
              <w:rPr>
                <w:rFonts w:ascii="Times New Roman" w:eastAsia="Times New Roman" w:hAnsi="Times New Roman" w:cs="Times New Roman"/>
                <w:lang w:val="en-GB"/>
              </w:rPr>
              <w:t xml:space="preserve"> 74.2.2 of the Regulation.</w:t>
            </w:r>
          </w:p>
          <w:p w14:paraId="24037F96" w14:textId="41E3DB18"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r w:rsidRPr="001C036E">
              <w:rPr>
                <w:rFonts w:ascii="Times New Roman" w:eastAsia="Times New Roman" w:hAnsi="Times New Roman" w:cs="Times New Roman"/>
                <w:lang w:val="en-GB"/>
              </w:rPr>
              <w:t xml:space="preserve"> </w:t>
            </w:r>
            <w:r w:rsidR="00B11590" w:rsidRPr="001C036E">
              <w:rPr>
                <w:rFonts w:ascii="Times New Roman" w:eastAsia="Times New Roman" w:hAnsi="Times New Roman" w:cs="Times New Roman"/>
                <w:lang w:val="en-GB"/>
              </w:rPr>
              <w:t xml:space="preserve">In column 9, </w:t>
            </w:r>
            <w:r w:rsidR="009C3205" w:rsidRPr="001C036E">
              <w:rPr>
                <w:rFonts w:ascii="Times New Roman" w:eastAsia="Times New Roman" w:hAnsi="Times New Roman" w:cs="Times New Roman"/>
                <w:lang w:val="en-GB"/>
              </w:rPr>
              <w:t xml:space="preserve">indicate </w:t>
            </w:r>
            <w:r w:rsidR="00B11590" w:rsidRPr="001C036E">
              <w:rPr>
                <w:rFonts w:ascii="Times New Roman" w:eastAsia="Times New Roman" w:hAnsi="Times New Roman" w:cs="Times New Roman"/>
                <w:lang w:val="en-GB"/>
              </w:rPr>
              <w:t xml:space="preserve">the values </w:t>
            </w:r>
            <w:r w:rsidR="00C16C6E" w:rsidRPr="001C036E">
              <w:rPr>
                <w:rFonts w:ascii="Times New Roman" w:eastAsia="Times New Roman" w:hAnsi="Times New Roman" w:cs="Times New Roman"/>
                <w:lang w:val="en-GB"/>
              </w:rPr>
              <w:t xml:space="preserve">calculated </w:t>
            </w:r>
            <w:r w:rsidR="00B11590" w:rsidRPr="001C036E">
              <w:rPr>
                <w:rFonts w:ascii="Times New Roman" w:eastAsia="Times New Roman" w:hAnsi="Times New Roman" w:cs="Times New Roman"/>
                <w:lang w:val="en-GB"/>
              </w:rPr>
              <w:t>as the ratio between the value in column 8 for each asset item and the total MCR.</w:t>
            </w:r>
          </w:p>
        </w:tc>
      </w:tr>
    </w:tbl>
    <w:p w14:paraId="4CF242B6"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04F62BF1"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871"/>
        <w:gridCol w:w="3913"/>
        <w:gridCol w:w="1700"/>
      </w:tblGrid>
      <w:tr w:rsidR="00BD70BF" w:rsidRPr="001C036E" w14:paraId="12F75DE1"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3D69C782" w14:textId="10D87D67" w:rsidR="00C91512" w:rsidRPr="001C036E" w:rsidRDefault="00C91512" w:rsidP="00C91512">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Annex No 11</w:t>
            </w:r>
          </w:p>
          <w:p w14:paraId="1E17AC5B" w14:textId="77777777" w:rsidR="00C91512" w:rsidRPr="001C036E" w:rsidRDefault="00C91512" w:rsidP="00C91512">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to the Regulation own funds, the valuation of assets and </w:t>
            </w:r>
          </w:p>
          <w:p w14:paraId="0D3BE8A4" w14:textId="77777777" w:rsidR="00C91512" w:rsidRPr="001C036E" w:rsidRDefault="00C91512" w:rsidP="00C91512">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liabilities, assets eligible to cover technical provisions </w:t>
            </w:r>
          </w:p>
          <w:p w14:paraId="40641259" w14:textId="77777777" w:rsidR="0093522C" w:rsidRPr="001C036E" w:rsidRDefault="00C91512" w:rsidP="0093522C">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and the minimum capital requirement, solvency and </w:t>
            </w:r>
          </w:p>
          <w:p w14:paraId="320C38C1" w14:textId="77777777" w:rsidR="0093522C" w:rsidRPr="001C036E" w:rsidRDefault="00C91512" w:rsidP="0093522C">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liquidity of the insurance or reinsurance undertaking</w:t>
            </w:r>
          </w:p>
          <w:p w14:paraId="73D05530" w14:textId="5A20A950" w:rsidR="00C91512" w:rsidRPr="001C036E" w:rsidRDefault="00BD70BF" w:rsidP="0093522C">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6904E4C3" w14:textId="77777777" w:rsidR="0093522C" w:rsidRPr="001C036E" w:rsidRDefault="0093522C" w:rsidP="00C91512">
            <w:pPr>
              <w:spacing w:after="0" w:line="276" w:lineRule="auto"/>
              <w:ind w:firstLine="567"/>
              <w:jc w:val="both"/>
              <w:rPr>
                <w:rFonts w:ascii="Times New Roman" w:eastAsia="Times New Roman" w:hAnsi="Times New Roman" w:cs="Times New Roman"/>
                <w:lang w:val="en-GB"/>
              </w:rPr>
            </w:pPr>
          </w:p>
          <w:p w14:paraId="0A035944" w14:textId="33095C68"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 </w:t>
            </w:r>
            <w:r w:rsidR="006B4E38" w:rsidRPr="001C036E">
              <w:rPr>
                <w:rFonts w:ascii="Times New Roman" w:eastAsia="Times New Roman" w:hAnsi="Times New Roman" w:cs="Times New Roman"/>
                <w:b/>
                <w:bCs/>
                <w:lang w:val="en-GB"/>
              </w:rPr>
              <w:t>Report form</w:t>
            </w:r>
          </w:p>
          <w:p w14:paraId="3D842E7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tc>
      </w:tr>
      <w:tr w:rsidR="00BD70BF" w:rsidRPr="001C036E" w14:paraId="04E74CF9"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36D941A1" w14:textId="35F7FA41"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IDNO code</w:t>
            </w:r>
          </w:p>
        </w:tc>
        <w:tc>
          <w:tcPr>
            <w:tcW w:w="0" w:type="auto"/>
            <w:tcBorders>
              <w:top w:val="nil"/>
              <w:left w:val="nil"/>
              <w:bottom w:val="nil"/>
              <w:right w:val="nil"/>
            </w:tcBorders>
            <w:tcMar>
              <w:top w:w="24" w:type="dxa"/>
              <w:left w:w="48" w:type="dxa"/>
              <w:bottom w:w="24" w:type="dxa"/>
              <w:right w:w="48" w:type="dxa"/>
            </w:tcMar>
            <w:hideMark/>
          </w:tcPr>
          <w:p w14:paraId="47B77C81"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______________________</w:t>
            </w:r>
          </w:p>
        </w:tc>
        <w:tc>
          <w:tcPr>
            <w:tcW w:w="0" w:type="auto"/>
            <w:tcBorders>
              <w:top w:val="nil"/>
              <w:left w:val="nil"/>
              <w:bottom w:val="nil"/>
              <w:right w:val="nil"/>
            </w:tcBorders>
            <w:tcMar>
              <w:top w:w="24" w:type="dxa"/>
              <w:left w:w="48" w:type="dxa"/>
              <w:bottom w:w="24" w:type="dxa"/>
              <w:right w:w="48" w:type="dxa"/>
            </w:tcMar>
            <w:hideMark/>
          </w:tcPr>
          <w:p w14:paraId="6530317C" w14:textId="77777777" w:rsidR="00BD70BF" w:rsidRPr="001C036E" w:rsidRDefault="00BD70BF"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ASIG0215</w:t>
            </w:r>
          </w:p>
        </w:tc>
      </w:tr>
      <w:tr w:rsidR="00BD70BF" w:rsidRPr="001C036E" w14:paraId="47545827" w14:textId="77777777" w:rsidTr="00BD70BF">
        <w:trPr>
          <w:jc w:val="center"/>
        </w:trPr>
        <w:tc>
          <w:tcPr>
            <w:tcW w:w="1250" w:type="pct"/>
            <w:tcBorders>
              <w:top w:val="nil"/>
              <w:left w:val="nil"/>
              <w:bottom w:val="nil"/>
              <w:right w:val="nil"/>
            </w:tcBorders>
            <w:tcMar>
              <w:top w:w="24" w:type="dxa"/>
              <w:left w:w="48" w:type="dxa"/>
              <w:bottom w:w="24" w:type="dxa"/>
              <w:right w:w="48" w:type="dxa"/>
            </w:tcMar>
            <w:hideMark/>
          </w:tcPr>
          <w:p w14:paraId="3880A7A7" w14:textId="6A8BF70D"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category</w:t>
            </w:r>
          </w:p>
        </w:tc>
        <w:tc>
          <w:tcPr>
            <w:tcW w:w="0" w:type="auto"/>
            <w:tcBorders>
              <w:top w:val="nil"/>
              <w:left w:val="nil"/>
              <w:bottom w:val="nil"/>
              <w:right w:val="nil"/>
            </w:tcBorders>
            <w:tcMar>
              <w:top w:w="24" w:type="dxa"/>
              <w:left w:w="48" w:type="dxa"/>
              <w:bottom w:w="24" w:type="dxa"/>
              <w:right w:w="48" w:type="dxa"/>
            </w:tcMar>
            <w:hideMark/>
          </w:tcPr>
          <w:p w14:paraId="3AAC782D" w14:textId="6CEFC6DB" w:rsidR="00BD70BF" w:rsidRPr="001C036E" w:rsidRDefault="009D29F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u w:val="single"/>
                <w:lang w:val="en-GB"/>
              </w:rPr>
              <w:t>Life Insurance</w:t>
            </w:r>
            <w:r w:rsidR="00BD70BF" w:rsidRPr="001C036E">
              <w:rPr>
                <w:rFonts w:ascii="Times New Roman" w:eastAsia="Times New Roman" w:hAnsi="Times New Roman" w:cs="Times New Roman"/>
                <w:b/>
                <w:bCs/>
                <w:u w:val="single"/>
                <w:lang w:val="en-GB"/>
              </w:rPr>
              <w:t>             </w:t>
            </w:r>
          </w:p>
        </w:tc>
        <w:tc>
          <w:tcPr>
            <w:tcW w:w="0" w:type="auto"/>
            <w:tcBorders>
              <w:top w:val="nil"/>
              <w:left w:val="nil"/>
              <w:bottom w:val="nil"/>
              <w:right w:val="nil"/>
            </w:tcBorders>
            <w:tcMar>
              <w:top w:w="24" w:type="dxa"/>
              <w:left w:w="48" w:type="dxa"/>
              <w:bottom w:w="24" w:type="dxa"/>
              <w:right w:w="48" w:type="dxa"/>
            </w:tcMar>
            <w:hideMark/>
          </w:tcPr>
          <w:p w14:paraId="058B2D45" w14:textId="33E86D46" w:rsidR="00BD70BF" w:rsidRPr="001C036E" w:rsidRDefault="006B4E38"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Form code</w:t>
            </w:r>
          </w:p>
        </w:tc>
      </w:tr>
      <w:tr w:rsidR="00BD70BF" w:rsidRPr="001C036E" w14:paraId="35C5907F"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09C6B0D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p w14:paraId="42D9267F" w14:textId="0DA44A35"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ASIG 2.15 </w:t>
            </w:r>
            <w:r w:rsidR="0035263D" w:rsidRPr="001C036E">
              <w:rPr>
                <w:rFonts w:ascii="Times New Roman" w:eastAsia="Times New Roman" w:hAnsi="Times New Roman" w:cs="Times New Roman"/>
                <w:b/>
                <w:bCs/>
                <w:lang w:val="en-GB"/>
              </w:rPr>
              <w:t>REPORT ON THE DISTRIBUTION OF ASSETS ELIGIBLE TO COVER THE MINIMUM CAPITAL REQUIREMENT</w:t>
            </w:r>
          </w:p>
          <w:p w14:paraId="1FA6A018" w14:textId="6B70B408" w:rsidR="00BD70BF" w:rsidRPr="001C036E" w:rsidRDefault="006B4E38"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As of</w:t>
            </w:r>
            <w:r w:rsidR="00BD70BF" w:rsidRPr="001C036E">
              <w:rPr>
                <w:rFonts w:ascii="Times New Roman" w:eastAsia="Times New Roman" w:hAnsi="Times New Roman" w:cs="Times New Roman"/>
                <w:lang w:val="en-GB"/>
              </w:rPr>
              <w:t xml:space="preserve">______ </w:t>
            </w:r>
            <w:r w:rsidR="00BD70BF" w:rsidRPr="001C036E">
              <w:rPr>
                <w:rFonts w:ascii="Times New Roman" w:eastAsia="Times New Roman" w:hAnsi="Times New Roman" w:cs="Times New Roman"/>
                <w:b/>
                <w:bCs/>
                <w:lang w:val="en-GB"/>
              </w:rPr>
              <w:t>20</w:t>
            </w:r>
            <w:r w:rsidR="00BD70BF" w:rsidRPr="001C036E">
              <w:rPr>
                <w:rFonts w:ascii="Times New Roman" w:eastAsia="Times New Roman" w:hAnsi="Times New Roman" w:cs="Times New Roman"/>
                <w:lang w:val="en-GB"/>
              </w:rPr>
              <w:t>__</w:t>
            </w:r>
          </w:p>
          <w:p w14:paraId="565876E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1AD69958" w14:textId="534F3F84" w:rsidR="00BD70BF" w:rsidRPr="001C036E" w:rsidRDefault="000E3B64"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Method used </w:t>
            </w:r>
            <w:r w:rsidR="00BD70BF" w:rsidRPr="001C036E">
              <w:rPr>
                <w:rFonts w:ascii="Times New Roman" w:eastAsia="Times New Roman" w:hAnsi="Times New Roman" w:cs="Times New Roman"/>
                <w:lang w:val="en-GB"/>
              </w:rPr>
              <w:t>___________</w:t>
            </w:r>
          </w:p>
        </w:tc>
      </w:tr>
    </w:tbl>
    <w:p w14:paraId="77453592"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5081" w:type="pct"/>
        <w:jc w:val="center"/>
        <w:tblCellMar>
          <w:top w:w="15" w:type="dxa"/>
          <w:left w:w="15" w:type="dxa"/>
          <w:bottom w:w="15" w:type="dxa"/>
          <w:right w:w="15" w:type="dxa"/>
        </w:tblCellMar>
        <w:tblLook w:val="04A0" w:firstRow="1" w:lastRow="0" w:firstColumn="1" w:lastColumn="0" w:noHBand="0" w:noVBand="1"/>
      </w:tblPr>
      <w:tblGrid>
        <w:gridCol w:w="426"/>
        <w:gridCol w:w="1682"/>
        <w:gridCol w:w="842"/>
        <w:gridCol w:w="1123"/>
        <w:gridCol w:w="903"/>
        <w:gridCol w:w="922"/>
        <w:gridCol w:w="1208"/>
        <w:gridCol w:w="1136"/>
        <w:gridCol w:w="1441"/>
      </w:tblGrid>
      <w:tr w:rsidR="00205F7F" w:rsidRPr="001C036E" w14:paraId="1927E10D" w14:textId="77777777" w:rsidTr="00205F7F">
        <w:trPr>
          <w:jc w:val="center"/>
        </w:trPr>
        <w:tc>
          <w:tcPr>
            <w:tcW w:w="20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250F49" w14:textId="23BEE011"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w:t>
            </w:r>
            <w:r w:rsidR="00E01EA5" w:rsidRPr="001C036E">
              <w:rPr>
                <w:rFonts w:ascii="Times New Roman" w:eastAsia="Times New Roman" w:hAnsi="Times New Roman" w:cs="Times New Roman"/>
                <w:b/>
                <w:bCs/>
                <w:lang w:val="en-GB"/>
              </w:rPr>
              <w:t>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9C83710" w14:textId="4DE831EA" w:rsidR="00BD70BF" w:rsidRPr="001C036E" w:rsidRDefault="00C517EE"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Categories of assets eligible to cover the </w:t>
            </w:r>
            <w:r w:rsidR="00BD70BF" w:rsidRPr="001C036E">
              <w:rPr>
                <w:rFonts w:ascii="Times New Roman" w:eastAsia="Times New Roman" w:hAnsi="Times New Roman" w:cs="Times New Roman"/>
                <w:b/>
                <w:bCs/>
                <w:lang w:val="en-GB"/>
              </w:rPr>
              <w:t>MCR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0F54EF5" w14:textId="00474050" w:rsidR="00BD70BF" w:rsidRPr="001C036E" w:rsidRDefault="00E97BA6"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Balance sheet value</w:t>
            </w:r>
            <w:r w:rsidR="00BD70BF" w:rsidRPr="001C036E">
              <w:rPr>
                <w:rFonts w:ascii="Times New Roman" w:eastAsia="Times New Roman" w:hAnsi="Times New Roman" w:cs="Times New Roman"/>
                <w:b/>
                <w:bCs/>
                <w:lang w:val="en-GB"/>
              </w:rPr>
              <w:t xml:space="preserve">, </w:t>
            </w:r>
            <w:r w:rsidR="00DB2CF1"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E2E74B" w14:textId="2B1D314D" w:rsidR="00BD70BF" w:rsidRPr="001C036E" w:rsidRDefault="00AC0957"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Prudential (economic) value, </w:t>
            </w:r>
            <w:r w:rsidR="00DB2CF1"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CFFD5E" w14:textId="50928922" w:rsidR="00BD70BF" w:rsidRPr="001C036E" w:rsidRDefault="00205F7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Eligible amount to cover the MCR </w:t>
            </w:r>
            <w:r w:rsidR="00BD70BF" w:rsidRPr="001C036E">
              <w:rPr>
                <w:rFonts w:ascii="Times New Roman" w:eastAsia="Times New Roman" w:hAnsi="Times New Roman" w:cs="Times New Roman"/>
                <w:b/>
                <w:bCs/>
                <w:lang w:val="en-GB"/>
              </w:rPr>
              <w:t>(</w:t>
            </w:r>
            <w:r w:rsidR="00BD70BF" w:rsidRPr="001C036E">
              <w:rPr>
                <w:rFonts w:ascii="Times New Roman" w:eastAsia="Times New Roman" w:hAnsi="Times New Roman" w:cs="Times New Roman"/>
                <w:lang w:val="en-GB"/>
              </w:rPr>
              <w:t>(</w:t>
            </w:r>
            <w:proofErr w:type="spellStart"/>
            <w:r w:rsidR="00BD70BF" w:rsidRPr="001C036E">
              <w:rPr>
                <w:rFonts w:ascii="Times New Roman" w:eastAsia="Times New Roman" w:hAnsi="Times New Roman" w:cs="Times New Roman"/>
                <w:b/>
                <w:bCs/>
                <w:i/>
                <w:iCs/>
                <w:lang w:val="en-GB"/>
              </w:rPr>
              <w:t>A</w:t>
            </w:r>
            <w:r w:rsidR="00BD70BF" w:rsidRPr="001C036E">
              <w:rPr>
                <w:rFonts w:ascii="Times New Roman" w:eastAsia="Times New Roman" w:hAnsi="Times New Roman" w:cs="Times New Roman"/>
                <w:b/>
                <w:bCs/>
                <w:i/>
                <w:iCs/>
                <w:vertAlign w:val="subscript"/>
                <w:lang w:val="en-GB"/>
              </w:rPr>
              <w:t>i,MCR</w:t>
            </w:r>
            <w:proofErr w:type="spellEnd"/>
            <w:r w:rsidR="00BD70BF" w:rsidRPr="001C036E">
              <w:rPr>
                <w:rFonts w:ascii="Times New Roman" w:eastAsia="Times New Roman" w:hAnsi="Times New Roman" w:cs="Times New Roman"/>
                <w:b/>
                <w:bCs/>
                <w:lang w:val="en-GB"/>
              </w:rPr>
              <w:t xml:space="preserve">), </w:t>
            </w:r>
            <w:r w:rsidR="00DB2CF1"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37BFCF" w14:textId="57A8F7A0" w:rsidR="00BD70BF" w:rsidRPr="001C036E" w:rsidRDefault="00205F7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Excess of eligible assets to cover the MCR </w:t>
            </w:r>
            <w:r w:rsidR="00BD70BF" w:rsidRPr="001C036E">
              <w:rPr>
                <w:rFonts w:ascii="Times New Roman" w:eastAsia="Times New Roman" w:hAnsi="Times New Roman" w:cs="Times New Roman"/>
                <w:lang w:val="en-GB"/>
              </w:rPr>
              <w:t>(</w:t>
            </w:r>
            <w:proofErr w:type="spellStart"/>
            <w:r w:rsidR="00BD70BF" w:rsidRPr="001C036E">
              <w:rPr>
                <w:rFonts w:ascii="Times New Roman" w:eastAsia="Times New Roman" w:hAnsi="Times New Roman" w:cs="Times New Roman"/>
                <w:b/>
                <w:bCs/>
                <w:i/>
                <w:iCs/>
                <w:lang w:val="en-GB"/>
              </w:rPr>
              <w:t>EA</w:t>
            </w:r>
            <w:r w:rsidR="00BD70BF" w:rsidRPr="001C036E">
              <w:rPr>
                <w:rFonts w:ascii="Times New Roman" w:eastAsia="Times New Roman" w:hAnsi="Times New Roman" w:cs="Times New Roman"/>
                <w:b/>
                <w:bCs/>
                <w:i/>
                <w:iCs/>
                <w:vertAlign w:val="subscript"/>
                <w:lang w:val="en-GB"/>
              </w:rPr>
              <w:t>i,MCR</w:t>
            </w:r>
            <w:proofErr w:type="spellEnd"/>
            <w:r w:rsidR="00BD70BF" w:rsidRPr="001C036E">
              <w:rPr>
                <w:rFonts w:ascii="Times New Roman" w:eastAsia="Times New Roman" w:hAnsi="Times New Roman" w:cs="Times New Roman"/>
                <w:b/>
                <w:bCs/>
                <w:lang w:val="en-GB"/>
              </w:rPr>
              <w:t>)</w:t>
            </w:r>
            <w:r w:rsidRPr="001C036E">
              <w:rPr>
                <w:rFonts w:ascii="Times New Roman" w:eastAsia="Times New Roman" w:hAnsi="Times New Roman" w:cs="Times New Roman"/>
                <w:b/>
                <w:bCs/>
                <w:lang w:val="en-GB"/>
              </w:rPr>
              <w:t xml:space="preserve"> </w:t>
            </w:r>
            <w:r w:rsidR="00DB2CF1"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C65F0A" w14:textId="26F31ABD" w:rsidR="00BD70BF" w:rsidRPr="001C036E" w:rsidRDefault="00FB2421"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Maximum allowable share of eligible assets (normative)</w:t>
            </w:r>
            <w:r w:rsidR="00BD70BF" w:rsidRPr="001C036E">
              <w:rPr>
                <w:rFonts w:ascii="Times New Roman" w:eastAsia="Times New Roman" w:hAnsi="Times New Roman" w:cs="Times New Roman"/>
                <w:lang w:val="en-GB"/>
              </w:rPr>
              <w:br/>
              <w:t>(</w:t>
            </w:r>
            <w:proofErr w:type="spellStart"/>
            <w:r w:rsidR="00BD70BF" w:rsidRPr="001C036E">
              <w:rPr>
                <w:rFonts w:ascii="Times New Roman" w:eastAsia="Times New Roman" w:hAnsi="Times New Roman" w:cs="Times New Roman"/>
                <w:b/>
                <w:bCs/>
                <w:i/>
                <w:iCs/>
                <w:lang w:val="en-GB"/>
              </w:rPr>
              <w:t>g</w:t>
            </w:r>
            <w:r w:rsidR="00BD70BF" w:rsidRPr="001C036E">
              <w:rPr>
                <w:rFonts w:ascii="Times New Roman" w:eastAsia="Times New Roman" w:hAnsi="Times New Roman" w:cs="Times New Roman"/>
                <w:b/>
                <w:bCs/>
                <w:i/>
                <w:iCs/>
                <w:vertAlign w:val="subscript"/>
                <w:lang w:val="en-GB"/>
              </w:rPr>
              <w:t>i,e,R</w:t>
            </w:r>
            <w:proofErr w:type="spellEnd"/>
            <w:r w:rsidR="00BD70BF" w:rsidRPr="001C036E">
              <w:rPr>
                <w:rFonts w:ascii="Times New Roman" w:eastAsia="Times New Roman" w:hAnsi="Times New Roman" w:cs="Times New Roman"/>
                <w:b/>
                <w:bCs/>
                <w:lang w:val="en-GB"/>
              </w:rPr>
              <w:t xml:space="preserve"> </w:t>
            </w:r>
            <w:r w:rsidRPr="001C036E">
              <w:rPr>
                <w:rFonts w:ascii="Times New Roman" w:eastAsia="Times New Roman" w:hAnsi="Times New Roman" w:cs="Times New Roman"/>
                <w:b/>
                <w:bCs/>
                <w:lang w:val="en-GB"/>
              </w:rPr>
              <w:t>and/or</w:t>
            </w:r>
            <w:r w:rsidR="00BD70BF" w:rsidRPr="001C036E">
              <w:rPr>
                <w:rFonts w:ascii="Times New Roman" w:eastAsia="Times New Roman" w:hAnsi="Times New Roman" w:cs="Times New Roman"/>
                <w:lang w:val="en-GB"/>
              </w:rPr>
              <w:t xml:space="preserve"> </w:t>
            </w:r>
          </w:p>
          <w:p w14:paraId="0038B94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roofErr w:type="spellStart"/>
            <w:r w:rsidRPr="001C036E">
              <w:rPr>
                <w:rFonts w:ascii="Times New Roman" w:eastAsia="Times New Roman" w:hAnsi="Times New Roman" w:cs="Times New Roman"/>
                <w:b/>
                <w:bCs/>
                <w:i/>
                <w:iCs/>
                <w:lang w:val="en-GB"/>
              </w:rPr>
              <w:t>G</w:t>
            </w:r>
            <w:r w:rsidRPr="001C036E">
              <w:rPr>
                <w:rFonts w:ascii="Times New Roman" w:eastAsia="Times New Roman" w:hAnsi="Times New Roman" w:cs="Times New Roman"/>
                <w:b/>
                <w:bCs/>
                <w:i/>
                <w:iCs/>
                <w:vertAlign w:val="subscript"/>
                <w:lang w:val="en-GB"/>
              </w:rPr>
              <w:t>i,R</w:t>
            </w:r>
            <w:proofErr w:type="spellEnd"/>
            <w:r w:rsidRPr="001C036E">
              <w:rPr>
                <w:rFonts w:ascii="Times New Roman" w:eastAsia="Times New Roman" w:hAnsi="Times New Roman" w:cs="Times New Roman"/>
                <w:b/>
                <w:bCs/>
                <w:lang w:val="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27DC6A" w14:textId="34271F21" w:rsidR="00BD70BF" w:rsidRPr="001C036E" w:rsidRDefault="00205F7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Final value </w:t>
            </w:r>
            <w:r w:rsidR="00BD70BF" w:rsidRPr="001C036E">
              <w:rPr>
                <w:rFonts w:ascii="Times New Roman" w:eastAsia="Times New Roman" w:hAnsi="Times New Roman" w:cs="Times New Roman"/>
                <w:lang w:val="en-GB"/>
              </w:rPr>
              <w:t>(</w:t>
            </w:r>
            <w:proofErr w:type="spellStart"/>
            <w:r w:rsidR="00BD70BF" w:rsidRPr="001C036E">
              <w:rPr>
                <w:rFonts w:ascii="Times New Roman" w:eastAsia="Times New Roman" w:hAnsi="Times New Roman" w:cs="Times New Roman"/>
                <w:b/>
                <w:bCs/>
                <w:i/>
                <w:iCs/>
                <w:lang w:val="en-GB"/>
              </w:rPr>
              <w:t>ADF</w:t>
            </w:r>
            <w:r w:rsidR="00BD70BF" w:rsidRPr="001C036E">
              <w:rPr>
                <w:rFonts w:ascii="Times New Roman" w:eastAsia="Times New Roman" w:hAnsi="Times New Roman" w:cs="Times New Roman"/>
                <w:b/>
                <w:bCs/>
                <w:i/>
                <w:iCs/>
                <w:vertAlign w:val="subscript"/>
                <w:lang w:val="en-GB"/>
              </w:rPr>
              <w:t>i,MCR</w:t>
            </w:r>
            <w:proofErr w:type="spellEnd"/>
            <w:r w:rsidR="00BD70BF" w:rsidRPr="001C036E">
              <w:rPr>
                <w:rFonts w:ascii="Times New Roman" w:eastAsia="Times New Roman" w:hAnsi="Times New Roman" w:cs="Times New Roman"/>
                <w:b/>
                <w:bCs/>
                <w:lang w:val="en-GB"/>
              </w:rPr>
              <w:t xml:space="preserve">), </w:t>
            </w:r>
            <w:r w:rsidR="00DB2CF1" w:rsidRPr="001C036E">
              <w:rPr>
                <w:rFonts w:ascii="Times New Roman" w:eastAsia="Times New Roman" w:hAnsi="Times New Roman" w:cs="Times New Roman"/>
                <w:b/>
                <w:bCs/>
                <w:lang w:val="en-GB"/>
              </w:rPr>
              <w:t>MDL</w:t>
            </w:r>
          </w:p>
        </w:tc>
        <w:tc>
          <w:tcPr>
            <w:tcW w:w="67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3F9444" w14:textId="024F67D4" w:rsidR="00BD70BF" w:rsidRPr="001C036E" w:rsidRDefault="00205F7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Effective diversification share of eligible assets</w:t>
            </w:r>
            <w:r w:rsidR="00BD70BF" w:rsidRPr="001C036E">
              <w:rPr>
                <w:rFonts w:ascii="Times New Roman" w:eastAsia="Times New Roman" w:hAnsi="Times New Roman" w:cs="Times New Roman"/>
                <w:b/>
                <w:bCs/>
                <w:lang w:val="en-GB"/>
              </w:rPr>
              <w:t>, %</w:t>
            </w:r>
          </w:p>
        </w:tc>
      </w:tr>
      <w:tr w:rsidR="00BD70BF" w:rsidRPr="001C036E" w14:paraId="4917D371" w14:textId="77777777" w:rsidTr="00205F7F">
        <w:trPr>
          <w:jc w:val="center"/>
        </w:trPr>
        <w:tc>
          <w:tcPr>
            <w:tcW w:w="2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17C3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7820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33E6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DA75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8CD9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389F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0DBD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DA9E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8</w:t>
            </w:r>
          </w:p>
        </w:tc>
        <w:tc>
          <w:tcPr>
            <w:tcW w:w="6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BFFF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9</w:t>
            </w:r>
          </w:p>
        </w:tc>
      </w:tr>
      <w:tr w:rsidR="00BD70BF" w:rsidRPr="001C036E" w14:paraId="6154C95B" w14:textId="77777777" w:rsidTr="00205F7F">
        <w:trPr>
          <w:jc w:val="center"/>
        </w:trPr>
        <w:tc>
          <w:tcPr>
            <w:tcW w:w="2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763C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AA473" w14:textId="66B49DE8" w:rsidR="00BD70BF" w:rsidRPr="001C036E" w:rsidRDefault="00BE6CF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State securities issued by the Government of the Republic of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3B89B"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DCA3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31A1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BA45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B7C5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EB37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6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767C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609374A6" w14:textId="77777777" w:rsidTr="00205F7F">
        <w:trPr>
          <w:jc w:val="center"/>
        </w:trPr>
        <w:tc>
          <w:tcPr>
            <w:tcW w:w="2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D8B4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4760F" w14:textId="094659B1" w:rsidR="00BD70BF" w:rsidRPr="001C036E" w:rsidRDefault="00730AF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State securities issued by the government of an EU Member State or an OECD Member State, by an international financial organization or by an entity for which one of the designated subjects acts as guarantor, provided that the states or international financial institutions have a rating of BBB+ or higher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20CCC"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19E7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80E9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4D5B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8A73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32CC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6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B06D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2362AC66" w14:textId="77777777" w:rsidTr="00205F7F">
        <w:trPr>
          <w:jc w:val="center"/>
        </w:trPr>
        <w:tc>
          <w:tcPr>
            <w:tcW w:w="2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EE3C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4996A" w14:textId="143004F9" w:rsidR="00BD70BF" w:rsidRPr="001C036E" w:rsidRDefault="00730AF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Eligible bonds of local public administration authorities in the Republic of Moldova and/or corporate bonds and/or those issued by local public authorities of an EU Member State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E4EBA"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EF98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7A69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E633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2157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D7AA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6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8048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548B12A5" w14:textId="77777777" w:rsidTr="00205F7F">
        <w:trPr>
          <w:jc w:val="center"/>
        </w:trPr>
        <w:tc>
          <w:tcPr>
            <w:tcW w:w="2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C9A7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EF07F" w14:textId="2F7673C8" w:rsidR="00BD70BF" w:rsidRPr="001C036E" w:rsidRDefault="00F6210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Corporate covered bonds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CF82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7C21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E87E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FCF8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9539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7E69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6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65E4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r>
      <w:tr w:rsidR="00BD70BF" w:rsidRPr="001C036E" w14:paraId="556DC53E" w14:textId="77777777" w:rsidTr="00205F7F">
        <w:trPr>
          <w:jc w:val="center"/>
        </w:trPr>
        <w:tc>
          <w:tcPr>
            <w:tcW w:w="2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729C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A3EA4" w14:textId="77A8C2F6" w:rsidR="00BD70BF" w:rsidRPr="001C036E" w:rsidRDefault="006644C4"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liquid, traded on a regulated market, whose value can be accurately determined, issued by a legal entity established in the Republic of Moldova, an EU Member State,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1C590"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4F0B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285C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3D89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9383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EF05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6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65F2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5C17B8E5" w14:textId="77777777" w:rsidTr="00205F7F">
        <w:trPr>
          <w:jc w:val="center"/>
        </w:trPr>
        <w:tc>
          <w:tcPr>
            <w:tcW w:w="2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4C67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DE4F8" w14:textId="45A43AF7" w:rsidR="00BD70BF" w:rsidRPr="001C036E" w:rsidRDefault="0088093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not traded on a regulated market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5EB1D"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99C6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16E8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A5F4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5003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6931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6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5303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074710FF" w14:textId="77777777" w:rsidTr="00205F7F">
        <w:trPr>
          <w:jc w:val="center"/>
        </w:trPr>
        <w:tc>
          <w:tcPr>
            <w:tcW w:w="2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D204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B2925" w14:textId="2843BB75" w:rsidR="00BD70BF" w:rsidRPr="001C036E" w:rsidRDefault="00B42BD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Shares traded on a regulated market in the Republic of Moldova, an EU Member State,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62784"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6B9D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41A2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B90E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3904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2551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6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6819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11511355" w14:textId="77777777" w:rsidTr="00205F7F">
        <w:trPr>
          <w:jc w:val="center"/>
        </w:trPr>
        <w:tc>
          <w:tcPr>
            <w:tcW w:w="2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3B98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0BD3E" w14:textId="09575DD8" w:rsidR="00BD70BF" w:rsidRPr="001C036E" w:rsidRDefault="0085630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Shares that are not traded on a regulated market, when issued by a legal entity established in the Republic of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8C784"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B048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A306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0769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2C3F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5BD3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6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8CDE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69761997" w14:textId="77777777" w:rsidTr="00205F7F">
        <w:trPr>
          <w:jc w:val="center"/>
        </w:trPr>
        <w:tc>
          <w:tcPr>
            <w:tcW w:w="2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F5EB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0C30E" w14:textId="1057426C" w:rsidR="00BD70BF" w:rsidRPr="001C036E" w:rsidRDefault="00ED28C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Shares of investment companies and fund units circulating in the Republic of Moldova and other similar instruments practiced in other EU Member States or in other OECD Member States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7DB9D"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0BC4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2AF2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6451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51AB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F6B8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6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DBE3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32E81D62" w14:textId="77777777" w:rsidTr="00205F7F">
        <w:trPr>
          <w:jc w:val="center"/>
        </w:trPr>
        <w:tc>
          <w:tcPr>
            <w:tcW w:w="2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0B41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A727B" w14:textId="46F486A9" w:rsidR="00BD70BF" w:rsidRPr="001C036E" w:rsidRDefault="000C40C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Claims arising out of interest-bearing loans granted to policyholders, up to the surrender value of their life insurance policies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6D07F"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95CA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31A5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6B95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07BB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62DA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6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1954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717420C8" w14:textId="77777777" w:rsidTr="00205F7F">
        <w:trPr>
          <w:jc w:val="center"/>
        </w:trPr>
        <w:tc>
          <w:tcPr>
            <w:tcW w:w="2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BFD9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D2EAC" w14:textId="3F26CFFF" w:rsidR="00BD70BF" w:rsidRPr="001C036E" w:rsidRDefault="00E862D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Insured immovable property and other rights in rem (e.g. right of superficies, right of habitation, right of easement,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476FE"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5C78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3D33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BC5A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B0A5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9521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6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E76E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44D1C3E2" w14:textId="77777777" w:rsidTr="00205F7F">
        <w:trPr>
          <w:jc w:val="center"/>
        </w:trPr>
        <w:tc>
          <w:tcPr>
            <w:tcW w:w="2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A809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3AB93" w14:textId="28D20A59" w:rsidR="00BD70BF" w:rsidRPr="001C036E" w:rsidRDefault="00784757"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Deposits held in a bank licensed by the National Bank of Moldova whose registered office is located in the Republic of Moldova or in a bank rated at least BBB+ from an EU Member State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9D8E8"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3001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75AF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9325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DC6A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B606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6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DC74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001DB0D2" w14:textId="77777777" w:rsidTr="00205F7F">
        <w:trPr>
          <w:jc w:val="center"/>
        </w:trPr>
        <w:tc>
          <w:tcPr>
            <w:tcW w:w="2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4829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23A90" w14:textId="0DE92557" w:rsidR="00BD70BF" w:rsidRPr="001C036E" w:rsidRDefault="00413A7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Cash on hand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D7522"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39CD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528A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5066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45E2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E221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6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DBCB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43C07BE2" w14:textId="77777777" w:rsidTr="00205F7F">
        <w:trPr>
          <w:jc w:val="center"/>
        </w:trPr>
        <w:tc>
          <w:tcPr>
            <w:tcW w:w="2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510D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352C2" w14:textId="417EADFA" w:rsidR="00BD70BF" w:rsidRPr="001C036E" w:rsidRDefault="00AC03A2"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Cash in current accounts in banks licensed by the National Bank of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AB819"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5580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F8A5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B1E7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CCCE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D24D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6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C0AA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062259CA" w14:textId="77777777" w:rsidTr="00205F7F">
        <w:trPr>
          <w:jc w:val="center"/>
        </w:trPr>
        <w:tc>
          <w:tcPr>
            <w:tcW w:w="2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D6C2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C342B" w14:textId="2F7C1A9B" w:rsidR="00BD70BF" w:rsidRPr="001C036E" w:rsidRDefault="004F4262"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Receivables relating to the written premium, provided that they do not exceed 60 days after the due date laid down in the insurance contract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A4171"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D749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E142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7F37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3C0C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81E2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6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9F2B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205F7F" w:rsidRPr="001C036E" w14:paraId="390BA95A" w14:textId="77777777" w:rsidTr="00205F7F">
        <w:trPr>
          <w:jc w:val="center"/>
        </w:trPr>
        <w:tc>
          <w:tcPr>
            <w:tcW w:w="204"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EDB4A1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DB7090F"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TOTAL (r.1+r.2+...+r.13)</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1E36C14"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CB5F6D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BCB32B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D65F23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B0B2B3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68585AB"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676"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B65BCD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r>
      <w:tr w:rsidR="00BD70BF" w:rsidRPr="001C036E" w14:paraId="09F7C0B4" w14:textId="77777777" w:rsidTr="00205F7F">
        <w:trPr>
          <w:jc w:val="center"/>
        </w:trPr>
        <w:tc>
          <w:tcPr>
            <w:tcW w:w="5000" w:type="pct"/>
            <w:gridSpan w:val="9"/>
            <w:tcBorders>
              <w:top w:val="single" w:sz="6" w:space="0" w:color="000000"/>
              <w:left w:val="nil"/>
              <w:bottom w:val="nil"/>
              <w:right w:val="nil"/>
            </w:tcBorders>
            <w:tcMar>
              <w:top w:w="24" w:type="dxa"/>
              <w:left w:w="48" w:type="dxa"/>
              <w:bottom w:w="24" w:type="dxa"/>
              <w:right w:w="48" w:type="dxa"/>
            </w:tcMar>
            <w:hideMark/>
          </w:tcPr>
          <w:p w14:paraId="0F6CC2BB"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5A773C06" w14:textId="1E8F2F85" w:rsidR="00BD70BF" w:rsidRPr="001C036E" w:rsidRDefault="006B4E38"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Executor and telephone number</w:t>
            </w:r>
            <w:r w:rsidR="00BD70BF" w:rsidRPr="001C036E">
              <w:rPr>
                <w:rFonts w:ascii="Times New Roman" w:eastAsia="Times New Roman" w:hAnsi="Times New Roman" w:cs="Times New Roman"/>
                <w:lang w:val="en-GB"/>
              </w:rPr>
              <w:t>_____________</w:t>
            </w:r>
          </w:p>
          <w:p w14:paraId="2B46A5F2"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017E4BF9" w14:textId="2E5E75B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II. </w:t>
            </w:r>
            <w:r w:rsidR="00F636E1" w:rsidRPr="001C036E">
              <w:rPr>
                <w:rFonts w:ascii="Times New Roman" w:eastAsia="Times New Roman" w:hAnsi="Times New Roman" w:cs="Times New Roman"/>
                <w:b/>
                <w:bCs/>
                <w:lang w:val="en-GB"/>
              </w:rPr>
              <w:t xml:space="preserve">Guidelines for completing the </w:t>
            </w:r>
            <w:r w:rsidR="00744065" w:rsidRPr="001C036E">
              <w:rPr>
                <w:rFonts w:ascii="Times New Roman" w:eastAsia="Times New Roman" w:hAnsi="Times New Roman" w:cs="Times New Roman"/>
                <w:b/>
                <w:bCs/>
                <w:lang w:val="en-GB"/>
              </w:rPr>
              <w:t>R</w:t>
            </w:r>
            <w:r w:rsidR="00F636E1" w:rsidRPr="001C036E">
              <w:rPr>
                <w:rFonts w:ascii="Times New Roman" w:eastAsia="Times New Roman" w:hAnsi="Times New Roman" w:cs="Times New Roman"/>
                <w:b/>
                <w:bCs/>
                <w:lang w:val="en-GB"/>
              </w:rPr>
              <w:t xml:space="preserve">eport on the </w:t>
            </w:r>
            <w:r w:rsidR="00744065" w:rsidRPr="001C036E">
              <w:rPr>
                <w:rFonts w:ascii="Times New Roman" w:eastAsia="Times New Roman" w:hAnsi="Times New Roman" w:cs="Times New Roman"/>
                <w:b/>
                <w:bCs/>
                <w:lang w:val="en-GB"/>
              </w:rPr>
              <w:t>D</w:t>
            </w:r>
            <w:r w:rsidR="00F636E1" w:rsidRPr="001C036E">
              <w:rPr>
                <w:rFonts w:ascii="Times New Roman" w:eastAsia="Times New Roman" w:hAnsi="Times New Roman" w:cs="Times New Roman"/>
                <w:b/>
                <w:bCs/>
                <w:lang w:val="en-GB"/>
              </w:rPr>
              <w:t xml:space="preserve">istribution of </w:t>
            </w:r>
            <w:r w:rsidR="00744065" w:rsidRPr="001C036E">
              <w:rPr>
                <w:rFonts w:ascii="Times New Roman" w:eastAsia="Times New Roman" w:hAnsi="Times New Roman" w:cs="Times New Roman"/>
                <w:b/>
                <w:bCs/>
                <w:lang w:val="en-GB"/>
              </w:rPr>
              <w:t>A</w:t>
            </w:r>
            <w:r w:rsidR="00F636E1" w:rsidRPr="001C036E">
              <w:rPr>
                <w:rFonts w:ascii="Times New Roman" w:eastAsia="Times New Roman" w:hAnsi="Times New Roman" w:cs="Times New Roman"/>
                <w:b/>
                <w:bCs/>
                <w:lang w:val="en-GB"/>
              </w:rPr>
              <w:t xml:space="preserve">ssets </w:t>
            </w:r>
            <w:r w:rsidR="00744065" w:rsidRPr="001C036E">
              <w:rPr>
                <w:rFonts w:ascii="Times New Roman" w:eastAsia="Times New Roman" w:hAnsi="Times New Roman" w:cs="Times New Roman"/>
                <w:b/>
                <w:bCs/>
                <w:lang w:val="en-GB"/>
              </w:rPr>
              <w:t>E</w:t>
            </w:r>
            <w:r w:rsidR="00F636E1" w:rsidRPr="001C036E">
              <w:rPr>
                <w:rFonts w:ascii="Times New Roman" w:eastAsia="Times New Roman" w:hAnsi="Times New Roman" w:cs="Times New Roman"/>
                <w:b/>
                <w:bCs/>
                <w:lang w:val="en-GB"/>
              </w:rPr>
              <w:t xml:space="preserve">ligible to </w:t>
            </w:r>
            <w:r w:rsidR="00744065" w:rsidRPr="001C036E">
              <w:rPr>
                <w:rFonts w:ascii="Times New Roman" w:eastAsia="Times New Roman" w:hAnsi="Times New Roman" w:cs="Times New Roman"/>
                <w:b/>
                <w:bCs/>
                <w:lang w:val="en-GB"/>
              </w:rPr>
              <w:t>C</w:t>
            </w:r>
            <w:r w:rsidR="00F636E1" w:rsidRPr="001C036E">
              <w:rPr>
                <w:rFonts w:ascii="Times New Roman" w:eastAsia="Times New Roman" w:hAnsi="Times New Roman" w:cs="Times New Roman"/>
                <w:b/>
                <w:bCs/>
                <w:lang w:val="en-GB"/>
              </w:rPr>
              <w:t>over the Minimum Capital Requirement</w:t>
            </w:r>
          </w:p>
          <w:p w14:paraId="653545DA"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47C5B774" w14:textId="6E247CD8"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r w:rsidRPr="001C036E">
              <w:rPr>
                <w:rFonts w:ascii="Times New Roman" w:eastAsia="Times New Roman" w:hAnsi="Times New Roman" w:cs="Times New Roman"/>
                <w:lang w:val="en-GB"/>
              </w:rPr>
              <w:t xml:space="preserve"> </w:t>
            </w:r>
            <w:r w:rsidR="00933376" w:rsidRPr="001C036E">
              <w:rPr>
                <w:rFonts w:ascii="Times New Roman" w:eastAsia="Times New Roman" w:hAnsi="Times New Roman" w:cs="Times New Roman"/>
                <w:lang w:val="en-GB"/>
              </w:rPr>
              <w:t xml:space="preserve">In column 4, </w:t>
            </w:r>
            <w:r w:rsidR="00E04ABC" w:rsidRPr="001C036E">
              <w:rPr>
                <w:rFonts w:ascii="Times New Roman" w:eastAsia="Times New Roman" w:hAnsi="Times New Roman" w:cs="Times New Roman"/>
                <w:lang w:val="en-GB"/>
              </w:rPr>
              <w:t xml:space="preserve">indicate </w:t>
            </w:r>
            <w:r w:rsidR="00933376" w:rsidRPr="001C036E">
              <w:rPr>
                <w:rFonts w:ascii="Times New Roman" w:eastAsia="Times New Roman" w:hAnsi="Times New Roman" w:cs="Times New Roman"/>
                <w:lang w:val="en-GB"/>
              </w:rPr>
              <w:t xml:space="preserve">the prudential values of the assets </w:t>
            </w:r>
            <w:r w:rsidR="00E04ABC" w:rsidRPr="001C036E">
              <w:rPr>
                <w:rFonts w:ascii="Times New Roman" w:eastAsia="Times New Roman" w:hAnsi="Times New Roman" w:cs="Times New Roman"/>
                <w:lang w:val="en-GB"/>
              </w:rPr>
              <w:t>eligible to</w:t>
            </w:r>
            <w:r w:rsidR="00933376" w:rsidRPr="001C036E">
              <w:rPr>
                <w:rFonts w:ascii="Times New Roman" w:eastAsia="Times New Roman" w:hAnsi="Times New Roman" w:cs="Times New Roman"/>
                <w:lang w:val="en-GB"/>
              </w:rPr>
              <w:t xml:space="preserve"> cover the MCR, evaluated according to Chapter II of the Regulation.</w:t>
            </w:r>
          </w:p>
          <w:p w14:paraId="071BBABB" w14:textId="661A6F4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r w:rsidRPr="001C036E">
              <w:rPr>
                <w:rFonts w:ascii="Times New Roman" w:eastAsia="Times New Roman" w:hAnsi="Times New Roman" w:cs="Times New Roman"/>
                <w:lang w:val="en-GB"/>
              </w:rPr>
              <w:t xml:space="preserve"> </w:t>
            </w:r>
            <w:r w:rsidR="00933376" w:rsidRPr="001C036E">
              <w:rPr>
                <w:rFonts w:ascii="Times New Roman" w:eastAsia="Times New Roman" w:hAnsi="Times New Roman" w:cs="Times New Roman"/>
                <w:lang w:val="en-GB"/>
              </w:rPr>
              <w:t xml:space="preserve">In column 5, </w:t>
            </w:r>
            <w:r w:rsidR="00E04ABC" w:rsidRPr="001C036E">
              <w:rPr>
                <w:rFonts w:ascii="Times New Roman" w:eastAsia="Times New Roman" w:hAnsi="Times New Roman" w:cs="Times New Roman"/>
                <w:lang w:val="en-GB"/>
              </w:rPr>
              <w:t xml:space="preserve">indicate </w:t>
            </w:r>
            <w:r w:rsidR="00933376" w:rsidRPr="001C036E">
              <w:rPr>
                <w:rFonts w:ascii="Times New Roman" w:eastAsia="Times New Roman" w:hAnsi="Times New Roman" w:cs="Times New Roman"/>
                <w:lang w:val="en-GB"/>
              </w:rPr>
              <w:t xml:space="preserve">the values of the assets </w:t>
            </w:r>
            <w:r w:rsidR="00CD7C8E" w:rsidRPr="001C036E">
              <w:rPr>
                <w:rFonts w:ascii="Times New Roman" w:eastAsia="Times New Roman" w:hAnsi="Times New Roman" w:cs="Times New Roman"/>
                <w:lang w:val="en-GB"/>
              </w:rPr>
              <w:t xml:space="preserve">eligible </w:t>
            </w:r>
            <w:r w:rsidR="00FB6804" w:rsidRPr="001C036E">
              <w:rPr>
                <w:rFonts w:ascii="Times New Roman" w:eastAsia="Times New Roman" w:hAnsi="Times New Roman" w:cs="Times New Roman"/>
                <w:lang w:val="en-GB"/>
              </w:rPr>
              <w:t xml:space="preserve">to </w:t>
            </w:r>
            <w:r w:rsidR="00933376" w:rsidRPr="001C036E">
              <w:rPr>
                <w:rFonts w:ascii="Times New Roman" w:eastAsia="Times New Roman" w:hAnsi="Times New Roman" w:cs="Times New Roman"/>
                <w:lang w:val="en-GB"/>
              </w:rPr>
              <w:t xml:space="preserve">cover the MCR, evaluated in accordance with Chapter II of the Regulation and Article 59 paragraph (1), Article 60 paragraph (2) of Law </w:t>
            </w:r>
            <w:r w:rsidR="00FB6804" w:rsidRPr="001C036E">
              <w:rPr>
                <w:rFonts w:ascii="Times New Roman" w:eastAsia="Times New Roman" w:hAnsi="Times New Roman" w:cs="Times New Roman"/>
                <w:lang w:val="en-GB"/>
              </w:rPr>
              <w:t>No</w:t>
            </w:r>
            <w:r w:rsidR="00933376" w:rsidRPr="001C036E">
              <w:rPr>
                <w:rFonts w:ascii="Times New Roman" w:eastAsia="Times New Roman" w:hAnsi="Times New Roman" w:cs="Times New Roman"/>
                <w:lang w:val="en-GB"/>
              </w:rPr>
              <w:t xml:space="preserve"> 92/2022</w:t>
            </w:r>
          </w:p>
          <w:p w14:paraId="4DD74663" w14:textId="12B15096"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r w:rsidRPr="001C036E">
              <w:rPr>
                <w:rFonts w:ascii="Times New Roman" w:eastAsia="Times New Roman" w:hAnsi="Times New Roman" w:cs="Times New Roman"/>
                <w:lang w:val="en-GB"/>
              </w:rPr>
              <w:t xml:space="preserve"> </w:t>
            </w:r>
            <w:r w:rsidR="00933376" w:rsidRPr="001C036E">
              <w:rPr>
                <w:rFonts w:ascii="Times New Roman" w:eastAsia="Times New Roman" w:hAnsi="Times New Roman" w:cs="Times New Roman"/>
                <w:lang w:val="en-GB"/>
              </w:rPr>
              <w:t xml:space="preserve">In column 6, </w:t>
            </w:r>
            <w:r w:rsidR="00BD4A54" w:rsidRPr="001C036E">
              <w:rPr>
                <w:rFonts w:ascii="Times New Roman" w:eastAsia="Times New Roman" w:hAnsi="Times New Roman" w:cs="Times New Roman"/>
                <w:lang w:val="en-GB"/>
              </w:rPr>
              <w:t xml:space="preserve">indicate </w:t>
            </w:r>
            <w:r w:rsidR="00933376" w:rsidRPr="001C036E">
              <w:rPr>
                <w:rFonts w:ascii="Times New Roman" w:eastAsia="Times New Roman" w:hAnsi="Times New Roman" w:cs="Times New Roman"/>
                <w:lang w:val="en-GB"/>
              </w:rPr>
              <w:t>the values calculated according to subpoint 74.2.1 of the Regulation.</w:t>
            </w:r>
          </w:p>
          <w:p w14:paraId="56B4357B" w14:textId="1F1095DE"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r w:rsidRPr="001C036E">
              <w:rPr>
                <w:rFonts w:ascii="Times New Roman" w:eastAsia="Times New Roman" w:hAnsi="Times New Roman" w:cs="Times New Roman"/>
                <w:lang w:val="en-GB"/>
              </w:rPr>
              <w:t xml:space="preserve"> </w:t>
            </w:r>
            <w:r w:rsidR="00933376" w:rsidRPr="001C036E">
              <w:rPr>
                <w:rFonts w:ascii="Times New Roman" w:eastAsia="Times New Roman" w:hAnsi="Times New Roman" w:cs="Times New Roman"/>
                <w:lang w:val="en-GB"/>
              </w:rPr>
              <w:t xml:space="preserve">In column 7, </w:t>
            </w:r>
            <w:r w:rsidR="00BD4A54" w:rsidRPr="001C036E">
              <w:rPr>
                <w:rFonts w:ascii="Times New Roman" w:eastAsia="Times New Roman" w:hAnsi="Times New Roman" w:cs="Times New Roman"/>
                <w:lang w:val="en-GB"/>
              </w:rPr>
              <w:t xml:space="preserve">indicate </w:t>
            </w:r>
            <w:r w:rsidR="00933376" w:rsidRPr="001C036E">
              <w:rPr>
                <w:rFonts w:ascii="Times New Roman" w:eastAsia="Times New Roman" w:hAnsi="Times New Roman" w:cs="Times New Roman"/>
                <w:lang w:val="en-GB"/>
              </w:rPr>
              <w:t xml:space="preserve">the text from Annex </w:t>
            </w:r>
            <w:r w:rsidR="00BD4A54" w:rsidRPr="001C036E">
              <w:rPr>
                <w:rFonts w:ascii="Times New Roman" w:eastAsia="Times New Roman" w:hAnsi="Times New Roman" w:cs="Times New Roman"/>
                <w:lang w:val="en-GB"/>
              </w:rPr>
              <w:t>No</w:t>
            </w:r>
            <w:r w:rsidR="00933376" w:rsidRPr="001C036E">
              <w:rPr>
                <w:rFonts w:ascii="Times New Roman" w:eastAsia="Times New Roman" w:hAnsi="Times New Roman" w:cs="Times New Roman"/>
                <w:lang w:val="en-GB"/>
              </w:rPr>
              <w:t xml:space="preserve"> 19 of the Regulation, corresponding to the reporting period.</w:t>
            </w:r>
          </w:p>
          <w:p w14:paraId="5A7490A4" w14:textId="1495C97F"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r w:rsidRPr="001C036E">
              <w:rPr>
                <w:rFonts w:ascii="Times New Roman" w:eastAsia="Times New Roman" w:hAnsi="Times New Roman" w:cs="Times New Roman"/>
                <w:lang w:val="en-GB"/>
              </w:rPr>
              <w:t xml:space="preserve"> </w:t>
            </w:r>
            <w:r w:rsidR="00933376" w:rsidRPr="001C036E">
              <w:rPr>
                <w:rFonts w:ascii="Times New Roman" w:eastAsia="Times New Roman" w:hAnsi="Times New Roman" w:cs="Times New Roman"/>
                <w:lang w:val="en-GB"/>
              </w:rPr>
              <w:t xml:space="preserve">In column 8, </w:t>
            </w:r>
            <w:r w:rsidR="000B3B1C" w:rsidRPr="001C036E">
              <w:rPr>
                <w:rFonts w:ascii="Times New Roman" w:eastAsia="Times New Roman" w:hAnsi="Times New Roman" w:cs="Times New Roman"/>
                <w:lang w:val="en-GB"/>
              </w:rPr>
              <w:t xml:space="preserve">indicate </w:t>
            </w:r>
            <w:r w:rsidR="00933376" w:rsidRPr="001C036E">
              <w:rPr>
                <w:rFonts w:ascii="Times New Roman" w:eastAsia="Times New Roman" w:hAnsi="Times New Roman" w:cs="Times New Roman"/>
                <w:lang w:val="en-GB"/>
              </w:rPr>
              <w:t>the values calculated according to subpoint 74.2.2 of the Regulation.</w:t>
            </w:r>
          </w:p>
          <w:p w14:paraId="44DDBF11" w14:textId="05FE0A3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r w:rsidRPr="001C036E">
              <w:rPr>
                <w:rFonts w:ascii="Times New Roman" w:eastAsia="Times New Roman" w:hAnsi="Times New Roman" w:cs="Times New Roman"/>
                <w:lang w:val="en-GB"/>
              </w:rPr>
              <w:t xml:space="preserve"> </w:t>
            </w:r>
            <w:r w:rsidR="00933376" w:rsidRPr="001C036E">
              <w:rPr>
                <w:rFonts w:ascii="Times New Roman" w:eastAsia="Times New Roman" w:hAnsi="Times New Roman" w:cs="Times New Roman"/>
                <w:lang w:val="en-GB"/>
              </w:rPr>
              <w:t xml:space="preserve">In column 9, </w:t>
            </w:r>
            <w:r w:rsidR="000B3B1C" w:rsidRPr="001C036E">
              <w:rPr>
                <w:rFonts w:ascii="Times New Roman" w:eastAsia="Times New Roman" w:hAnsi="Times New Roman" w:cs="Times New Roman"/>
                <w:lang w:val="en-GB"/>
              </w:rPr>
              <w:t xml:space="preserve">indicate </w:t>
            </w:r>
            <w:r w:rsidR="00933376" w:rsidRPr="001C036E">
              <w:rPr>
                <w:rFonts w:ascii="Times New Roman" w:eastAsia="Times New Roman" w:hAnsi="Times New Roman" w:cs="Times New Roman"/>
                <w:lang w:val="en-GB"/>
              </w:rPr>
              <w:t>the values calculated as the ratio between the value in column 8 for each asset item and the total MCR.</w:t>
            </w:r>
          </w:p>
        </w:tc>
      </w:tr>
    </w:tbl>
    <w:p w14:paraId="00A85E7C"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563D6B26"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871"/>
        <w:gridCol w:w="3918"/>
        <w:gridCol w:w="1695"/>
      </w:tblGrid>
      <w:tr w:rsidR="00BD70BF" w:rsidRPr="001C036E" w14:paraId="20CD83BE"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6309ED56" w14:textId="3DAE9771" w:rsidR="0093522C" w:rsidRPr="001C036E" w:rsidRDefault="0093522C" w:rsidP="0093522C">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Annex No 12</w:t>
            </w:r>
          </w:p>
          <w:p w14:paraId="0EE2ED50" w14:textId="77777777" w:rsidR="0093522C" w:rsidRPr="001C036E" w:rsidRDefault="0093522C" w:rsidP="0093522C">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to the Regulation own funds, the valuation of assets and </w:t>
            </w:r>
          </w:p>
          <w:p w14:paraId="32B6CD36" w14:textId="77777777" w:rsidR="0093522C" w:rsidRPr="001C036E" w:rsidRDefault="0093522C" w:rsidP="0093522C">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liabilities, assets eligible to cover technical provisions </w:t>
            </w:r>
          </w:p>
          <w:p w14:paraId="29EB5E78" w14:textId="77777777" w:rsidR="0093522C" w:rsidRPr="001C036E" w:rsidRDefault="0093522C" w:rsidP="0093522C">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and the minimum capital requirement, solvency and </w:t>
            </w:r>
          </w:p>
          <w:p w14:paraId="4593F0DE" w14:textId="77777777" w:rsidR="0093522C" w:rsidRPr="001C036E" w:rsidRDefault="0093522C" w:rsidP="0093522C">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liquidity of the insurance or reinsurance undertaking</w:t>
            </w:r>
          </w:p>
          <w:p w14:paraId="2E722F8C"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6D96C96D" w14:textId="4D1B4A3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 </w:t>
            </w:r>
            <w:r w:rsidR="006B4E38" w:rsidRPr="001C036E">
              <w:rPr>
                <w:rFonts w:ascii="Times New Roman" w:eastAsia="Times New Roman" w:hAnsi="Times New Roman" w:cs="Times New Roman"/>
                <w:b/>
                <w:bCs/>
                <w:lang w:val="en-GB"/>
              </w:rPr>
              <w:t>Report form</w:t>
            </w:r>
          </w:p>
          <w:p w14:paraId="4CBA43F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tc>
      </w:tr>
      <w:tr w:rsidR="00BD70BF" w:rsidRPr="001C036E" w14:paraId="50528910"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0743C7EC" w14:textId="436A56B0"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IDNO code</w:t>
            </w:r>
          </w:p>
        </w:tc>
        <w:tc>
          <w:tcPr>
            <w:tcW w:w="0" w:type="auto"/>
            <w:tcBorders>
              <w:top w:val="nil"/>
              <w:left w:val="nil"/>
              <w:bottom w:val="nil"/>
              <w:right w:val="nil"/>
            </w:tcBorders>
            <w:tcMar>
              <w:top w:w="24" w:type="dxa"/>
              <w:left w:w="48" w:type="dxa"/>
              <w:bottom w:w="24" w:type="dxa"/>
              <w:right w:w="48" w:type="dxa"/>
            </w:tcMar>
            <w:hideMark/>
          </w:tcPr>
          <w:p w14:paraId="4E596F8B"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______________________</w:t>
            </w:r>
          </w:p>
        </w:tc>
        <w:tc>
          <w:tcPr>
            <w:tcW w:w="0" w:type="auto"/>
            <w:tcBorders>
              <w:top w:val="nil"/>
              <w:left w:val="nil"/>
              <w:bottom w:val="nil"/>
              <w:right w:val="nil"/>
            </w:tcBorders>
            <w:tcMar>
              <w:top w:w="24" w:type="dxa"/>
              <w:left w:w="48" w:type="dxa"/>
              <w:bottom w:w="24" w:type="dxa"/>
              <w:right w:w="48" w:type="dxa"/>
            </w:tcMar>
            <w:hideMark/>
          </w:tcPr>
          <w:p w14:paraId="5818F3EC" w14:textId="77777777" w:rsidR="00BD70BF" w:rsidRPr="001C036E" w:rsidRDefault="00BD70BF"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ASIG0216</w:t>
            </w:r>
          </w:p>
        </w:tc>
      </w:tr>
      <w:tr w:rsidR="00BD70BF" w:rsidRPr="001C036E" w14:paraId="6870915E" w14:textId="77777777" w:rsidTr="00BD70BF">
        <w:trPr>
          <w:jc w:val="center"/>
        </w:trPr>
        <w:tc>
          <w:tcPr>
            <w:tcW w:w="1250" w:type="pct"/>
            <w:tcBorders>
              <w:top w:val="nil"/>
              <w:left w:val="nil"/>
              <w:bottom w:val="nil"/>
              <w:right w:val="nil"/>
            </w:tcBorders>
            <w:tcMar>
              <w:top w:w="24" w:type="dxa"/>
              <w:left w:w="48" w:type="dxa"/>
              <w:bottom w:w="24" w:type="dxa"/>
              <w:right w:w="48" w:type="dxa"/>
            </w:tcMar>
            <w:hideMark/>
          </w:tcPr>
          <w:p w14:paraId="09610CF9" w14:textId="6DBBCF6A"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category</w:t>
            </w:r>
          </w:p>
        </w:tc>
        <w:tc>
          <w:tcPr>
            <w:tcW w:w="0" w:type="auto"/>
            <w:tcBorders>
              <w:top w:val="nil"/>
              <w:left w:val="nil"/>
              <w:bottom w:val="nil"/>
              <w:right w:val="nil"/>
            </w:tcBorders>
            <w:tcMar>
              <w:top w:w="24" w:type="dxa"/>
              <w:left w:w="48" w:type="dxa"/>
              <w:bottom w:w="24" w:type="dxa"/>
              <w:right w:w="48" w:type="dxa"/>
            </w:tcMar>
            <w:hideMark/>
          </w:tcPr>
          <w:p w14:paraId="6B3B5DFB"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______________________</w:t>
            </w:r>
          </w:p>
        </w:tc>
        <w:tc>
          <w:tcPr>
            <w:tcW w:w="0" w:type="auto"/>
            <w:tcBorders>
              <w:top w:val="nil"/>
              <w:left w:val="nil"/>
              <w:bottom w:val="nil"/>
              <w:right w:val="nil"/>
            </w:tcBorders>
            <w:tcMar>
              <w:top w:w="24" w:type="dxa"/>
              <w:left w:w="48" w:type="dxa"/>
              <w:bottom w:w="24" w:type="dxa"/>
              <w:right w:w="48" w:type="dxa"/>
            </w:tcMar>
            <w:hideMark/>
          </w:tcPr>
          <w:p w14:paraId="5F9168DB" w14:textId="12BAE38C" w:rsidR="00BD70BF" w:rsidRPr="001C036E" w:rsidRDefault="006B4E38"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Form code</w:t>
            </w:r>
          </w:p>
        </w:tc>
      </w:tr>
      <w:tr w:rsidR="00BD70BF" w:rsidRPr="001C036E" w14:paraId="07BE76B5"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4185ADF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p w14:paraId="2DA11292" w14:textId="7C914CD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ASIG 2.16 </w:t>
            </w:r>
            <w:r w:rsidR="000B3B1C" w:rsidRPr="001C036E">
              <w:rPr>
                <w:rFonts w:ascii="Times New Roman" w:eastAsia="Times New Roman" w:hAnsi="Times New Roman" w:cs="Times New Roman"/>
                <w:b/>
                <w:bCs/>
                <w:lang w:val="en-GB"/>
              </w:rPr>
              <w:t>REPORT ON AGGREGATE</w:t>
            </w:r>
            <w:r w:rsidR="00D74CB2" w:rsidRPr="001C036E">
              <w:rPr>
                <w:rFonts w:ascii="Times New Roman" w:eastAsia="Times New Roman" w:hAnsi="Times New Roman" w:cs="Times New Roman"/>
                <w:b/>
                <w:bCs/>
                <w:lang w:val="en-GB"/>
              </w:rPr>
              <w:t xml:space="preserve"> VALUES</w:t>
            </w:r>
            <w:r w:rsidR="000B3B1C" w:rsidRPr="001C036E">
              <w:rPr>
                <w:rFonts w:ascii="Times New Roman" w:eastAsia="Times New Roman" w:hAnsi="Times New Roman" w:cs="Times New Roman"/>
                <w:b/>
                <w:bCs/>
                <w:lang w:val="en-GB"/>
              </w:rPr>
              <w:t xml:space="preserve"> </w:t>
            </w:r>
            <w:r w:rsidR="00D74CB2" w:rsidRPr="001C036E">
              <w:rPr>
                <w:rFonts w:ascii="Times New Roman" w:eastAsia="Times New Roman" w:hAnsi="Times New Roman" w:cs="Times New Roman"/>
                <w:b/>
                <w:bCs/>
                <w:lang w:val="en-GB"/>
              </w:rPr>
              <w:t>REGARDING</w:t>
            </w:r>
            <w:r w:rsidR="000B3B1C" w:rsidRPr="001C036E">
              <w:rPr>
                <w:rFonts w:ascii="Times New Roman" w:eastAsia="Times New Roman" w:hAnsi="Times New Roman" w:cs="Times New Roman"/>
                <w:b/>
                <w:bCs/>
                <w:lang w:val="en-GB"/>
              </w:rPr>
              <w:t xml:space="preserve"> COMPLIANCE WITH THE REQUIREMENTS FOR ELIGIBLE ASSET COVERAGE OF TECHNICAL PROVISIONS AND </w:t>
            </w:r>
            <w:r w:rsidR="00D74CB2" w:rsidRPr="001C036E">
              <w:rPr>
                <w:rFonts w:ascii="Times New Roman" w:eastAsia="Times New Roman" w:hAnsi="Times New Roman" w:cs="Times New Roman"/>
                <w:b/>
                <w:bCs/>
                <w:lang w:val="en-GB"/>
              </w:rPr>
              <w:t xml:space="preserve">THE </w:t>
            </w:r>
            <w:r w:rsidR="000B3B1C" w:rsidRPr="001C036E">
              <w:rPr>
                <w:rFonts w:ascii="Times New Roman" w:eastAsia="Times New Roman" w:hAnsi="Times New Roman" w:cs="Times New Roman"/>
                <w:b/>
                <w:bCs/>
                <w:lang w:val="en-GB"/>
              </w:rPr>
              <w:t>MINIMUM CAPITAL REQUIREMENT</w:t>
            </w:r>
          </w:p>
          <w:p w14:paraId="17523D03" w14:textId="66BFA3D5" w:rsidR="00BD70BF" w:rsidRPr="001C036E" w:rsidRDefault="006B4E38"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As of</w:t>
            </w:r>
            <w:r w:rsidR="00BD70BF" w:rsidRPr="001C036E">
              <w:rPr>
                <w:rFonts w:ascii="Times New Roman" w:eastAsia="Times New Roman" w:hAnsi="Times New Roman" w:cs="Times New Roman"/>
                <w:lang w:val="en-GB"/>
              </w:rPr>
              <w:t xml:space="preserve">______ </w:t>
            </w:r>
            <w:r w:rsidR="00BD70BF" w:rsidRPr="001C036E">
              <w:rPr>
                <w:rFonts w:ascii="Times New Roman" w:eastAsia="Times New Roman" w:hAnsi="Times New Roman" w:cs="Times New Roman"/>
                <w:b/>
                <w:bCs/>
                <w:lang w:val="en-GB"/>
              </w:rPr>
              <w:t>20</w:t>
            </w:r>
            <w:r w:rsidR="00BD70BF" w:rsidRPr="001C036E">
              <w:rPr>
                <w:rFonts w:ascii="Times New Roman" w:eastAsia="Times New Roman" w:hAnsi="Times New Roman" w:cs="Times New Roman"/>
                <w:lang w:val="en-GB"/>
              </w:rPr>
              <w:t>__</w:t>
            </w:r>
          </w:p>
          <w:p w14:paraId="48FB6AFD"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70445003" w14:textId="3F92E94E" w:rsidR="00BD70BF" w:rsidRPr="001C036E" w:rsidRDefault="00B062A1"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Method used </w:t>
            </w:r>
            <w:r w:rsidR="00BD70BF" w:rsidRPr="001C036E">
              <w:rPr>
                <w:rFonts w:ascii="Times New Roman" w:eastAsia="Times New Roman" w:hAnsi="Times New Roman" w:cs="Times New Roman"/>
                <w:lang w:val="en-GB"/>
              </w:rPr>
              <w:t>___________</w:t>
            </w:r>
          </w:p>
        </w:tc>
      </w:tr>
    </w:tbl>
    <w:p w14:paraId="30DCBBB9"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41"/>
        <w:gridCol w:w="5175"/>
        <w:gridCol w:w="930"/>
        <w:gridCol w:w="825"/>
      </w:tblGrid>
      <w:tr w:rsidR="002C61B4" w:rsidRPr="001C036E" w14:paraId="34D9F387"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F1A6401" w14:textId="50D5A773"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w:t>
            </w:r>
            <w:r w:rsidR="00EC6365" w:rsidRPr="001C036E">
              <w:rPr>
                <w:rFonts w:ascii="Times New Roman" w:eastAsia="Times New Roman" w:hAnsi="Times New Roman" w:cs="Times New Roman"/>
                <w:b/>
                <w:bCs/>
                <w:lang w:val="en-GB"/>
              </w:rPr>
              <w:t>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27B2BE4" w14:textId="4F2682A8" w:rsidR="00BD70BF" w:rsidRPr="001C036E" w:rsidRDefault="00EC6365"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Indicator name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4FA623" w14:textId="59CAC49F"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Val</w:t>
            </w:r>
            <w:r w:rsidR="00EC6365" w:rsidRPr="001C036E">
              <w:rPr>
                <w:rFonts w:ascii="Times New Roman" w:eastAsia="Times New Roman" w:hAnsi="Times New Roman" w:cs="Times New Roman"/>
                <w:b/>
                <w:bCs/>
                <w:lang w:val="en-GB"/>
              </w:rPr>
              <w:t>ue</w:t>
            </w:r>
            <w:r w:rsidRPr="001C036E">
              <w:rPr>
                <w:rFonts w:ascii="Times New Roman" w:eastAsia="Times New Roman" w:hAnsi="Times New Roman" w:cs="Times New Roman"/>
                <w:b/>
                <w:bCs/>
                <w:lang w:val="en-GB"/>
              </w:rPr>
              <w:t>,</w:t>
            </w:r>
            <w:r w:rsidRPr="001C036E">
              <w:rPr>
                <w:rFonts w:ascii="Times New Roman" w:eastAsia="Times New Roman" w:hAnsi="Times New Roman" w:cs="Times New Roman"/>
                <w:lang w:val="en-GB"/>
              </w:rPr>
              <w:br/>
            </w:r>
            <w:r w:rsidR="00DB2CF1"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A58487" w14:textId="2F85D48C"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Note</w:t>
            </w:r>
            <w:r w:rsidR="00EC6365" w:rsidRPr="001C036E">
              <w:rPr>
                <w:rFonts w:ascii="Times New Roman" w:eastAsia="Times New Roman" w:hAnsi="Times New Roman" w:cs="Times New Roman"/>
                <w:b/>
                <w:bCs/>
                <w:lang w:val="en-GB"/>
              </w:rPr>
              <w:t>s</w:t>
            </w:r>
          </w:p>
        </w:tc>
      </w:tr>
      <w:tr w:rsidR="002F605F" w:rsidRPr="001C036E" w14:paraId="3B7FAA0C"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05CA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E7D7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0AE3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8B90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r>
      <w:tr w:rsidR="002F605F" w:rsidRPr="001C036E" w14:paraId="7E67D694"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2BAB5A0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67A9F6A4" w14:textId="70B9D8EE" w:rsidR="00BD70BF" w:rsidRPr="001C036E" w:rsidRDefault="000D18F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Compliance with the requirements for eligible asset coverage of technical provisions</w:t>
            </w:r>
          </w:p>
        </w:tc>
      </w:tr>
      <w:tr w:rsidR="002F605F" w:rsidRPr="001C036E" w14:paraId="1FA7865E"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FE64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1E4AB" w14:textId="0F7931EE" w:rsidR="00BD70BF" w:rsidRPr="001C036E" w:rsidRDefault="00B80F2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Assets eligible to cover technical provisions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E5AD8"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011C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2F605F" w:rsidRPr="001C036E" w14:paraId="33397AEF"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A940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D75C8" w14:textId="4665EB54" w:rsidR="00BD70BF" w:rsidRPr="001C036E" w:rsidRDefault="00B80F2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Final eligible assets distributed to cover technical provisions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C5E23"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42E8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2F605F" w:rsidRPr="001C036E" w14:paraId="403DE30F"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DFBC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058FB" w14:textId="4BFC9135" w:rsidR="00BD70BF" w:rsidRPr="001C036E" w:rsidRDefault="00B80F2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Technical provisions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279AA"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2387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2F605F" w:rsidRPr="001C036E" w14:paraId="5C180DFA"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C938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3D2FF" w14:textId="22D08C77" w:rsidR="00BD70BF" w:rsidRPr="001C036E" w:rsidRDefault="006E6CD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Excess (+) / Deficit (-) of assets to cover technical </w:t>
            </w:r>
            <w:r w:rsidR="00A97A57">
              <w:rPr>
                <w:rFonts w:ascii="Times New Roman" w:eastAsia="Times New Roman" w:hAnsi="Times New Roman" w:cs="Times New Roman"/>
                <w:b/>
                <w:bCs/>
                <w:lang w:val="en-GB"/>
              </w:rPr>
              <w:t>provisions</w:t>
            </w:r>
            <w:r w:rsidRPr="001C036E">
              <w:rPr>
                <w:rFonts w:ascii="Times New Roman" w:eastAsia="Times New Roman" w:hAnsi="Times New Roman" w:cs="Times New Roman"/>
                <w:b/>
                <w:bCs/>
                <w:lang w:val="en-GB"/>
              </w:rPr>
              <w:t xml:space="preserve"> </w:t>
            </w:r>
            <w:r w:rsidR="00BD70BF" w:rsidRPr="001C036E">
              <w:rPr>
                <w:rFonts w:ascii="Times New Roman" w:eastAsia="Times New Roman" w:hAnsi="Times New Roman" w:cs="Times New Roman"/>
                <w:b/>
                <w:bCs/>
                <w:lang w:val="en-GB"/>
              </w:rPr>
              <w:t>(r.2 – r.3)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24246"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555C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2F605F" w:rsidRPr="001C036E" w14:paraId="5F10E52B"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21DD1E7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3AE7861D" w14:textId="4A9EE88A" w:rsidR="00BD70BF" w:rsidRPr="001C036E" w:rsidRDefault="0034620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Compliance with the requirements for eligible asset coverage of the MCR</w:t>
            </w:r>
          </w:p>
        </w:tc>
      </w:tr>
      <w:tr w:rsidR="002F605F" w:rsidRPr="001C036E" w14:paraId="3F92E7E4"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48C4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61140" w14:textId="116C8D8F" w:rsidR="00BD70BF" w:rsidRPr="001C036E" w:rsidRDefault="00653A1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Assets eligible to cover the </w:t>
            </w:r>
            <w:r w:rsidR="00BD70BF" w:rsidRPr="001C036E">
              <w:rPr>
                <w:rFonts w:ascii="Times New Roman" w:eastAsia="Times New Roman" w:hAnsi="Times New Roman" w:cs="Times New Roman"/>
                <w:lang w:val="en-GB"/>
              </w:rPr>
              <w:t>MCR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0AA74"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7F4B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2F605F" w:rsidRPr="001C036E" w14:paraId="1614D9A4"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6FBA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1301A" w14:textId="2748CEA0" w:rsidR="00BD70BF" w:rsidRPr="001C036E" w:rsidRDefault="00653A1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Excess of assets eligible to cover the </w:t>
            </w:r>
            <w:r w:rsidR="00BD70BF" w:rsidRPr="001C036E">
              <w:rPr>
                <w:rFonts w:ascii="Times New Roman" w:eastAsia="Times New Roman" w:hAnsi="Times New Roman" w:cs="Times New Roman"/>
                <w:lang w:val="en-GB"/>
              </w:rPr>
              <w:t>MCR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F27A6"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0B96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2F605F" w:rsidRPr="001C036E" w14:paraId="553A1EA8"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E37C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EA6E9" w14:textId="1DAA201B" w:rsidR="00BD70BF" w:rsidRPr="001C036E" w:rsidRDefault="00653A1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Final eligible assets distributed to cover the </w:t>
            </w:r>
            <w:r w:rsidR="00BD70BF" w:rsidRPr="001C036E">
              <w:rPr>
                <w:rFonts w:ascii="Times New Roman" w:eastAsia="Times New Roman" w:hAnsi="Times New Roman" w:cs="Times New Roman"/>
                <w:lang w:val="en-GB"/>
              </w:rPr>
              <w:t>MCR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5F569"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4A2E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2F605F" w:rsidRPr="001C036E" w14:paraId="0BD1DF6B"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6E95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2DEC3" w14:textId="64924B80" w:rsidR="00BD70BF" w:rsidRPr="001C036E" w:rsidRDefault="00653A1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Minimum Capital Requirement </w:t>
            </w:r>
            <w:r w:rsidR="00BD70BF" w:rsidRPr="001C036E">
              <w:rPr>
                <w:rFonts w:ascii="Times New Roman" w:eastAsia="Times New Roman" w:hAnsi="Times New Roman" w:cs="Times New Roman"/>
                <w:lang w:val="en-GB"/>
              </w:rPr>
              <w:t>(MCR)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8BA1A"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85A6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2F605F" w:rsidRPr="001C036E" w14:paraId="778EDB37"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4BAD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112C3" w14:textId="7729266B" w:rsidR="00BD70BF" w:rsidRPr="001C036E" w:rsidRDefault="001D5D1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Excess (+) / Deficit (-) of assets to cover the </w:t>
            </w:r>
            <w:r w:rsidR="00BD70BF" w:rsidRPr="001C036E">
              <w:rPr>
                <w:rFonts w:ascii="Times New Roman" w:eastAsia="Times New Roman" w:hAnsi="Times New Roman" w:cs="Times New Roman"/>
                <w:b/>
                <w:bCs/>
                <w:lang w:val="en-GB"/>
              </w:rPr>
              <w:t>MCR (r.7 – r.8)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9AD50"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AB42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2F605F" w:rsidRPr="001C036E" w14:paraId="3FAD1915"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3E7CC81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III.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5414DE9D" w14:textId="69D7DA17" w:rsidR="00BD70BF" w:rsidRPr="001C036E" w:rsidRDefault="002F605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Reconciliation</w:t>
            </w:r>
          </w:p>
        </w:tc>
      </w:tr>
      <w:tr w:rsidR="002F605F" w:rsidRPr="001C036E" w14:paraId="26E954A6"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8119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8D62E" w14:textId="3C3D2A83" w:rsidR="00BD70BF" w:rsidRPr="001C036E" w:rsidRDefault="002F605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On-balance sheet assets (at prudential value)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D7F40"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77A3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2F605F" w:rsidRPr="001C036E" w14:paraId="22DF3935"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119A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20219" w14:textId="7DD6EFB2" w:rsidR="00BD70BF" w:rsidRPr="001C036E" w:rsidRDefault="002F605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Total assets eligible to cover technical provisions and </w:t>
            </w:r>
            <w:r w:rsidR="00FF2B8A" w:rsidRPr="001C036E">
              <w:rPr>
                <w:rFonts w:ascii="Times New Roman" w:eastAsia="Times New Roman" w:hAnsi="Times New Roman" w:cs="Times New Roman"/>
                <w:lang w:val="en-GB"/>
              </w:rPr>
              <w:t xml:space="preserve">the </w:t>
            </w:r>
            <w:r w:rsidRPr="001C036E">
              <w:rPr>
                <w:rFonts w:ascii="Times New Roman" w:eastAsia="Times New Roman" w:hAnsi="Times New Roman" w:cs="Times New Roman"/>
                <w:lang w:val="en-GB"/>
              </w:rPr>
              <w:t>MCR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7382D"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2C79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2F605F" w:rsidRPr="001C036E" w14:paraId="47B4A938"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261D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F9EA4" w14:textId="6587ABC1" w:rsidR="00BD70BF" w:rsidRPr="001C036E" w:rsidRDefault="002F605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Final eligible assets distributed to cover the technical provisions and the </w:t>
            </w:r>
            <w:r w:rsidR="00BD70BF" w:rsidRPr="001C036E">
              <w:rPr>
                <w:rFonts w:ascii="Times New Roman" w:eastAsia="Times New Roman" w:hAnsi="Times New Roman" w:cs="Times New Roman"/>
                <w:lang w:val="en-GB"/>
              </w:rPr>
              <w:t>MCR (r.2 + r.7)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5BBE3"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5EA2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2F605F" w:rsidRPr="001C036E" w14:paraId="03F4DA39"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C950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DCC30" w14:textId="705E1E26" w:rsidR="00BD70BF" w:rsidRPr="001C036E" w:rsidRDefault="00840BF5"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Excess </w:t>
            </w:r>
            <w:r w:rsidR="00FF2B8A" w:rsidRPr="001C036E">
              <w:rPr>
                <w:rFonts w:ascii="Times New Roman" w:eastAsia="Times New Roman" w:hAnsi="Times New Roman" w:cs="Times New Roman"/>
                <w:b/>
                <w:bCs/>
                <w:lang w:val="en-GB"/>
              </w:rPr>
              <w:t xml:space="preserve">of </w:t>
            </w:r>
            <w:r w:rsidRPr="001C036E">
              <w:rPr>
                <w:rFonts w:ascii="Times New Roman" w:eastAsia="Times New Roman" w:hAnsi="Times New Roman" w:cs="Times New Roman"/>
                <w:b/>
                <w:bCs/>
                <w:lang w:val="en-GB"/>
              </w:rPr>
              <w:t>assets after covering technical provisions and the MCR</w:t>
            </w:r>
            <w:r w:rsidR="00BD70BF" w:rsidRPr="001C036E">
              <w:rPr>
                <w:rFonts w:ascii="Times New Roman" w:eastAsia="Times New Roman" w:hAnsi="Times New Roman" w:cs="Times New Roman"/>
                <w:b/>
                <w:bCs/>
                <w:lang w:val="en-GB"/>
              </w:rPr>
              <w:t xml:space="preserve"> (r.11 – r.12)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F3285"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1CD1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2F605F" w:rsidRPr="001C036E" w14:paraId="59FCA1B2"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4766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F2204" w14:textId="05717DB4" w:rsidR="00BD70BF" w:rsidRPr="001C036E" w:rsidRDefault="00840BF5"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Ineligible assets </w:t>
            </w:r>
            <w:r w:rsidR="00FF2B8A" w:rsidRPr="001C036E">
              <w:rPr>
                <w:rFonts w:ascii="Times New Roman" w:eastAsia="Times New Roman" w:hAnsi="Times New Roman" w:cs="Times New Roman"/>
                <w:b/>
                <w:bCs/>
                <w:lang w:val="en-GB"/>
              </w:rPr>
              <w:t xml:space="preserve">for </w:t>
            </w:r>
            <w:r w:rsidRPr="001C036E">
              <w:rPr>
                <w:rFonts w:ascii="Times New Roman" w:eastAsia="Times New Roman" w:hAnsi="Times New Roman" w:cs="Times New Roman"/>
                <w:b/>
                <w:bCs/>
                <w:lang w:val="en-GB"/>
              </w:rPr>
              <w:t xml:space="preserve">covering technical provisions and the MCR </w:t>
            </w:r>
            <w:r w:rsidR="00BD70BF" w:rsidRPr="001C036E">
              <w:rPr>
                <w:rFonts w:ascii="Times New Roman" w:eastAsia="Times New Roman" w:hAnsi="Times New Roman" w:cs="Times New Roman"/>
                <w:b/>
                <w:bCs/>
                <w:lang w:val="en-GB"/>
              </w:rPr>
              <w:t>(r.10 – r.11)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8A9B3"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3255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44967B6D" w14:textId="77777777" w:rsidTr="00BD70BF">
        <w:trPr>
          <w:jc w:val="center"/>
        </w:trPr>
        <w:tc>
          <w:tcPr>
            <w:tcW w:w="0" w:type="auto"/>
            <w:gridSpan w:val="4"/>
            <w:tcBorders>
              <w:top w:val="single" w:sz="6" w:space="0" w:color="000000"/>
              <w:left w:val="nil"/>
              <w:bottom w:val="nil"/>
              <w:right w:val="nil"/>
            </w:tcBorders>
            <w:tcMar>
              <w:top w:w="24" w:type="dxa"/>
              <w:left w:w="48" w:type="dxa"/>
              <w:bottom w:w="24" w:type="dxa"/>
              <w:right w:w="48" w:type="dxa"/>
            </w:tcMar>
            <w:hideMark/>
          </w:tcPr>
          <w:p w14:paraId="4BD405E7"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1FF33966" w14:textId="159A03EF" w:rsidR="00BD70BF" w:rsidRPr="001C036E" w:rsidRDefault="006B4E38"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Executor and telephone number</w:t>
            </w:r>
            <w:r w:rsidR="00BD70BF" w:rsidRPr="001C036E">
              <w:rPr>
                <w:rFonts w:ascii="Times New Roman" w:eastAsia="Times New Roman" w:hAnsi="Times New Roman" w:cs="Times New Roman"/>
                <w:lang w:val="en-GB"/>
              </w:rPr>
              <w:t>_____________</w:t>
            </w:r>
          </w:p>
          <w:p w14:paraId="50EDC6A9"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72AC4C6F" w14:textId="19DE6CB5"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II. </w:t>
            </w:r>
            <w:r w:rsidR="00827C80" w:rsidRPr="001C036E">
              <w:rPr>
                <w:rFonts w:ascii="Times New Roman" w:eastAsia="Times New Roman" w:hAnsi="Times New Roman" w:cs="Times New Roman"/>
                <w:b/>
                <w:bCs/>
                <w:lang w:val="en-GB"/>
              </w:rPr>
              <w:t xml:space="preserve">Guidelines for completing the </w:t>
            </w:r>
            <w:r w:rsidR="002E342A" w:rsidRPr="001C036E">
              <w:rPr>
                <w:rFonts w:ascii="Times New Roman" w:eastAsia="Times New Roman" w:hAnsi="Times New Roman" w:cs="Times New Roman"/>
                <w:b/>
                <w:bCs/>
                <w:lang w:val="en-GB"/>
              </w:rPr>
              <w:t>R</w:t>
            </w:r>
            <w:r w:rsidR="00827C80" w:rsidRPr="001C036E">
              <w:rPr>
                <w:rFonts w:ascii="Times New Roman" w:eastAsia="Times New Roman" w:hAnsi="Times New Roman" w:cs="Times New Roman"/>
                <w:b/>
                <w:bCs/>
                <w:lang w:val="en-GB"/>
              </w:rPr>
              <w:t xml:space="preserve">eport on </w:t>
            </w:r>
            <w:r w:rsidR="002E342A" w:rsidRPr="001C036E">
              <w:rPr>
                <w:rFonts w:ascii="Times New Roman" w:eastAsia="Times New Roman" w:hAnsi="Times New Roman" w:cs="Times New Roman"/>
                <w:b/>
                <w:bCs/>
                <w:lang w:val="en-GB"/>
              </w:rPr>
              <w:t>A</w:t>
            </w:r>
            <w:r w:rsidR="00827C80" w:rsidRPr="001C036E">
              <w:rPr>
                <w:rFonts w:ascii="Times New Roman" w:eastAsia="Times New Roman" w:hAnsi="Times New Roman" w:cs="Times New Roman"/>
                <w:b/>
                <w:bCs/>
                <w:lang w:val="en-GB"/>
              </w:rPr>
              <w:t xml:space="preserve">ggregate </w:t>
            </w:r>
            <w:r w:rsidR="002E342A" w:rsidRPr="001C036E">
              <w:rPr>
                <w:rFonts w:ascii="Times New Roman" w:eastAsia="Times New Roman" w:hAnsi="Times New Roman" w:cs="Times New Roman"/>
                <w:b/>
                <w:bCs/>
                <w:lang w:val="en-GB"/>
              </w:rPr>
              <w:t>V</w:t>
            </w:r>
            <w:r w:rsidR="00827C80" w:rsidRPr="001C036E">
              <w:rPr>
                <w:rFonts w:ascii="Times New Roman" w:eastAsia="Times New Roman" w:hAnsi="Times New Roman" w:cs="Times New Roman"/>
                <w:b/>
                <w:bCs/>
                <w:lang w:val="en-GB"/>
              </w:rPr>
              <w:t xml:space="preserve">alues regarding </w:t>
            </w:r>
            <w:r w:rsidR="002E342A" w:rsidRPr="001C036E">
              <w:rPr>
                <w:rFonts w:ascii="Times New Roman" w:eastAsia="Times New Roman" w:hAnsi="Times New Roman" w:cs="Times New Roman"/>
                <w:b/>
                <w:bCs/>
                <w:lang w:val="en-GB"/>
              </w:rPr>
              <w:t>C</w:t>
            </w:r>
            <w:r w:rsidR="00827C80" w:rsidRPr="001C036E">
              <w:rPr>
                <w:rFonts w:ascii="Times New Roman" w:eastAsia="Times New Roman" w:hAnsi="Times New Roman" w:cs="Times New Roman"/>
                <w:b/>
                <w:bCs/>
                <w:lang w:val="en-GB"/>
              </w:rPr>
              <w:t xml:space="preserve">ompliance with the </w:t>
            </w:r>
            <w:r w:rsidR="002E342A" w:rsidRPr="001C036E">
              <w:rPr>
                <w:rFonts w:ascii="Times New Roman" w:eastAsia="Times New Roman" w:hAnsi="Times New Roman" w:cs="Times New Roman"/>
                <w:b/>
                <w:bCs/>
                <w:lang w:val="en-GB"/>
              </w:rPr>
              <w:t>R</w:t>
            </w:r>
            <w:r w:rsidR="00827C80" w:rsidRPr="001C036E">
              <w:rPr>
                <w:rFonts w:ascii="Times New Roman" w:eastAsia="Times New Roman" w:hAnsi="Times New Roman" w:cs="Times New Roman"/>
                <w:b/>
                <w:bCs/>
                <w:lang w:val="en-GB"/>
              </w:rPr>
              <w:t xml:space="preserve">equirements for </w:t>
            </w:r>
            <w:r w:rsidR="002E342A" w:rsidRPr="001C036E">
              <w:rPr>
                <w:rFonts w:ascii="Times New Roman" w:eastAsia="Times New Roman" w:hAnsi="Times New Roman" w:cs="Times New Roman"/>
                <w:b/>
                <w:bCs/>
                <w:lang w:val="en-GB"/>
              </w:rPr>
              <w:t>Eligible A</w:t>
            </w:r>
            <w:r w:rsidR="00827C80" w:rsidRPr="001C036E">
              <w:rPr>
                <w:rFonts w:ascii="Times New Roman" w:eastAsia="Times New Roman" w:hAnsi="Times New Roman" w:cs="Times New Roman"/>
                <w:b/>
                <w:bCs/>
                <w:lang w:val="en-GB"/>
              </w:rPr>
              <w:t>sset</w:t>
            </w:r>
            <w:r w:rsidR="002E342A" w:rsidRPr="001C036E">
              <w:rPr>
                <w:rFonts w:ascii="Times New Roman" w:eastAsia="Times New Roman" w:hAnsi="Times New Roman" w:cs="Times New Roman"/>
                <w:b/>
                <w:bCs/>
                <w:lang w:val="en-GB"/>
              </w:rPr>
              <w:t xml:space="preserve"> Coverage</w:t>
            </w:r>
            <w:r w:rsidR="00827C80" w:rsidRPr="001C036E">
              <w:rPr>
                <w:rFonts w:ascii="Times New Roman" w:eastAsia="Times New Roman" w:hAnsi="Times New Roman" w:cs="Times New Roman"/>
                <w:b/>
                <w:bCs/>
                <w:lang w:val="en-GB"/>
              </w:rPr>
              <w:t xml:space="preserve"> of </w:t>
            </w:r>
            <w:r w:rsidR="002E342A" w:rsidRPr="001C036E">
              <w:rPr>
                <w:rFonts w:ascii="Times New Roman" w:eastAsia="Times New Roman" w:hAnsi="Times New Roman" w:cs="Times New Roman"/>
                <w:b/>
                <w:bCs/>
                <w:lang w:val="en-GB"/>
              </w:rPr>
              <w:t>T</w:t>
            </w:r>
            <w:r w:rsidR="00827C80" w:rsidRPr="001C036E">
              <w:rPr>
                <w:rFonts w:ascii="Times New Roman" w:eastAsia="Times New Roman" w:hAnsi="Times New Roman" w:cs="Times New Roman"/>
                <w:b/>
                <w:bCs/>
                <w:lang w:val="en-GB"/>
              </w:rPr>
              <w:t xml:space="preserve">echnical </w:t>
            </w:r>
            <w:r w:rsidR="002E342A" w:rsidRPr="001C036E">
              <w:rPr>
                <w:rFonts w:ascii="Times New Roman" w:eastAsia="Times New Roman" w:hAnsi="Times New Roman" w:cs="Times New Roman"/>
                <w:b/>
                <w:bCs/>
                <w:lang w:val="en-GB"/>
              </w:rPr>
              <w:t>P</w:t>
            </w:r>
            <w:r w:rsidR="00827C80" w:rsidRPr="001C036E">
              <w:rPr>
                <w:rFonts w:ascii="Times New Roman" w:eastAsia="Times New Roman" w:hAnsi="Times New Roman" w:cs="Times New Roman"/>
                <w:b/>
                <w:bCs/>
                <w:lang w:val="en-GB"/>
              </w:rPr>
              <w:t xml:space="preserve">rovisions and the </w:t>
            </w:r>
            <w:r w:rsidR="00866708" w:rsidRPr="001C036E">
              <w:rPr>
                <w:rFonts w:ascii="Times New Roman" w:eastAsia="Times New Roman" w:hAnsi="Times New Roman" w:cs="Times New Roman"/>
                <w:b/>
                <w:bCs/>
                <w:lang w:val="en-GB"/>
              </w:rPr>
              <w:t>M</w:t>
            </w:r>
            <w:r w:rsidR="00827C80" w:rsidRPr="001C036E">
              <w:rPr>
                <w:rFonts w:ascii="Times New Roman" w:eastAsia="Times New Roman" w:hAnsi="Times New Roman" w:cs="Times New Roman"/>
                <w:b/>
                <w:bCs/>
                <w:lang w:val="en-GB"/>
              </w:rPr>
              <w:t xml:space="preserve">inimum </w:t>
            </w:r>
            <w:r w:rsidR="00866708" w:rsidRPr="001C036E">
              <w:rPr>
                <w:rFonts w:ascii="Times New Roman" w:eastAsia="Times New Roman" w:hAnsi="Times New Roman" w:cs="Times New Roman"/>
                <w:b/>
                <w:bCs/>
                <w:lang w:val="en-GB"/>
              </w:rPr>
              <w:t>C</w:t>
            </w:r>
            <w:r w:rsidR="00827C80" w:rsidRPr="001C036E">
              <w:rPr>
                <w:rFonts w:ascii="Times New Roman" w:eastAsia="Times New Roman" w:hAnsi="Times New Roman" w:cs="Times New Roman"/>
                <w:b/>
                <w:bCs/>
                <w:lang w:val="en-GB"/>
              </w:rPr>
              <w:t xml:space="preserve">apital </w:t>
            </w:r>
            <w:r w:rsidR="00866708" w:rsidRPr="001C036E">
              <w:rPr>
                <w:rFonts w:ascii="Times New Roman" w:eastAsia="Times New Roman" w:hAnsi="Times New Roman" w:cs="Times New Roman"/>
                <w:b/>
                <w:bCs/>
                <w:lang w:val="en-GB"/>
              </w:rPr>
              <w:t>R</w:t>
            </w:r>
            <w:r w:rsidR="00827C80" w:rsidRPr="001C036E">
              <w:rPr>
                <w:rFonts w:ascii="Times New Roman" w:eastAsia="Times New Roman" w:hAnsi="Times New Roman" w:cs="Times New Roman"/>
                <w:b/>
                <w:bCs/>
                <w:lang w:val="en-GB"/>
              </w:rPr>
              <w:t>equirement</w:t>
            </w:r>
          </w:p>
          <w:p w14:paraId="56FD34EF"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4AE4A358" w14:textId="58A11533"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r w:rsidRPr="001C036E">
              <w:rPr>
                <w:rFonts w:ascii="Times New Roman" w:eastAsia="Times New Roman" w:hAnsi="Times New Roman" w:cs="Times New Roman"/>
                <w:lang w:val="en-GB"/>
              </w:rPr>
              <w:t xml:space="preserve"> </w:t>
            </w:r>
            <w:r w:rsidR="00D339F0" w:rsidRPr="001C036E">
              <w:rPr>
                <w:rFonts w:ascii="Times New Roman" w:eastAsia="Times New Roman" w:hAnsi="Times New Roman" w:cs="Times New Roman"/>
                <w:lang w:val="en-GB"/>
              </w:rPr>
              <w:t>In row 1</w:t>
            </w:r>
            <w:r w:rsidRPr="001C036E">
              <w:rPr>
                <w:rFonts w:ascii="Times New Roman" w:eastAsia="Times New Roman" w:hAnsi="Times New Roman" w:cs="Times New Roman"/>
                <w:lang w:val="en-GB"/>
              </w:rPr>
              <w:t>:</w:t>
            </w:r>
          </w:p>
          <w:p w14:paraId="405B3DBC" w14:textId="46AFA58B"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 </w:t>
            </w:r>
            <w:r w:rsidR="00161377" w:rsidRPr="001C036E">
              <w:rPr>
                <w:rFonts w:ascii="Times New Roman" w:eastAsia="Times New Roman" w:hAnsi="Times New Roman" w:cs="Times New Roman"/>
                <w:lang w:val="en-GB"/>
              </w:rPr>
              <w:t xml:space="preserve">for the </w:t>
            </w:r>
            <w:r w:rsidR="00661DD5" w:rsidRPr="001C036E">
              <w:rPr>
                <w:rFonts w:ascii="Times New Roman" w:eastAsia="Times New Roman" w:hAnsi="Times New Roman" w:cs="Times New Roman"/>
                <w:lang w:val="en-GB"/>
              </w:rPr>
              <w:t>'</w:t>
            </w:r>
            <w:r w:rsidR="00161377" w:rsidRPr="001C036E">
              <w:rPr>
                <w:rFonts w:ascii="Times New Roman" w:eastAsia="Times New Roman" w:hAnsi="Times New Roman" w:cs="Times New Roman"/>
                <w:lang w:val="en-GB"/>
              </w:rPr>
              <w:t>Non-life insurance</w:t>
            </w:r>
            <w:r w:rsidR="00661DD5" w:rsidRPr="001C036E">
              <w:rPr>
                <w:rFonts w:ascii="Times New Roman" w:eastAsia="Times New Roman" w:hAnsi="Times New Roman" w:cs="Times New Roman"/>
                <w:lang w:val="en-GB"/>
              </w:rPr>
              <w:t>'</w:t>
            </w:r>
            <w:r w:rsidR="00A44DD3" w:rsidRPr="001C036E">
              <w:rPr>
                <w:rFonts w:ascii="Times New Roman" w:eastAsia="Times New Roman" w:hAnsi="Times New Roman" w:cs="Times New Roman"/>
                <w:lang w:val="en-GB"/>
              </w:rPr>
              <w:t xml:space="preserve"> category</w:t>
            </w:r>
            <w:r w:rsidR="00161377" w:rsidRPr="001C036E">
              <w:rPr>
                <w:rFonts w:ascii="Times New Roman" w:eastAsia="Times New Roman" w:hAnsi="Times New Roman" w:cs="Times New Roman"/>
                <w:lang w:val="en-GB"/>
              </w:rPr>
              <w:t xml:space="preserve">, </w:t>
            </w:r>
            <w:r w:rsidR="00F319DA" w:rsidRPr="001C036E">
              <w:rPr>
                <w:rFonts w:ascii="Times New Roman" w:eastAsia="Times New Roman" w:hAnsi="Times New Roman" w:cs="Times New Roman"/>
                <w:lang w:val="en-GB"/>
              </w:rPr>
              <w:t xml:space="preserve">indicate </w:t>
            </w:r>
            <w:r w:rsidR="00161377" w:rsidRPr="001C036E">
              <w:rPr>
                <w:rFonts w:ascii="Times New Roman" w:eastAsia="Times New Roman" w:hAnsi="Times New Roman" w:cs="Times New Roman"/>
                <w:lang w:val="en-GB"/>
              </w:rPr>
              <w:t xml:space="preserve">the value from column 5, </w:t>
            </w:r>
            <w:r w:rsidR="00F319DA" w:rsidRPr="001C036E">
              <w:rPr>
                <w:rFonts w:ascii="Times New Roman" w:eastAsia="Times New Roman" w:hAnsi="Times New Roman" w:cs="Times New Roman"/>
                <w:lang w:val="en-GB"/>
              </w:rPr>
              <w:t>row</w:t>
            </w:r>
            <w:r w:rsidR="00161377" w:rsidRPr="001C036E">
              <w:rPr>
                <w:rFonts w:ascii="Times New Roman" w:eastAsia="Times New Roman" w:hAnsi="Times New Roman" w:cs="Times New Roman"/>
                <w:lang w:val="en-GB"/>
              </w:rPr>
              <w:t xml:space="preserve"> 12 of Annex No 8 to the Regulation</w:t>
            </w:r>
            <w:r w:rsidRPr="001C036E">
              <w:rPr>
                <w:rFonts w:ascii="Times New Roman" w:eastAsia="Times New Roman" w:hAnsi="Times New Roman" w:cs="Times New Roman"/>
                <w:lang w:val="en-GB"/>
              </w:rPr>
              <w:t>;</w:t>
            </w:r>
          </w:p>
          <w:p w14:paraId="075C3C2D" w14:textId="02C6B583"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b) </w:t>
            </w:r>
            <w:r w:rsidR="00161377" w:rsidRPr="001C036E">
              <w:rPr>
                <w:rFonts w:ascii="Times New Roman" w:eastAsia="Times New Roman" w:hAnsi="Times New Roman" w:cs="Times New Roman"/>
                <w:lang w:val="en-GB"/>
              </w:rPr>
              <w:t xml:space="preserve">for the </w:t>
            </w:r>
            <w:r w:rsidR="00661DD5" w:rsidRPr="001C036E">
              <w:rPr>
                <w:rFonts w:ascii="Times New Roman" w:eastAsia="Times New Roman" w:hAnsi="Times New Roman" w:cs="Times New Roman"/>
                <w:lang w:val="en-GB"/>
              </w:rPr>
              <w:t>'</w:t>
            </w:r>
            <w:r w:rsidR="00161377" w:rsidRPr="001C036E">
              <w:rPr>
                <w:rFonts w:ascii="Times New Roman" w:eastAsia="Times New Roman" w:hAnsi="Times New Roman" w:cs="Times New Roman"/>
                <w:lang w:val="en-GB"/>
              </w:rPr>
              <w:t>Life insurance</w:t>
            </w:r>
            <w:r w:rsidR="00661DD5" w:rsidRPr="001C036E">
              <w:rPr>
                <w:rFonts w:ascii="Times New Roman" w:eastAsia="Times New Roman" w:hAnsi="Times New Roman" w:cs="Times New Roman"/>
                <w:lang w:val="en-GB"/>
              </w:rPr>
              <w:t>'</w:t>
            </w:r>
            <w:r w:rsidR="00A44DD3" w:rsidRPr="001C036E">
              <w:rPr>
                <w:rFonts w:ascii="Times New Roman" w:eastAsia="Times New Roman" w:hAnsi="Times New Roman" w:cs="Times New Roman"/>
                <w:lang w:val="en-GB"/>
              </w:rPr>
              <w:t xml:space="preserve"> category</w:t>
            </w:r>
            <w:r w:rsidR="00161377" w:rsidRPr="001C036E">
              <w:rPr>
                <w:rFonts w:ascii="Times New Roman" w:eastAsia="Times New Roman" w:hAnsi="Times New Roman" w:cs="Times New Roman"/>
                <w:lang w:val="en-GB"/>
              </w:rPr>
              <w:t xml:space="preserve">, </w:t>
            </w:r>
            <w:r w:rsidR="00F319DA" w:rsidRPr="001C036E">
              <w:rPr>
                <w:rFonts w:ascii="Times New Roman" w:eastAsia="Times New Roman" w:hAnsi="Times New Roman" w:cs="Times New Roman"/>
                <w:lang w:val="en-GB"/>
              </w:rPr>
              <w:t xml:space="preserve">indicate </w:t>
            </w:r>
            <w:r w:rsidR="00161377" w:rsidRPr="001C036E">
              <w:rPr>
                <w:rFonts w:ascii="Times New Roman" w:eastAsia="Times New Roman" w:hAnsi="Times New Roman" w:cs="Times New Roman"/>
                <w:lang w:val="en-GB"/>
              </w:rPr>
              <w:t xml:space="preserve">the value from column 5, </w:t>
            </w:r>
            <w:r w:rsidR="00661DD5" w:rsidRPr="001C036E">
              <w:rPr>
                <w:rFonts w:ascii="Times New Roman" w:eastAsia="Times New Roman" w:hAnsi="Times New Roman" w:cs="Times New Roman"/>
                <w:lang w:val="en-GB"/>
              </w:rPr>
              <w:t>row</w:t>
            </w:r>
            <w:r w:rsidR="00161377" w:rsidRPr="001C036E">
              <w:rPr>
                <w:rFonts w:ascii="Times New Roman" w:eastAsia="Times New Roman" w:hAnsi="Times New Roman" w:cs="Times New Roman"/>
                <w:lang w:val="en-GB"/>
              </w:rPr>
              <w:t xml:space="preserve"> 12 of Annex No 9 to the Regulation.</w:t>
            </w:r>
          </w:p>
          <w:p w14:paraId="787D4CE2" w14:textId="1003FCD6"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r w:rsidRPr="001C036E">
              <w:rPr>
                <w:rFonts w:ascii="Times New Roman" w:eastAsia="Times New Roman" w:hAnsi="Times New Roman" w:cs="Times New Roman"/>
                <w:lang w:val="en-GB"/>
              </w:rPr>
              <w:t xml:space="preserve"> </w:t>
            </w:r>
            <w:r w:rsidR="00284846" w:rsidRPr="001C036E">
              <w:rPr>
                <w:rFonts w:ascii="Times New Roman" w:eastAsia="Times New Roman" w:hAnsi="Times New Roman" w:cs="Times New Roman"/>
                <w:lang w:val="en-GB"/>
              </w:rPr>
              <w:t>In row 2</w:t>
            </w:r>
            <w:r w:rsidRPr="001C036E">
              <w:rPr>
                <w:rFonts w:ascii="Times New Roman" w:eastAsia="Times New Roman" w:hAnsi="Times New Roman" w:cs="Times New Roman"/>
                <w:lang w:val="en-GB"/>
              </w:rPr>
              <w:t>:</w:t>
            </w:r>
          </w:p>
          <w:p w14:paraId="79FB5F54" w14:textId="06B9F9CB"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 </w:t>
            </w:r>
            <w:r w:rsidR="00275690" w:rsidRPr="001C036E">
              <w:rPr>
                <w:rFonts w:ascii="Times New Roman" w:eastAsia="Times New Roman" w:hAnsi="Times New Roman" w:cs="Times New Roman"/>
                <w:lang w:val="en-GB"/>
              </w:rPr>
              <w:t xml:space="preserve">for the </w:t>
            </w:r>
            <w:r w:rsidR="00204301" w:rsidRPr="001C036E">
              <w:rPr>
                <w:rFonts w:ascii="Times New Roman" w:eastAsia="Times New Roman" w:hAnsi="Times New Roman" w:cs="Times New Roman"/>
                <w:lang w:val="en-GB"/>
              </w:rPr>
              <w:t>'</w:t>
            </w:r>
            <w:r w:rsidR="00275690" w:rsidRPr="001C036E">
              <w:rPr>
                <w:rFonts w:ascii="Times New Roman" w:eastAsia="Times New Roman" w:hAnsi="Times New Roman" w:cs="Times New Roman"/>
                <w:lang w:val="en-GB"/>
              </w:rPr>
              <w:t>Non-life insurance</w:t>
            </w:r>
            <w:r w:rsidR="00204301" w:rsidRPr="001C036E">
              <w:rPr>
                <w:rFonts w:ascii="Times New Roman" w:eastAsia="Times New Roman" w:hAnsi="Times New Roman" w:cs="Times New Roman"/>
                <w:lang w:val="en-GB"/>
              </w:rPr>
              <w:t>'</w:t>
            </w:r>
            <w:r w:rsidR="003C56E7" w:rsidRPr="001C036E">
              <w:rPr>
                <w:rFonts w:ascii="Times New Roman" w:eastAsia="Times New Roman" w:hAnsi="Times New Roman" w:cs="Times New Roman"/>
                <w:lang w:val="en-GB"/>
              </w:rPr>
              <w:t xml:space="preserve"> category</w:t>
            </w:r>
            <w:r w:rsidR="00275690" w:rsidRPr="001C036E">
              <w:rPr>
                <w:rFonts w:ascii="Times New Roman" w:eastAsia="Times New Roman" w:hAnsi="Times New Roman" w:cs="Times New Roman"/>
                <w:lang w:val="en-GB"/>
              </w:rPr>
              <w:t xml:space="preserve">, </w:t>
            </w:r>
            <w:r w:rsidR="003C56E7" w:rsidRPr="001C036E">
              <w:rPr>
                <w:rFonts w:ascii="Times New Roman" w:eastAsia="Times New Roman" w:hAnsi="Times New Roman" w:cs="Times New Roman"/>
                <w:lang w:val="en-GB"/>
              </w:rPr>
              <w:t xml:space="preserve">indicate </w:t>
            </w:r>
            <w:r w:rsidR="00275690" w:rsidRPr="001C036E">
              <w:rPr>
                <w:rFonts w:ascii="Times New Roman" w:eastAsia="Times New Roman" w:hAnsi="Times New Roman" w:cs="Times New Roman"/>
                <w:lang w:val="en-GB"/>
              </w:rPr>
              <w:t>the value from column 8, row 12 of Annex No 8 to the Regulation;</w:t>
            </w:r>
          </w:p>
          <w:p w14:paraId="3B8502A4" w14:textId="7BD1C1D6"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b) </w:t>
            </w:r>
            <w:r w:rsidR="00275690" w:rsidRPr="001C036E">
              <w:rPr>
                <w:rFonts w:ascii="Times New Roman" w:eastAsia="Times New Roman" w:hAnsi="Times New Roman" w:cs="Times New Roman"/>
                <w:lang w:val="en-GB"/>
              </w:rPr>
              <w:t xml:space="preserve">for the </w:t>
            </w:r>
            <w:r w:rsidR="00204301" w:rsidRPr="001C036E">
              <w:rPr>
                <w:rFonts w:ascii="Times New Roman" w:eastAsia="Times New Roman" w:hAnsi="Times New Roman" w:cs="Times New Roman"/>
                <w:lang w:val="en-GB"/>
              </w:rPr>
              <w:t>'</w:t>
            </w:r>
            <w:r w:rsidR="00275690" w:rsidRPr="001C036E">
              <w:rPr>
                <w:rFonts w:ascii="Times New Roman" w:eastAsia="Times New Roman" w:hAnsi="Times New Roman" w:cs="Times New Roman"/>
                <w:lang w:val="en-GB"/>
              </w:rPr>
              <w:t>Life insurance</w:t>
            </w:r>
            <w:r w:rsidR="00204301" w:rsidRPr="001C036E">
              <w:rPr>
                <w:rFonts w:ascii="Times New Roman" w:eastAsia="Times New Roman" w:hAnsi="Times New Roman" w:cs="Times New Roman"/>
                <w:lang w:val="en-GB"/>
              </w:rPr>
              <w:t>'</w:t>
            </w:r>
            <w:r w:rsidR="003C56E7" w:rsidRPr="001C036E">
              <w:rPr>
                <w:rFonts w:ascii="Times New Roman" w:eastAsia="Times New Roman" w:hAnsi="Times New Roman" w:cs="Times New Roman"/>
                <w:lang w:val="en-GB"/>
              </w:rPr>
              <w:t xml:space="preserve"> category</w:t>
            </w:r>
            <w:r w:rsidR="00275690" w:rsidRPr="001C036E">
              <w:rPr>
                <w:rFonts w:ascii="Times New Roman" w:eastAsia="Times New Roman" w:hAnsi="Times New Roman" w:cs="Times New Roman"/>
                <w:lang w:val="en-GB"/>
              </w:rPr>
              <w:t>,</w:t>
            </w:r>
            <w:r w:rsidR="003C56E7" w:rsidRPr="001C036E">
              <w:rPr>
                <w:rFonts w:ascii="Times New Roman" w:eastAsia="Times New Roman" w:hAnsi="Times New Roman" w:cs="Times New Roman"/>
                <w:lang w:val="en-GB"/>
              </w:rPr>
              <w:t xml:space="preserve"> indicate</w:t>
            </w:r>
            <w:r w:rsidR="00275690" w:rsidRPr="001C036E">
              <w:rPr>
                <w:rFonts w:ascii="Times New Roman" w:eastAsia="Times New Roman" w:hAnsi="Times New Roman" w:cs="Times New Roman"/>
                <w:lang w:val="en-GB"/>
              </w:rPr>
              <w:t xml:space="preserve"> the value from column 8, </w:t>
            </w:r>
            <w:r w:rsidR="00C071DE" w:rsidRPr="001C036E">
              <w:rPr>
                <w:rFonts w:ascii="Times New Roman" w:eastAsia="Times New Roman" w:hAnsi="Times New Roman" w:cs="Times New Roman"/>
                <w:lang w:val="en-GB"/>
              </w:rPr>
              <w:t>row</w:t>
            </w:r>
            <w:r w:rsidR="00275690" w:rsidRPr="001C036E">
              <w:rPr>
                <w:rFonts w:ascii="Times New Roman" w:eastAsia="Times New Roman" w:hAnsi="Times New Roman" w:cs="Times New Roman"/>
                <w:lang w:val="en-GB"/>
              </w:rPr>
              <w:t xml:space="preserve"> 12 of Annex No 9 to the Regulation.</w:t>
            </w:r>
          </w:p>
          <w:p w14:paraId="78C3216B" w14:textId="4BBFFE48"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r w:rsidRPr="001C036E">
              <w:rPr>
                <w:rFonts w:ascii="Times New Roman" w:eastAsia="Times New Roman" w:hAnsi="Times New Roman" w:cs="Times New Roman"/>
                <w:lang w:val="en-GB"/>
              </w:rPr>
              <w:t xml:space="preserve"> </w:t>
            </w:r>
            <w:r w:rsidR="00275690" w:rsidRPr="001C036E">
              <w:rPr>
                <w:rFonts w:ascii="Times New Roman" w:eastAsia="Times New Roman" w:hAnsi="Times New Roman" w:cs="Times New Roman"/>
                <w:lang w:val="en-GB"/>
              </w:rPr>
              <w:t xml:space="preserve">In </w:t>
            </w:r>
            <w:r w:rsidR="0023126A" w:rsidRPr="001C036E">
              <w:rPr>
                <w:rFonts w:ascii="Times New Roman" w:eastAsia="Times New Roman" w:hAnsi="Times New Roman" w:cs="Times New Roman"/>
                <w:lang w:val="en-GB"/>
              </w:rPr>
              <w:t xml:space="preserve">row </w:t>
            </w:r>
            <w:r w:rsidR="00275690" w:rsidRPr="001C036E">
              <w:rPr>
                <w:rFonts w:ascii="Times New Roman" w:eastAsia="Times New Roman" w:hAnsi="Times New Roman" w:cs="Times New Roman"/>
                <w:lang w:val="en-GB"/>
              </w:rPr>
              <w:t xml:space="preserve">3 the total </w:t>
            </w:r>
            <w:r w:rsidR="002D45B8" w:rsidRPr="001C036E">
              <w:rPr>
                <w:rFonts w:ascii="Times New Roman" w:eastAsia="Times New Roman" w:hAnsi="Times New Roman" w:cs="Times New Roman"/>
                <w:lang w:val="en-GB"/>
              </w:rPr>
              <w:t>value</w:t>
            </w:r>
            <w:r w:rsidR="00275690" w:rsidRPr="001C036E">
              <w:rPr>
                <w:rFonts w:ascii="Times New Roman" w:eastAsia="Times New Roman" w:hAnsi="Times New Roman" w:cs="Times New Roman"/>
                <w:lang w:val="en-GB"/>
              </w:rPr>
              <w:t xml:space="preserve"> of technical provisions shall be </w:t>
            </w:r>
            <w:r w:rsidR="002D45B8" w:rsidRPr="001C036E">
              <w:rPr>
                <w:rFonts w:ascii="Times New Roman" w:eastAsia="Times New Roman" w:hAnsi="Times New Roman" w:cs="Times New Roman"/>
                <w:lang w:val="en-GB"/>
              </w:rPr>
              <w:t>indicated</w:t>
            </w:r>
            <w:r w:rsidR="00275690" w:rsidRPr="001C036E">
              <w:rPr>
                <w:rFonts w:ascii="Times New Roman" w:eastAsia="Times New Roman" w:hAnsi="Times New Roman" w:cs="Times New Roman"/>
                <w:lang w:val="en-GB"/>
              </w:rPr>
              <w:t>.</w:t>
            </w:r>
          </w:p>
          <w:p w14:paraId="70E60FE3" w14:textId="671564C9"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r w:rsidRPr="001C036E">
              <w:rPr>
                <w:rFonts w:ascii="Times New Roman" w:eastAsia="Times New Roman" w:hAnsi="Times New Roman" w:cs="Times New Roman"/>
                <w:lang w:val="en-GB"/>
              </w:rPr>
              <w:t xml:space="preserve"> </w:t>
            </w:r>
            <w:r w:rsidR="00275690" w:rsidRPr="001C036E">
              <w:rPr>
                <w:rFonts w:ascii="Times New Roman" w:eastAsia="Times New Roman" w:hAnsi="Times New Roman" w:cs="Times New Roman"/>
                <w:lang w:val="en-GB"/>
              </w:rPr>
              <w:t xml:space="preserve">In </w:t>
            </w:r>
            <w:r w:rsidR="0023126A" w:rsidRPr="001C036E">
              <w:rPr>
                <w:rFonts w:ascii="Times New Roman" w:eastAsia="Times New Roman" w:hAnsi="Times New Roman" w:cs="Times New Roman"/>
                <w:lang w:val="en-GB"/>
              </w:rPr>
              <w:t>row</w:t>
            </w:r>
            <w:r w:rsidR="00275690" w:rsidRPr="001C036E">
              <w:rPr>
                <w:rFonts w:ascii="Times New Roman" w:eastAsia="Times New Roman" w:hAnsi="Times New Roman" w:cs="Times New Roman"/>
                <w:lang w:val="en-GB"/>
              </w:rPr>
              <w:t xml:space="preserve"> 5:</w:t>
            </w:r>
          </w:p>
          <w:p w14:paraId="44FC67C8" w14:textId="5A6362FD"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 </w:t>
            </w:r>
            <w:r w:rsidR="00275690" w:rsidRPr="001C036E">
              <w:rPr>
                <w:rFonts w:ascii="Times New Roman" w:eastAsia="Times New Roman" w:hAnsi="Times New Roman" w:cs="Times New Roman"/>
                <w:lang w:val="en-GB"/>
              </w:rPr>
              <w:t xml:space="preserve">for the </w:t>
            </w:r>
            <w:r w:rsidR="00204301" w:rsidRPr="001C036E">
              <w:rPr>
                <w:rFonts w:ascii="Times New Roman" w:eastAsia="Times New Roman" w:hAnsi="Times New Roman" w:cs="Times New Roman"/>
                <w:lang w:val="en-GB"/>
              </w:rPr>
              <w:t>'</w:t>
            </w:r>
            <w:r w:rsidR="00275690" w:rsidRPr="001C036E">
              <w:rPr>
                <w:rFonts w:ascii="Times New Roman" w:eastAsia="Times New Roman" w:hAnsi="Times New Roman" w:cs="Times New Roman"/>
                <w:lang w:val="en-GB"/>
              </w:rPr>
              <w:t>Non-life insurance</w:t>
            </w:r>
            <w:r w:rsidR="00204301" w:rsidRPr="001C036E">
              <w:rPr>
                <w:rFonts w:ascii="Times New Roman" w:eastAsia="Times New Roman" w:hAnsi="Times New Roman" w:cs="Times New Roman"/>
                <w:lang w:val="en-GB"/>
              </w:rPr>
              <w:t>'</w:t>
            </w:r>
            <w:r w:rsidR="00AF367E" w:rsidRPr="001C036E">
              <w:rPr>
                <w:rFonts w:ascii="Times New Roman" w:eastAsia="Times New Roman" w:hAnsi="Times New Roman" w:cs="Times New Roman"/>
                <w:lang w:val="en-GB"/>
              </w:rPr>
              <w:t xml:space="preserve"> category</w:t>
            </w:r>
            <w:r w:rsidR="00275690" w:rsidRPr="001C036E">
              <w:rPr>
                <w:rFonts w:ascii="Times New Roman" w:eastAsia="Times New Roman" w:hAnsi="Times New Roman" w:cs="Times New Roman"/>
                <w:lang w:val="en-GB"/>
              </w:rPr>
              <w:t xml:space="preserve">, </w:t>
            </w:r>
            <w:r w:rsidR="00FB603F" w:rsidRPr="001C036E">
              <w:rPr>
                <w:rFonts w:ascii="Times New Roman" w:eastAsia="Times New Roman" w:hAnsi="Times New Roman" w:cs="Times New Roman"/>
                <w:lang w:val="en-GB"/>
              </w:rPr>
              <w:t xml:space="preserve">indicate </w:t>
            </w:r>
            <w:r w:rsidR="00275690" w:rsidRPr="001C036E">
              <w:rPr>
                <w:rFonts w:ascii="Times New Roman" w:eastAsia="Times New Roman" w:hAnsi="Times New Roman" w:cs="Times New Roman"/>
                <w:lang w:val="en-GB"/>
              </w:rPr>
              <w:t xml:space="preserve">the </w:t>
            </w:r>
            <w:r w:rsidR="00AF367E" w:rsidRPr="001C036E">
              <w:rPr>
                <w:rFonts w:ascii="Times New Roman" w:eastAsia="Times New Roman" w:hAnsi="Times New Roman" w:cs="Times New Roman"/>
                <w:lang w:val="en-GB"/>
              </w:rPr>
              <w:t>value</w:t>
            </w:r>
            <w:r w:rsidR="00275690" w:rsidRPr="001C036E">
              <w:rPr>
                <w:rFonts w:ascii="Times New Roman" w:eastAsia="Times New Roman" w:hAnsi="Times New Roman" w:cs="Times New Roman"/>
                <w:lang w:val="en-GB"/>
              </w:rPr>
              <w:t xml:space="preserve"> from column 5, </w:t>
            </w:r>
            <w:r w:rsidR="005F4E26" w:rsidRPr="001C036E">
              <w:rPr>
                <w:rFonts w:ascii="Times New Roman" w:eastAsia="Times New Roman" w:hAnsi="Times New Roman" w:cs="Times New Roman"/>
                <w:lang w:val="en-GB"/>
              </w:rPr>
              <w:t>row</w:t>
            </w:r>
            <w:r w:rsidR="00275690" w:rsidRPr="001C036E">
              <w:rPr>
                <w:rFonts w:ascii="Times New Roman" w:eastAsia="Times New Roman" w:hAnsi="Times New Roman" w:cs="Times New Roman"/>
                <w:lang w:val="en-GB"/>
              </w:rPr>
              <w:t xml:space="preserve"> 14 of Annex No 10 to the Regulation;</w:t>
            </w:r>
          </w:p>
          <w:p w14:paraId="22264849" w14:textId="253FDC75"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b) </w:t>
            </w:r>
            <w:r w:rsidR="00275690" w:rsidRPr="001C036E">
              <w:rPr>
                <w:rFonts w:ascii="Times New Roman" w:eastAsia="Times New Roman" w:hAnsi="Times New Roman" w:cs="Times New Roman"/>
                <w:lang w:val="en-GB"/>
              </w:rPr>
              <w:t>for the 'Life insurance'</w:t>
            </w:r>
            <w:r w:rsidR="00204301" w:rsidRPr="001C036E">
              <w:rPr>
                <w:rFonts w:ascii="Times New Roman" w:eastAsia="Times New Roman" w:hAnsi="Times New Roman" w:cs="Times New Roman"/>
                <w:lang w:val="en-GB"/>
              </w:rPr>
              <w:t xml:space="preserve"> category</w:t>
            </w:r>
            <w:r w:rsidR="00275690" w:rsidRPr="001C036E">
              <w:rPr>
                <w:rFonts w:ascii="Times New Roman" w:eastAsia="Times New Roman" w:hAnsi="Times New Roman" w:cs="Times New Roman"/>
                <w:lang w:val="en-GB"/>
              </w:rPr>
              <w:t xml:space="preserve">, the </w:t>
            </w:r>
            <w:r w:rsidR="00AF367E" w:rsidRPr="001C036E">
              <w:rPr>
                <w:rFonts w:ascii="Times New Roman" w:eastAsia="Times New Roman" w:hAnsi="Times New Roman" w:cs="Times New Roman"/>
                <w:lang w:val="en-GB"/>
              </w:rPr>
              <w:t>value</w:t>
            </w:r>
            <w:r w:rsidR="00275690" w:rsidRPr="001C036E">
              <w:rPr>
                <w:rFonts w:ascii="Times New Roman" w:eastAsia="Times New Roman" w:hAnsi="Times New Roman" w:cs="Times New Roman"/>
                <w:lang w:val="en-GB"/>
              </w:rPr>
              <w:t xml:space="preserve"> from column 5, </w:t>
            </w:r>
            <w:r w:rsidR="002102D2" w:rsidRPr="001C036E">
              <w:rPr>
                <w:rFonts w:ascii="Times New Roman" w:eastAsia="Times New Roman" w:hAnsi="Times New Roman" w:cs="Times New Roman"/>
                <w:lang w:val="en-GB"/>
              </w:rPr>
              <w:t>row</w:t>
            </w:r>
            <w:r w:rsidR="00275690" w:rsidRPr="001C036E">
              <w:rPr>
                <w:rFonts w:ascii="Times New Roman" w:eastAsia="Times New Roman" w:hAnsi="Times New Roman" w:cs="Times New Roman"/>
                <w:lang w:val="en-GB"/>
              </w:rPr>
              <w:t xml:space="preserve"> 14 of Annex 11 to the Regulation.</w:t>
            </w:r>
          </w:p>
          <w:p w14:paraId="31AFF030" w14:textId="32FF9129"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r w:rsidRPr="001C036E">
              <w:rPr>
                <w:rFonts w:ascii="Times New Roman" w:eastAsia="Times New Roman" w:hAnsi="Times New Roman" w:cs="Times New Roman"/>
                <w:lang w:val="en-GB"/>
              </w:rPr>
              <w:t xml:space="preserve"> </w:t>
            </w:r>
            <w:r w:rsidR="00275690" w:rsidRPr="001C036E">
              <w:rPr>
                <w:rFonts w:ascii="Times New Roman" w:eastAsia="Times New Roman" w:hAnsi="Times New Roman" w:cs="Times New Roman"/>
                <w:lang w:val="en-GB"/>
              </w:rPr>
              <w:t xml:space="preserve">In </w:t>
            </w:r>
            <w:r w:rsidR="0023126A" w:rsidRPr="001C036E">
              <w:rPr>
                <w:rFonts w:ascii="Times New Roman" w:eastAsia="Times New Roman" w:hAnsi="Times New Roman" w:cs="Times New Roman"/>
                <w:lang w:val="en-GB"/>
              </w:rPr>
              <w:t>row</w:t>
            </w:r>
            <w:r w:rsidR="00275690" w:rsidRPr="001C036E">
              <w:rPr>
                <w:rFonts w:ascii="Times New Roman" w:eastAsia="Times New Roman" w:hAnsi="Times New Roman" w:cs="Times New Roman"/>
                <w:lang w:val="en-GB"/>
              </w:rPr>
              <w:t xml:space="preserve"> 6:</w:t>
            </w:r>
          </w:p>
          <w:p w14:paraId="459E28D8" w14:textId="1B39A91C"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 </w:t>
            </w:r>
            <w:r w:rsidR="00275690" w:rsidRPr="001C036E">
              <w:rPr>
                <w:rFonts w:ascii="Times New Roman" w:eastAsia="Times New Roman" w:hAnsi="Times New Roman" w:cs="Times New Roman"/>
                <w:lang w:val="en-GB"/>
              </w:rPr>
              <w:t>for the 'Non-life insurance'</w:t>
            </w:r>
            <w:r w:rsidR="00902D93" w:rsidRPr="001C036E">
              <w:rPr>
                <w:rFonts w:ascii="Times New Roman" w:eastAsia="Times New Roman" w:hAnsi="Times New Roman" w:cs="Times New Roman"/>
                <w:lang w:val="en-GB"/>
              </w:rPr>
              <w:t xml:space="preserve"> category</w:t>
            </w:r>
            <w:r w:rsidR="00275690" w:rsidRPr="001C036E">
              <w:rPr>
                <w:rFonts w:ascii="Times New Roman" w:eastAsia="Times New Roman" w:hAnsi="Times New Roman" w:cs="Times New Roman"/>
                <w:lang w:val="en-GB"/>
              </w:rPr>
              <w:t xml:space="preserve">, </w:t>
            </w:r>
            <w:r w:rsidR="002E2E43" w:rsidRPr="001C036E">
              <w:rPr>
                <w:rFonts w:ascii="Times New Roman" w:eastAsia="Times New Roman" w:hAnsi="Times New Roman" w:cs="Times New Roman"/>
                <w:lang w:val="en-GB"/>
              </w:rPr>
              <w:t xml:space="preserve">indicate </w:t>
            </w:r>
            <w:r w:rsidR="00275690" w:rsidRPr="001C036E">
              <w:rPr>
                <w:rFonts w:ascii="Times New Roman" w:eastAsia="Times New Roman" w:hAnsi="Times New Roman" w:cs="Times New Roman"/>
                <w:lang w:val="en-GB"/>
              </w:rPr>
              <w:t xml:space="preserve">the value from column 6, </w:t>
            </w:r>
            <w:r w:rsidR="002102D2" w:rsidRPr="001C036E">
              <w:rPr>
                <w:rFonts w:ascii="Times New Roman" w:eastAsia="Times New Roman" w:hAnsi="Times New Roman" w:cs="Times New Roman"/>
                <w:lang w:val="en-GB"/>
              </w:rPr>
              <w:t>row</w:t>
            </w:r>
            <w:r w:rsidR="00275690" w:rsidRPr="001C036E">
              <w:rPr>
                <w:rFonts w:ascii="Times New Roman" w:eastAsia="Times New Roman" w:hAnsi="Times New Roman" w:cs="Times New Roman"/>
                <w:lang w:val="en-GB"/>
              </w:rPr>
              <w:t xml:space="preserve"> 14 of Annex No 10 to the Regulation;</w:t>
            </w:r>
          </w:p>
          <w:p w14:paraId="3585AD7E" w14:textId="2E2FAAF3" w:rsidR="00275690" w:rsidRPr="001C036E" w:rsidRDefault="00BD70BF" w:rsidP="00275690">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b) </w:t>
            </w:r>
            <w:r w:rsidR="00275690" w:rsidRPr="001C036E">
              <w:rPr>
                <w:rFonts w:ascii="Times New Roman" w:eastAsia="Times New Roman" w:hAnsi="Times New Roman" w:cs="Times New Roman"/>
                <w:lang w:val="en-GB"/>
              </w:rPr>
              <w:t>for the 'Life insurance'</w:t>
            </w:r>
            <w:r w:rsidR="00902D93" w:rsidRPr="001C036E">
              <w:rPr>
                <w:rFonts w:ascii="Times New Roman" w:eastAsia="Times New Roman" w:hAnsi="Times New Roman" w:cs="Times New Roman"/>
                <w:lang w:val="en-GB"/>
              </w:rPr>
              <w:t xml:space="preserve"> category</w:t>
            </w:r>
            <w:r w:rsidR="00275690" w:rsidRPr="001C036E">
              <w:rPr>
                <w:rFonts w:ascii="Times New Roman" w:eastAsia="Times New Roman" w:hAnsi="Times New Roman" w:cs="Times New Roman"/>
                <w:lang w:val="en-GB"/>
              </w:rPr>
              <w:t xml:space="preserve">, the value from column 6, </w:t>
            </w:r>
            <w:r w:rsidR="002102D2" w:rsidRPr="001C036E">
              <w:rPr>
                <w:rFonts w:ascii="Times New Roman" w:eastAsia="Times New Roman" w:hAnsi="Times New Roman" w:cs="Times New Roman"/>
                <w:lang w:val="en-GB"/>
              </w:rPr>
              <w:t>row</w:t>
            </w:r>
            <w:r w:rsidR="00275690" w:rsidRPr="001C036E">
              <w:rPr>
                <w:rFonts w:ascii="Times New Roman" w:eastAsia="Times New Roman" w:hAnsi="Times New Roman" w:cs="Times New Roman"/>
                <w:lang w:val="en-GB"/>
              </w:rPr>
              <w:t xml:space="preserve"> 14 of Annex No 11 to the Regulation.</w:t>
            </w:r>
          </w:p>
          <w:p w14:paraId="7623C184" w14:textId="2A901BF0"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r w:rsidRPr="001C036E">
              <w:rPr>
                <w:rFonts w:ascii="Times New Roman" w:eastAsia="Times New Roman" w:hAnsi="Times New Roman" w:cs="Times New Roman"/>
                <w:lang w:val="en-GB"/>
              </w:rPr>
              <w:t xml:space="preserve"> </w:t>
            </w:r>
            <w:r w:rsidR="00275690" w:rsidRPr="001C036E">
              <w:rPr>
                <w:rFonts w:ascii="Times New Roman" w:eastAsia="Times New Roman" w:hAnsi="Times New Roman" w:cs="Times New Roman"/>
                <w:lang w:val="en-GB"/>
              </w:rPr>
              <w:t xml:space="preserve">In </w:t>
            </w:r>
            <w:r w:rsidR="0023126A" w:rsidRPr="001C036E">
              <w:rPr>
                <w:rFonts w:ascii="Times New Roman" w:eastAsia="Times New Roman" w:hAnsi="Times New Roman" w:cs="Times New Roman"/>
                <w:lang w:val="en-GB"/>
              </w:rPr>
              <w:t>row</w:t>
            </w:r>
            <w:r w:rsidR="00275690" w:rsidRPr="001C036E">
              <w:rPr>
                <w:rFonts w:ascii="Times New Roman" w:eastAsia="Times New Roman" w:hAnsi="Times New Roman" w:cs="Times New Roman"/>
                <w:lang w:val="en-GB"/>
              </w:rPr>
              <w:t xml:space="preserve"> 7:</w:t>
            </w:r>
          </w:p>
          <w:p w14:paraId="54C3CA1B" w14:textId="41B96FF5"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 </w:t>
            </w:r>
            <w:r w:rsidR="00275690" w:rsidRPr="001C036E">
              <w:rPr>
                <w:rFonts w:ascii="Times New Roman" w:eastAsia="Times New Roman" w:hAnsi="Times New Roman" w:cs="Times New Roman"/>
                <w:lang w:val="en-GB"/>
              </w:rPr>
              <w:t xml:space="preserve">for the </w:t>
            </w:r>
            <w:r w:rsidR="00661DD5" w:rsidRPr="001C036E">
              <w:rPr>
                <w:rFonts w:ascii="Times New Roman" w:eastAsia="Times New Roman" w:hAnsi="Times New Roman" w:cs="Times New Roman"/>
                <w:lang w:val="en-GB"/>
              </w:rPr>
              <w:t>'</w:t>
            </w:r>
            <w:r w:rsidR="00275690" w:rsidRPr="001C036E">
              <w:rPr>
                <w:rFonts w:ascii="Times New Roman" w:eastAsia="Times New Roman" w:hAnsi="Times New Roman" w:cs="Times New Roman"/>
                <w:lang w:val="en-GB"/>
              </w:rPr>
              <w:t>Non-life insurance</w:t>
            </w:r>
            <w:r w:rsidR="00661DD5" w:rsidRPr="001C036E">
              <w:rPr>
                <w:rFonts w:ascii="Times New Roman" w:eastAsia="Times New Roman" w:hAnsi="Times New Roman" w:cs="Times New Roman"/>
                <w:lang w:val="en-GB"/>
              </w:rPr>
              <w:t>'</w:t>
            </w:r>
            <w:r w:rsidR="00902D93" w:rsidRPr="001C036E">
              <w:rPr>
                <w:rFonts w:ascii="Times New Roman" w:eastAsia="Times New Roman" w:hAnsi="Times New Roman" w:cs="Times New Roman"/>
                <w:lang w:val="en-GB"/>
              </w:rPr>
              <w:t xml:space="preserve"> category</w:t>
            </w:r>
            <w:r w:rsidR="00275690" w:rsidRPr="001C036E">
              <w:rPr>
                <w:rFonts w:ascii="Times New Roman" w:eastAsia="Times New Roman" w:hAnsi="Times New Roman" w:cs="Times New Roman"/>
                <w:lang w:val="en-GB"/>
              </w:rPr>
              <w:t xml:space="preserve">, </w:t>
            </w:r>
            <w:r w:rsidR="00E44FBB" w:rsidRPr="001C036E">
              <w:rPr>
                <w:rFonts w:ascii="Times New Roman" w:eastAsia="Times New Roman" w:hAnsi="Times New Roman" w:cs="Times New Roman"/>
                <w:lang w:val="en-GB"/>
              </w:rPr>
              <w:t xml:space="preserve">indicate </w:t>
            </w:r>
            <w:r w:rsidR="00275690" w:rsidRPr="001C036E">
              <w:rPr>
                <w:rFonts w:ascii="Times New Roman" w:eastAsia="Times New Roman" w:hAnsi="Times New Roman" w:cs="Times New Roman"/>
                <w:lang w:val="en-GB"/>
              </w:rPr>
              <w:t xml:space="preserve">the value from column 8, </w:t>
            </w:r>
            <w:r w:rsidR="002102D2" w:rsidRPr="001C036E">
              <w:rPr>
                <w:rFonts w:ascii="Times New Roman" w:eastAsia="Times New Roman" w:hAnsi="Times New Roman" w:cs="Times New Roman"/>
                <w:lang w:val="en-GB"/>
              </w:rPr>
              <w:t>row</w:t>
            </w:r>
            <w:r w:rsidR="00275690" w:rsidRPr="001C036E">
              <w:rPr>
                <w:rFonts w:ascii="Times New Roman" w:eastAsia="Times New Roman" w:hAnsi="Times New Roman" w:cs="Times New Roman"/>
                <w:lang w:val="en-GB"/>
              </w:rPr>
              <w:t xml:space="preserve"> 14 of Annex No 10 to the Regulation;</w:t>
            </w:r>
          </w:p>
          <w:p w14:paraId="762D5009" w14:textId="62D0D6BC"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b) </w:t>
            </w:r>
            <w:r w:rsidR="00275690" w:rsidRPr="001C036E">
              <w:rPr>
                <w:rFonts w:ascii="Times New Roman" w:eastAsia="Times New Roman" w:hAnsi="Times New Roman" w:cs="Times New Roman"/>
                <w:lang w:val="en-GB"/>
              </w:rPr>
              <w:t>for the 'Life insurance'</w:t>
            </w:r>
            <w:r w:rsidR="00002A06" w:rsidRPr="001C036E">
              <w:rPr>
                <w:rFonts w:ascii="Times New Roman" w:eastAsia="Times New Roman" w:hAnsi="Times New Roman" w:cs="Times New Roman"/>
                <w:lang w:val="en-GB"/>
              </w:rPr>
              <w:t xml:space="preserve"> category</w:t>
            </w:r>
            <w:r w:rsidR="00275690" w:rsidRPr="001C036E">
              <w:rPr>
                <w:rFonts w:ascii="Times New Roman" w:eastAsia="Times New Roman" w:hAnsi="Times New Roman" w:cs="Times New Roman"/>
                <w:lang w:val="en-GB"/>
              </w:rPr>
              <w:t xml:space="preserve">, </w:t>
            </w:r>
            <w:r w:rsidR="00257DBC" w:rsidRPr="001C036E">
              <w:rPr>
                <w:rFonts w:ascii="Times New Roman" w:eastAsia="Times New Roman" w:hAnsi="Times New Roman" w:cs="Times New Roman"/>
                <w:lang w:val="en-GB"/>
              </w:rPr>
              <w:t xml:space="preserve">indicate </w:t>
            </w:r>
            <w:r w:rsidR="00275690" w:rsidRPr="001C036E">
              <w:rPr>
                <w:rFonts w:ascii="Times New Roman" w:eastAsia="Times New Roman" w:hAnsi="Times New Roman" w:cs="Times New Roman"/>
                <w:lang w:val="en-GB"/>
              </w:rPr>
              <w:t xml:space="preserve">the value from column 8, </w:t>
            </w:r>
            <w:r w:rsidR="002102D2" w:rsidRPr="001C036E">
              <w:rPr>
                <w:rFonts w:ascii="Times New Roman" w:eastAsia="Times New Roman" w:hAnsi="Times New Roman" w:cs="Times New Roman"/>
                <w:lang w:val="en-GB"/>
              </w:rPr>
              <w:t>row</w:t>
            </w:r>
            <w:r w:rsidR="00275690" w:rsidRPr="001C036E">
              <w:rPr>
                <w:rFonts w:ascii="Times New Roman" w:eastAsia="Times New Roman" w:hAnsi="Times New Roman" w:cs="Times New Roman"/>
                <w:lang w:val="en-GB"/>
              </w:rPr>
              <w:t xml:space="preserve"> 14 of Annex 11 to the Regulation.</w:t>
            </w:r>
          </w:p>
          <w:p w14:paraId="43646E7E" w14:textId="771AD26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7.</w:t>
            </w:r>
            <w:r w:rsidRPr="001C036E">
              <w:rPr>
                <w:rFonts w:ascii="Times New Roman" w:eastAsia="Times New Roman" w:hAnsi="Times New Roman" w:cs="Times New Roman"/>
                <w:lang w:val="en-GB"/>
              </w:rPr>
              <w:t xml:space="preserve"> </w:t>
            </w:r>
            <w:r w:rsidR="00275690" w:rsidRPr="001C036E">
              <w:rPr>
                <w:rFonts w:ascii="Times New Roman" w:eastAsia="Times New Roman" w:hAnsi="Times New Roman" w:cs="Times New Roman"/>
                <w:lang w:val="en-GB"/>
              </w:rPr>
              <w:t xml:space="preserve">In </w:t>
            </w:r>
            <w:r w:rsidR="0023126A" w:rsidRPr="001C036E">
              <w:rPr>
                <w:rFonts w:ascii="Times New Roman" w:eastAsia="Times New Roman" w:hAnsi="Times New Roman" w:cs="Times New Roman"/>
                <w:lang w:val="en-GB"/>
              </w:rPr>
              <w:t>row</w:t>
            </w:r>
            <w:r w:rsidR="00275690" w:rsidRPr="001C036E">
              <w:rPr>
                <w:rFonts w:ascii="Times New Roman" w:eastAsia="Times New Roman" w:hAnsi="Times New Roman" w:cs="Times New Roman"/>
                <w:lang w:val="en-GB"/>
              </w:rPr>
              <w:t xml:space="preserve"> 8, the value from column 3, </w:t>
            </w:r>
            <w:r w:rsidR="002102D2" w:rsidRPr="001C036E">
              <w:rPr>
                <w:rFonts w:ascii="Times New Roman" w:eastAsia="Times New Roman" w:hAnsi="Times New Roman" w:cs="Times New Roman"/>
                <w:lang w:val="en-GB"/>
              </w:rPr>
              <w:t>row</w:t>
            </w:r>
            <w:r w:rsidR="00275690" w:rsidRPr="001C036E">
              <w:rPr>
                <w:rFonts w:ascii="Times New Roman" w:eastAsia="Times New Roman" w:hAnsi="Times New Roman" w:cs="Times New Roman"/>
                <w:lang w:val="en-GB"/>
              </w:rPr>
              <w:t xml:space="preserve"> 14 of Annex No 7 to the Regulation shall be entered.</w:t>
            </w:r>
          </w:p>
          <w:p w14:paraId="7EEFB01C" w14:textId="0D1C3180"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8.</w:t>
            </w:r>
            <w:r w:rsidRPr="001C036E">
              <w:rPr>
                <w:rFonts w:ascii="Times New Roman" w:eastAsia="Times New Roman" w:hAnsi="Times New Roman" w:cs="Times New Roman"/>
                <w:lang w:val="en-GB"/>
              </w:rPr>
              <w:t xml:space="preserve"> </w:t>
            </w:r>
            <w:r w:rsidR="008C2BB7" w:rsidRPr="001C036E">
              <w:rPr>
                <w:rFonts w:ascii="Times New Roman" w:eastAsia="Times New Roman" w:hAnsi="Times New Roman" w:cs="Times New Roman"/>
                <w:lang w:val="en-GB"/>
              </w:rPr>
              <w:t>In row</w:t>
            </w:r>
            <w:r w:rsidRPr="001C036E">
              <w:rPr>
                <w:rFonts w:ascii="Times New Roman" w:eastAsia="Times New Roman" w:hAnsi="Times New Roman" w:cs="Times New Roman"/>
                <w:lang w:val="en-GB"/>
              </w:rPr>
              <w:t xml:space="preserve"> 11:</w:t>
            </w:r>
          </w:p>
          <w:p w14:paraId="4C44284B" w14:textId="6A0AD02B"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 </w:t>
            </w:r>
            <w:r w:rsidR="008C2BB7" w:rsidRPr="001C036E">
              <w:rPr>
                <w:rFonts w:ascii="Times New Roman" w:eastAsia="Times New Roman" w:hAnsi="Times New Roman" w:cs="Times New Roman"/>
                <w:lang w:val="en-GB"/>
              </w:rPr>
              <w:t xml:space="preserve">For the </w:t>
            </w:r>
            <w:r w:rsidR="00B37553" w:rsidRPr="001C036E">
              <w:rPr>
                <w:rFonts w:ascii="Times New Roman" w:eastAsia="Times New Roman" w:hAnsi="Times New Roman" w:cs="Times New Roman"/>
                <w:lang w:val="en-GB"/>
              </w:rPr>
              <w:t>'</w:t>
            </w:r>
            <w:r w:rsidR="008C2BB7" w:rsidRPr="001C036E">
              <w:rPr>
                <w:rFonts w:ascii="Times New Roman" w:eastAsia="Times New Roman" w:hAnsi="Times New Roman" w:cs="Times New Roman"/>
                <w:lang w:val="en-GB"/>
              </w:rPr>
              <w:t>Non-life insurance</w:t>
            </w:r>
            <w:r w:rsidR="00B37553" w:rsidRPr="001C036E">
              <w:rPr>
                <w:rFonts w:ascii="Times New Roman" w:eastAsia="Times New Roman" w:hAnsi="Times New Roman" w:cs="Times New Roman"/>
                <w:lang w:val="en-GB"/>
              </w:rPr>
              <w:t>'</w:t>
            </w:r>
            <w:r w:rsidR="008C2BB7" w:rsidRPr="001C036E">
              <w:rPr>
                <w:rFonts w:ascii="Times New Roman" w:eastAsia="Times New Roman" w:hAnsi="Times New Roman" w:cs="Times New Roman"/>
                <w:lang w:val="en-GB"/>
              </w:rPr>
              <w:t xml:space="preserve"> category, </w:t>
            </w:r>
            <w:r w:rsidR="00882B82" w:rsidRPr="001C036E">
              <w:rPr>
                <w:rFonts w:ascii="Times New Roman" w:eastAsia="Times New Roman" w:hAnsi="Times New Roman" w:cs="Times New Roman"/>
                <w:lang w:val="en-GB"/>
              </w:rPr>
              <w:t xml:space="preserve">indicate </w:t>
            </w:r>
            <w:r w:rsidR="008C2BB7" w:rsidRPr="001C036E">
              <w:rPr>
                <w:rFonts w:ascii="Times New Roman" w:eastAsia="Times New Roman" w:hAnsi="Times New Roman" w:cs="Times New Roman"/>
                <w:lang w:val="en-GB"/>
              </w:rPr>
              <w:t>the sum</w:t>
            </w:r>
            <w:r w:rsidR="00CD6D73" w:rsidRPr="001C036E">
              <w:rPr>
                <w:rFonts w:ascii="Times New Roman" w:eastAsia="Times New Roman" w:hAnsi="Times New Roman" w:cs="Times New Roman"/>
                <w:lang w:val="en-GB"/>
              </w:rPr>
              <w:t xml:space="preserve"> of the</w:t>
            </w:r>
            <w:r w:rsidR="008C2BB7" w:rsidRPr="001C036E">
              <w:rPr>
                <w:rFonts w:ascii="Times New Roman" w:eastAsia="Times New Roman" w:hAnsi="Times New Roman" w:cs="Times New Roman"/>
                <w:lang w:val="en-GB"/>
              </w:rPr>
              <w:t xml:space="preserve"> values from column 5, row 12 of Annex 8 and column 5, row 14 of Annex </w:t>
            </w:r>
            <w:r w:rsidR="008154F1" w:rsidRPr="001C036E">
              <w:rPr>
                <w:rFonts w:ascii="Times New Roman" w:eastAsia="Times New Roman" w:hAnsi="Times New Roman" w:cs="Times New Roman"/>
                <w:lang w:val="en-GB"/>
              </w:rPr>
              <w:t xml:space="preserve">No </w:t>
            </w:r>
            <w:r w:rsidR="008C2BB7" w:rsidRPr="001C036E">
              <w:rPr>
                <w:rFonts w:ascii="Times New Roman" w:eastAsia="Times New Roman" w:hAnsi="Times New Roman" w:cs="Times New Roman"/>
                <w:lang w:val="en-GB"/>
              </w:rPr>
              <w:t>10 to the Regulation, ex</w:t>
            </w:r>
            <w:r w:rsidR="00A24946" w:rsidRPr="001C036E">
              <w:rPr>
                <w:rFonts w:ascii="Times New Roman" w:eastAsia="Times New Roman" w:hAnsi="Times New Roman" w:cs="Times New Roman"/>
                <w:lang w:val="en-GB"/>
              </w:rPr>
              <w:t xml:space="preserve">cept for </w:t>
            </w:r>
            <w:r w:rsidR="008C2BB7" w:rsidRPr="001C036E">
              <w:rPr>
                <w:rFonts w:ascii="Times New Roman" w:eastAsia="Times New Roman" w:hAnsi="Times New Roman" w:cs="Times New Roman"/>
                <w:lang w:val="en-GB"/>
              </w:rPr>
              <w:t xml:space="preserve">duplicate assets, in which case only the sum from one of the mentioned </w:t>
            </w:r>
            <w:r w:rsidR="00A24946" w:rsidRPr="001C036E">
              <w:rPr>
                <w:rFonts w:ascii="Times New Roman" w:eastAsia="Times New Roman" w:hAnsi="Times New Roman" w:cs="Times New Roman"/>
                <w:lang w:val="en-GB"/>
              </w:rPr>
              <w:t>A</w:t>
            </w:r>
            <w:r w:rsidR="008C2BB7" w:rsidRPr="001C036E">
              <w:rPr>
                <w:rFonts w:ascii="Times New Roman" w:eastAsia="Times New Roman" w:hAnsi="Times New Roman" w:cs="Times New Roman"/>
                <w:lang w:val="en-GB"/>
              </w:rPr>
              <w:t>nnexes shall be considered.</w:t>
            </w:r>
          </w:p>
          <w:p w14:paraId="6DCAA47A" w14:textId="6770E10E"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b) </w:t>
            </w:r>
            <w:r w:rsidR="00D57F19" w:rsidRPr="001C036E">
              <w:rPr>
                <w:rFonts w:ascii="Times New Roman" w:eastAsia="Times New Roman" w:hAnsi="Times New Roman" w:cs="Times New Roman"/>
                <w:lang w:val="en-GB"/>
              </w:rPr>
              <w:t xml:space="preserve">For the </w:t>
            </w:r>
            <w:r w:rsidR="00D77C0C" w:rsidRPr="001C036E">
              <w:rPr>
                <w:rFonts w:ascii="Times New Roman" w:eastAsia="Times New Roman" w:hAnsi="Times New Roman" w:cs="Times New Roman"/>
                <w:lang w:val="en-GB"/>
              </w:rPr>
              <w:t>'</w:t>
            </w:r>
            <w:r w:rsidR="00D57F19" w:rsidRPr="001C036E">
              <w:rPr>
                <w:rFonts w:ascii="Times New Roman" w:eastAsia="Times New Roman" w:hAnsi="Times New Roman" w:cs="Times New Roman"/>
                <w:lang w:val="en-GB"/>
              </w:rPr>
              <w:t>Life insurance</w:t>
            </w:r>
            <w:r w:rsidR="00D77C0C" w:rsidRPr="001C036E">
              <w:rPr>
                <w:rFonts w:ascii="Times New Roman" w:eastAsia="Times New Roman" w:hAnsi="Times New Roman" w:cs="Times New Roman"/>
                <w:lang w:val="en-GB"/>
              </w:rPr>
              <w:t>'</w:t>
            </w:r>
            <w:r w:rsidR="00D57F19" w:rsidRPr="001C036E">
              <w:rPr>
                <w:rFonts w:ascii="Times New Roman" w:eastAsia="Times New Roman" w:hAnsi="Times New Roman" w:cs="Times New Roman"/>
                <w:lang w:val="en-GB"/>
              </w:rPr>
              <w:t xml:space="preserve"> category, </w:t>
            </w:r>
            <w:r w:rsidR="001E72B8" w:rsidRPr="001C036E">
              <w:rPr>
                <w:rFonts w:ascii="Times New Roman" w:eastAsia="Times New Roman" w:hAnsi="Times New Roman" w:cs="Times New Roman"/>
                <w:lang w:val="en-GB"/>
              </w:rPr>
              <w:t xml:space="preserve">indicate </w:t>
            </w:r>
            <w:r w:rsidR="00D57F19" w:rsidRPr="001C036E">
              <w:rPr>
                <w:rFonts w:ascii="Times New Roman" w:eastAsia="Times New Roman" w:hAnsi="Times New Roman" w:cs="Times New Roman"/>
                <w:lang w:val="en-GB"/>
              </w:rPr>
              <w:t xml:space="preserve">the </w:t>
            </w:r>
            <w:r w:rsidR="00E36DBB" w:rsidRPr="001C036E">
              <w:rPr>
                <w:rFonts w:ascii="Times New Roman" w:eastAsia="Times New Roman" w:hAnsi="Times New Roman" w:cs="Times New Roman"/>
                <w:lang w:val="en-GB"/>
              </w:rPr>
              <w:t xml:space="preserve">sum of the values </w:t>
            </w:r>
            <w:r w:rsidR="00D57F19" w:rsidRPr="001C036E">
              <w:rPr>
                <w:rFonts w:ascii="Times New Roman" w:eastAsia="Times New Roman" w:hAnsi="Times New Roman" w:cs="Times New Roman"/>
                <w:lang w:val="en-GB"/>
              </w:rPr>
              <w:t xml:space="preserve">from column 5, row 12 of Annex 9 and column 5, row 14 of Annex </w:t>
            </w:r>
            <w:r w:rsidR="003716B6" w:rsidRPr="001C036E">
              <w:rPr>
                <w:rFonts w:ascii="Times New Roman" w:eastAsia="Times New Roman" w:hAnsi="Times New Roman" w:cs="Times New Roman"/>
                <w:lang w:val="en-GB"/>
              </w:rPr>
              <w:t xml:space="preserve">No </w:t>
            </w:r>
            <w:r w:rsidR="00D57F19" w:rsidRPr="001C036E">
              <w:rPr>
                <w:rFonts w:ascii="Times New Roman" w:eastAsia="Times New Roman" w:hAnsi="Times New Roman" w:cs="Times New Roman"/>
                <w:lang w:val="en-GB"/>
              </w:rPr>
              <w:t xml:space="preserve">11 to the Regulation, </w:t>
            </w:r>
            <w:r w:rsidR="008E4CA1" w:rsidRPr="001C036E">
              <w:rPr>
                <w:rFonts w:ascii="Times New Roman" w:eastAsia="Times New Roman" w:hAnsi="Times New Roman" w:cs="Times New Roman"/>
                <w:lang w:val="en-GB"/>
              </w:rPr>
              <w:t>except for</w:t>
            </w:r>
            <w:r w:rsidR="00D57F19" w:rsidRPr="001C036E">
              <w:rPr>
                <w:rFonts w:ascii="Times New Roman" w:eastAsia="Times New Roman" w:hAnsi="Times New Roman" w:cs="Times New Roman"/>
                <w:lang w:val="en-GB"/>
              </w:rPr>
              <w:t xml:space="preserve"> duplicate assets, in which case only the sum from one of the mentioned annexes shall be considered.</w:t>
            </w:r>
          </w:p>
          <w:p w14:paraId="1214D75B" w14:textId="07641FC8"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9.</w:t>
            </w:r>
            <w:r w:rsidRPr="001C036E">
              <w:rPr>
                <w:rFonts w:ascii="Times New Roman" w:eastAsia="Times New Roman" w:hAnsi="Times New Roman" w:cs="Times New Roman"/>
                <w:lang w:val="en-GB"/>
              </w:rPr>
              <w:t xml:space="preserve"> </w:t>
            </w:r>
            <w:r w:rsidR="001F1A6C" w:rsidRPr="001C036E">
              <w:rPr>
                <w:rFonts w:ascii="Times New Roman" w:eastAsia="Times New Roman" w:hAnsi="Times New Roman" w:cs="Times New Roman"/>
                <w:lang w:val="en-GB"/>
              </w:rPr>
              <w:t>In the 'Notes'</w:t>
            </w:r>
            <w:r w:rsidR="001C2A3D" w:rsidRPr="001C036E">
              <w:rPr>
                <w:rFonts w:ascii="Times New Roman" w:eastAsia="Times New Roman" w:hAnsi="Times New Roman" w:cs="Times New Roman"/>
                <w:lang w:val="en-GB"/>
              </w:rPr>
              <w:t xml:space="preserve"> column</w:t>
            </w:r>
            <w:r w:rsidR="001F1A6C" w:rsidRPr="001C036E">
              <w:rPr>
                <w:rFonts w:ascii="Times New Roman" w:eastAsia="Times New Roman" w:hAnsi="Times New Roman" w:cs="Times New Roman"/>
                <w:lang w:val="en-GB"/>
              </w:rPr>
              <w:t xml:space="preserve">, relevant comments </w:t>
            </w:r>
            <w:r w:rsidR="001C2A3D" w:rsidRPr="001C036E">
              <w:rPr>
                <w:rFonts w:ascii="Times New Roman" w:eastAsia="Times New Roman" w:hAnsi="Times New Roman" w:cs="Times New Roman"/>
                <w:lang w:val="en-GB"/>
              </w:rPr>
              <w:t>shall be provided regarding</w:t>
            </w:r>
            <w:r w:rsidR="001F1A6C" w:rsidRPr="001C036E">
              <w:rPr>
                <w:rFonts w:ascii="Times New Roman" w:eastAsia="Times New Roman" w:hAnsi="Times New Roman" w:cs="Times New Roman"/>
                <w:lang w:val="en-GB"/>
              </w:rPr>
              <w:t xml:space="preserve"> specific items of assets and liabilities </w:t>
            </w:r>
            <w:r w:rsidR="0036782C" w:rsidRPr="001C036E">
              <w:rPr>
                <w:rFonts w:ascii="Times New Roman" w:eastAsia="Times New Roman" w:hAnsi="Times New Roman" w:cs="Times New Roman"/>
                <w:lang w:val="en-GB"/>
              </w:rPr>
              <w:t xml:space="preserve">with a significant impact </w:t>
            </w:r>
            <w:r w:rsidR="001F1A6C" w:rsidRPr="001C036E">
              <w:rPr>
                <w:rFonts w:ascii="Times New Roman" w:eastAsia="Times New Roman" w:hAnsi="Times New Roman" w:cs="Times New Roman"/>
                <w:lang w:val="en-GB"/>
              </w:rPr>
              <w:t>on the result.</w:t>
            </w:r>
          </w:p>
        </w:tc>
      </w:tr>
    </w:tbl>
    <w:p w14:paraId="5C09D55E"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004B7003"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871"/>
        <w:gridCol w:w="3901"/>
        <w:gridCol w:w="1712"/>
      </w:tblGrid>
      <w:tr w:rsidR="00BD70BF" w:rsidRPr="001C036E" w14:paraId="1B6E2B42"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32E8B035" w14:textId="7922D660" w:rsidR="00045BFA" w:rsidRPr="001C036E" w:rsidRDefault="00045BFA" w:rsidP="00045BFA">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Annex No 13</w:t>
            </w:r>
          </w:p>
          <w:p w14:paraId="23BCBFF7" w14:textId="77777777" w:rsidR="00045BFA" w:rsidRPr="001C036E" w:rsidRDefault="00045BFA" w:rsidP="00045BFA">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to the Regulation own funds, the valuation of assets and </w:t>
            </w:r>
          </w:p>
          <w:p w14:paraId="1B1D30FD" w14:textId="77777777" w:rsidR="00045BFA" w:rsidRPr="001C036E" w:rsidRDefault="00045BFA" w:rsidP="00045BFA">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liabilities, assets eligible to cover technical provisions </w:t>
            </w:r>
          </w:p>
          <w:p w14:paraId="49ED0D9C" w14:textId="77777777" w:rsidR="00045BFA" w:rsidRPr="001C036E" w:rsidRDefault="00045BFA" w:rsidP="00045BFA">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and the minimum capital requirement, solvency and </w:t>
            </w:r>
          </w:p>
          <w:p w14:paraId="193767D5" w14:textId="26300040" w:rsidR="00BD70BF" w:rsidRPr="001C036E" w:rsidRDefault="00045BFA" w:rsidP="00045BFA">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liquidity of the insurance or reinsurance undertaking</w:t>
            </w:r>
          </w:p>
          <w:p w14:paraId="30C1C725" w14:textId="77777777" w:rsidR="00045BFA" w:rsidRPr="001C036E" w:rsidRDefault="00045BFA" w:rsidP="00045BFA">
            <w:pPr>
              <w:spacing w:after="0" w:line="276" w:lineRule="auto"/>
              <w:jc w:val="right"/>
              <w:rPr>
                <w:rFonts w:ascii="Times New Roman" w:eastAsia="Times New Roman" w:hAnsi="Times New Roman" w:cs="Times New Roman"/>
                <w:lang w:val="en-GB"/>
              </w:rPr>
            </w:pPr>
          </w:p>
          <w:p w14:paraId="7D97122B"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27A0F9E1" w14:textId="7C317DB9"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 </w:t>
            </w:r>
            <w:r w:rsidR="006B4E38" w:rsidRPr="001C036E">
              <w:rPr>
                <w:rFonts w:ascii="Times New Roman" w:eastAsia="Times New Roman" w:hAnsi="Times New Roman" w:cs="Times New Roman"/>
                <w:b/>
                <w:bCs/>
                <w:lang w:val="en-GB"/>
              </w:rPr>
              <w:t>Report form</w:t>
            </w:r>
          </w:p>
          <w:p w14:paraId="659EE2C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tc>
      </w:tr>
      <w:tr w:rsidR="00BD70BF" w:rsidRPr="001C036E" w14:paraId="18168E7C"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6C7E4356" w14:textId="63B98C06"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IDNO code</w:t>
            </w:r>
          </w:p>
        </w:tc>
        <w:tc>
          <w:tcPr>
            <w:tcW w:w="0" w:type="auto"/>
            <w:tcBorders>
              <w:top w:val="nil"/>
              <w:left w:val="nil"/>
              <w:bottom w:val="nil"/>
              <w:right w:val="nil"/>
            </w:tcBorders>
            <w:tcMar>
              <w:top w:w="24" w:type="dxa"/>
              <w:left w:w="48" w:type="dxa"/>
              <w:bottom w:w="24" w:type="dxa"/>
              <w:right w:w="48" w:type="dxa"/>
            </w:tcMar>
            <w:hideMark/>
          </w:tcPr>
          <w:p w14:paraId="42EA3B92"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______________________</w:t>
            </w:r>
          </w:p>
        </w:tc>
        <w:tc>
          <w:tcPr>
            <w:tcW w:w="0" w:type="auto"/>
            <w:tcBorders>
              <w:top w:val="nil"/>
              <w:left w:val="nil"/>
              <w:bottom w:val="nil"/>
              <w:right w:val="nil"/>
            </w:tcBorders>
            <w:tcMar>
              <w:top w:w="24" w:type="dxa"/>
              <w:left w:w="48" w:type="dxa"/>
              <w:bottom w:w="24" w:type="dxa"/>
              <w:right w:w="48" w:type="dxa"/>
            </w:tcMar>
            <w:hideMark/>
          </w:tcPr>
          <w:p w14:paraId="2EFC174C" w14:textId="77777777" w:rsidR="00BD70BF" w:rsidRPr="001C036E" w:rsidRDefault="00BD70BF"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ASIG0217</w:t>
            </w:r>
          </w:p>
        </w:tc>
      </w:tr>
      <w:tr w:rsidR="00BD70BF" w:rsidRPr="001C036E" w14:paraId="006D2583" w14:textId="77777777" w:rsidTr="00BD70BF">
        <w:trPr>
          <w:jc w:val="center"/>
        </w:trPr>
        <w:tc>
          <w:tcPr>
            <w:tcW w:w="1250" w:type="pct"/>
            <w:tcBorders>
              <w:top w:val="nil"/>
              <w:left w:val="nil"/>
              <w:bottom w:val="nil"/>
              <w:right w:val="nil"/>
            </w:tcBorders>
            <w:tcMar>
              <w:top w:w="24" w:type="dxa"/>
              <w:left w:w="48" w:type="dxa"/>
              <w:bottom w:w="24" w:type="dxa"/>
              <w:right w:w="48" w:type="dxa"/>
            </w:tcMar>
            <w:hideMark/>
          </w:tcPr>
          <w:p w14:paraId="3464F6A7" w14:textId="7CC03836"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category</w:t>
            </w:r>
          </w:p>
        </w:tc>
        <w:tc>
          <w:tcPr>
            <w:tcW w:w="0" w:type="auto"/>
            <w:tcBorders>
              <w:top w:val="nil"/>
              <w:left w:val="nil"/>
              <w:bottom w:val="nil"/>
              <w:right w:val="nil"/>
            </w:tcBorders>
            <w:tcMar>
              <w:top w:w="24" w:type="dxa"/>
              <w:left w:w="48" w:type="dxa"/>
              <w:bottom w:w="24" w:type="dxa"/>
              <w:right w:w="48" w:type="dxa"/>
            </w:tcMar>
            <w:hideMark/>
          </w:tcPr>
          <w:p w14:paraId="205722B6" w14:textId="7E4A731F"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u w:val="single"/>
                <w:lang w:val="en-GB"/>
              </w:rPr>
              <w:t>Non-life insurance</w:t>
            </w:r>
            <w:r w:rsidR="00BD70BF" w:rsidRPr="001C036E">
              <w:rPr>
                <w:rFonts w:ascii="Times New Roman" w:eastAsia="Times New Roman" w:hAnsi="Times New Roman" w:cs="Times New Roman"/>
                <w:b/>
                <w:bCs/>
                <w:u w:val="single"/>
                <w:lang w:val="en-GB"/>
              </w:rPr>
              <w:t>            </w:t>
            </w:r>
          </w:p>
        </w:tc>
        <w:tc>
          <w:tcPr>
            <w:tcW w:w="0" w:type="auto"/>
            <w:tcBorders>
              <w:top w:val="nil"/>
              <w:left w:val="nil"/>
              <w:bottom w:val="nil"/>
              <w:right w:val="nil"/>
            </w:tcBorders>
            <w:tcMar>
              <w:top w:w="24" w:type="dxa"/>
              <w:left w:w="48" w:type="dxa"/>
              <w:bottom w:w="24" w:type="dxa"/>
              <w:right w:w="48" w:type="dxa"/>
            </w:tcMar>
            <w:hideMark/>
          </w:tcPr>
          <w:p w14:paraId="49DB62E1" w14:textId="04A201B5" w:rsidR="00BD70BF" w:rsidRPr="001C036E" w:rsidRDefault="006B4E38"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Form code</w:t>
            </w:r>
          </w:p>
        </w:tc>
      </w:tr>
      <w:tr w:rsidR="00BD70BF" w:rsidRPr="001C036E" w14:paraId="6B53F5B8"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7644C8E9" w14:textId="77777777" w:rsidR="00BD70BF" w:rsidRPr="001C036E" w:rsidRDefault="00BD70BF" w:rsidP="00D332D5">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 </w:t>
            </w:r>
          </w:p>
          <w:p w14:paraId="21A97859" w14:textId="77777777" w:rsidR="00BB5EBC" w:rsidRPr="001C036E" w:rsidRDefault="00BB5EBC" w:rsidP="00D332D5">
            <w:pPr>
              <w:spacing w:after="0" w:line="276" w:lineRule="auto"/>
              <w:jc w:val="center"/>
              <w:rPr>
                <w:rFonts w:ascii="Times New Roman" w:eastAsia="Times New Roman" w:hAnsi="Times New Roman" w:cs="Times New Roman"/>
                <w:lang w:val="en-GB"/>
              </w:rPr>
            </w:pPr>
          </w:p>
          <w:p w14:paraId="47DC86EF" w14:textId="5D17DC8C"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ASIG 2.17 </w:t>
            </w:r>
            <w:r w:rsidR="00AF3BB4" w:rsidRPr="001C036E">
              <w:rPr>
                <w:rFonts w:ascii="Times New Roman" w:eastAsia="Times New Roman" w:hAnsi="Times New Roman" w:cs="Times New Roman"/>
                <w:b/>
                <w:bCs/>
                <w:lang w:val="en-GB"/>
              </w:rPr>
              <w:t>LIQUIDITY REPORT</w:t>
            </w:r>
          </w:p>
          <w:p w14:paraId="7231609A" w14:textId="65D79155" w:rsidR="00BD70BF" w:rsidRPr="001C036E" w:rsidRDefault="006B4E38"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As of</w:t>
            </w:r>
            <w:r w:rsidR="00BD70BF" w:rsidRPr="001C036E">
              <w:rPr>
                <w:rFonts w:ascii="Times New Roman" w:eastAsia="Times New Roman" w:hAnsi="Times New Roman" w:cs="Times New Roman"/>
                <w:lang w:val="en-GB"/>
              </w:rPr>
              <w:t xml:space="preserve">______ </w:t>
            </w:r>
            <w:r w:rsidR="00BD70BF" w:rsidRPr="001C036E">
              <w:rPr>
                <w:rFonts w:ascii="Times New Roman" w:eastAsia="Times New Roman" w:hAnsi="Times New Roman" w:cs="Times New Roman"/>
                <w:b/>
                <w:bCs/>
                <w:lang w:val="en-GB"/>
              </w:rPr>
              <w:t>20</w:t>
            </w:r>
            <w:r w:rsidR="00BD70BF" w:rsidRPr="001C036E">
              <w:rPr>
                <w:rFonts w:ascii="Times New Roman" w:eastAsia="Times New Roman" w:hAnsi="Times New Roman" w:cs="Times New Roman"/>
                <w:lang w:val="en-GB"/>
              </w:rPr>
              <w:t>__</w:t>
            </w:r>
          </w:p>
        </w:tc>
      </w:tr>
    </w:tbl>
    <w:p w14:paraId="0F0684C4"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26"/>
        <w:gridCol w:w="5501"/>
        <w:gridCol w:w="818"/>
        <w:gridCol w:w="726"/>
      </w:tblGrid>
      <w:tr w:rsidR="00BD70BF" w:rsidRPr="001C036E" w14:paraId="1C775A92" w14:textId="77777777" w:rsidTr="008B6C97">
        <w:trPr>
          <w:jc w:val="center"/>
        </w:trPr>
        <w:tc>
          <w:tcPr>
            <w:tcW w:w="28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81FFC7E" w14:textId="5315AA76"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w:t>
            </w:r>
            <w:r w:rsidR="008B6C97" w:rsidRPr="001C036E">
              <w:rPr>
                <w:rFonts w:ascii="Times New Roman" w:eastAsia="Times New Roman" w:hAnsi="Times New Roman" w:cs="Times New Roman"/>
                <w:b/>
                <w:bCs/>
                <w:lang w:val="en-GB"/>
              </w:rPr>
              <w:t>o</w:t>
            </w:r>
          </w:p>
        </w:tc>
        <w:tc>
          <w:tcPr>
            <w:tcW w:w="368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E262478" w14:textId="2DD23DF3" w:rsidR="00BD70BF" w:rsidRPr="001C036E" w:rsidRDefault="006F0B5E"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Categories of assets and liabilities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852005D" w14:textId="377E7BB0"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Val</w:t>
            </w:r>
            <w:r w:rsidR="009130E7" w:rsidRPr="001C036E">
              <w:rPr>
                <w:rFonts w:ascii="Times New Roman" w:eastAsia="Times New Roman" w:hAnsi="Times New Roman" w:cs="Times New Roman"/>
                <w:b/>
                <w:bCs/>
                <w:lang w:val="en-GB"/>
              </w:rPr>
              <w:t>ue</w:t>
            </w:r>
            <w:r w:rsidRPr="001C036E">
              <w:rPr>
                <w:rFonts w:ascii="Times New Roman" w:eastAsia="Times New Roman" w:hAnsi="Times New Roman" w:cs="Times New Roman"/>
                <w:b/>
                <w:bCs/>
                <w:lang w:val="en-GB"/>
              </w:rPr>
              <w:t>,</w:t>
            </w:r>
            <w:r w:rsidRPr="001C036E">
              <w:rPr>
                <w:rFonts w:ascii="Times New Roman" w:eastAsia="Times New Roman" w:hAnsi="Times New Roman" w:cs="Times New Roman"/>
                <w:lang w:val="en-GB"/>
              </w:rPr>
              <w:br/>
            </w:r>
            <w:r w:rsidR="00DB2CF1"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CE4B16C" w14:textId="0A5BDFF0"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Note</w:t>
            </w:r>
            <w:r w:rsidR="009130E7" w:rsidRPr="001C036E">
              <w:rPr>
                <w:rFonts w:ascii="Times New Roman" w:eastAsia="Times New Roman" w:hAnsi="Times New Roman" w:cs="Times New Roman"/>
                <w:b/>
                <w:bCs/>
                <w:lang w:val="en-GB"/>
              </w:rPr>
              <w:t>s</w:t>
            </w:r>
          </w:p>
        </w:tc>
      </w:tr>
      <w:tr w:rsidR="00BD70BF" w:rsidRPr="001C036E" w14:paraId="2D8F1E5A" w14:textId="77777777" w:rsidTr="008B6C97">
        <w:trPr>
          <w:jc w:val="center"/>
        </w:trPr>
        <w:tc>
          <w:tcPr>
            <w:tcW w:w="2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A60E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36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3DA1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2F80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2038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r>
      <w:tr w:rsidR="00BD70BF" w:rsidRPr="001C036E" w14:paraId="2A8B6182" w14:textId="77777777" w:rsidTr="00BD70BF">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668C2C46" w14:textId="1211ECDB" w:rsidR="00BD70BF" w:rsidRPr="001C036E" w:rsidRDefault="00E66F65"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Liquid assets</w:t>
            </w:r>
          </w:p>
        </w:tc>
      </w:tr>
      <w:tr w:rsidR="00BD70BF" w:rsidRPr="001C036E" w14:paraId="6B501FD9" w14:textId="77777777" w:rsidTr="008B6C97">
        <w:trPr>
          <w:jc w:val="center"/>
        </w:trPr>
        <w:tc>
          <w:tcPr>
            <w:tcW w:w="2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8772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36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07646" w14:textId="404C4482" w:rsidR="00BD70BF" w:rsidRPr="001C036E" w:rsidRDefault="0027107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State securities issued by the Government of the Republic of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64A79"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3E54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53A33AB5" w14:textId="77777777" w:rsidTr="008B6C97">
        <w:trPr>
          <w:jc w:val="center"/>
        </w:trPr>
        <w:tc>
          <w:tcPr>
            <w:tcW w:w="2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2AB1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36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B44F0" w14:textId="1F44DE00" w:rsidR="00BD70BF" w:rsidRPr="001C036E" w:rsidRDefault="00D1568A"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State securities issued by the government of an EU Member State or an OECD Member State, by an international financial organization or by an entity for which one of the designated subjects acts as guarantor, provided that the states or international financial institutions have a rating of BBB+ or higher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07717"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5874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44C49C48" w14:textId="77777777" w:rsidTr="008B6C97">
        <w:trPr>
          <w:jc w:val="center"/>
        </w:trPr>
        <w:tc>
          <w:tcPr>
            <w:tcW w:w="2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0070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36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A3FC7" w14:textId="45DA4963" w:rsidR="00BD70BF" w:rsidRPr="001C036E" w:rsidRDefault="009D56C2"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Deposits held in a bank licensed by the National Bank of Moldova whose registered office is located in the Republic of Moldova or in a bank rated at least BBB+ from an EU Member State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DA3E4"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5193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96046A" w:rsidRPr="001C036E" w14:paraId="12FE9066" w14:textId="77777777" w:rsidTr="008B6C97">
        <w:trPr>
          <w:jc w:val="center"/>
        </w:trPr>
        <w:tc>
          <w:tcPr>
            <w:tcW w:w="2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C5F6E" w14:textId="77777777" w:rsidR="0096046A" w:rsidRPr="001C036E" w:rsidRDefault="0096046A" w:rsidP="0096046A">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36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5E0AC" w14:textId="700148D4" w:rsidR="0096046A" w:rsidRPr="001C036E" w:rsidRDefault="00413A7B" w:rsidP="0096046A">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Cash on hand</w:t>
            </w:r>
            <w:r w:rsidR="0096046A" w:rsidRPr="001C036E">
              <w:rPr>
                <w:rFonts w:ascii="Times New Roman" w:eastAsia="Times New Roman" w:hAnsi="Times New Roman" w:cs="Times New Roman"/>
                <w:lang w:val="en-GB"/>
              </w:rPr>
              <w:t xml:space="preserve"> and current accounts in banks licensed by the National Bank of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8D491" w14:textId="77777777" w:rsidR="0096046A" w:rsidRPr="001C036E" w:rsidRDefault="0096046A" w:rsidP="0096046A">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F8D5A" w14:textId="77777777" w:rsidR="0096046A" w:rsidRPr="001C036E" w:rsidRDefault="0096046A" w:rsidP="0096046A">
            <w:pPr>
              <w:spacing w:after="0" w:line="276" w:lineRule="auto"/>
              <w:rPr>
                <w:rFonts w:ascii="Times New Roman" w:eastAsia="Times New Roman" w:hAnsi="Times New Roman" w:cs="Times New Roman"/>
                <w:sz w:val="20"/>
                <w:szCs w:val="20"/>
                <w:lang w:val="en-GB"/>
              </w:rPr>
            </w:pPr>
          </w:p>
        </w:tc>
      </w:tr>
      <w:tr w:rsidR="0096046A" w:rsidRPr="0096574D" w14:paraId="0075E006" w14:textId="77777777" w:rsidTr="008B6C97">
        <w:trPr>
          <w:jc w:val="center"/>
        </w:trPr>
        <w:tc>
          <w:tcPr>
            <w:tcW w:w="2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65AFE" w14:textId="77777777" w:rsidR="0096046A" w:rsidRPr="001C036E" w:rsidRDefault="0096046A" w:rsidP="0096046A">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p>
        </w:tc>
        <w:tc>
          <w:tcPr>
            <w:tcW w:w="36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D961E" w14:textId="4660D49D" w:rsidR="0096046A" w:rsidRPr="0096574D" w:rsidRDefault="0096046A" w:rsidP="0096046A">
            <w:pPr>
              <w:spacing w:after="0" w:line="276" w:lineRule="auto"/>
              <w:rPr>
                <w:rFonts w:ascii="Times New Roman" w:eastAsia="Times New Roman" w:hAnsi="Times New Roman" w:cs="Times New Roman"/>
                <w:lang w:val="fr-FR"/>
              </w:rPr>
            </w:pPr>
            <w:r w:rsidRPr="00A23B7C">
              <w:rPr>
                <w:rFonts w:ascii="Times New Roman" w:eastAsia="Times New Roman" w:hAnsi="Times New Roman" w:cs="Times New Roman"/>
                <w:b/>
                <w:bCs/>
              </w:rPr>
              <w:t>Liquid assets</w:t>
            </w:r>
            <w:r w:rsidRPr="0096574D">
              <w:rPr>
                <w:rFonts w:ascii="Times New Roman" w:eastAsia="Times New Roman" w:hAnsi="Times New Roman" w:cs="Times New Roman"/>
                <w:b/>
                <w:bCs/>
                <w:lang w:val="fr-FR"/>
              </w:rPr>
              <w:t xml:space="preserve"> - total (r.1+r.2+r.3+r.4)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4E08D" w14:textId="77777777" w:rsidR="0096046A" w:rsidRPr="0096574D" w:rsidRDefault="0096046A" w:rsidP="0096046A">
            <w:pPr>
              <w:spacing w:after="0" w:line="276" w:lineRule="auto"/>
              <w:rPr>
                <w:rFonts w:ascii="Times New Roman" w:eastAsia="Times New Roman" w:hAnsi="Times New Roman" w:cs="Times New Roman"/>
                <w:lang w:val="fr-FR"/>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77164" w14:textId="77777777" w:rsidR="0096046A" w:rsidRPr="0096574D" w:rsidRDefault="0096046A" w:rsidP="0096046A">
            <w:pPr>
              <w:spacing w:after="0" w:line="276" w:lineRule="auto"/>
              <w:rPr>
                <w:rFonts w:ascii="Times New Roman" w:eastAsia="Times New Roman" w:hAnsi="Times New Roman" w:cs="Times New Roman"/>
                <w:sz w:val="20"/>
                <w:szCs w:val="20"/>
                <w:lang w:val="fr-FR"/>
              </w:rPr>
            </w:pPr>
          </w:p>
        </w:tc>
      </w:tr>
      <w:tr w:rsidR="0096046A" w:rsidRPr="001C036E" w14:paraId="77A2493A" w14:textId="77777777" w:rsidTr="00BD70BF">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451FFFBA" w14:textId="7EF87D77" w:rsidR="0096046A" w:rsidRPr="001C036E" w:rsidRDefault="0096046A" w:rsidP="0096046A">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Liabilities</w:t>
            </w:r>
          </w:p>
        </w:tc>
      </w:tr>
      <w:tr w:rsidR="0096046A" w:rsidRPr="001C036E" w14:paraId="6610BDD2" w14:textId="77777777" w:rsidTr="008B6C97">
        <w:trPr>
          <w:jc w:val="center"/>
        </w:trPr>
        <w:tc>
          <w:tcPr>
            <w:tcW w:w="2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02664" w14:textId="77777777" w:rsidR="0096046A" w:rsidRPr="001C036E" w:rsidRDefault="0096046A" w:rsidP="0096046A">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6.</w:t>
            </w:r>
          </w:p>
        </w:tc>
        <w:tc>
          <w:tcPr>
            <w:tcW w:w="36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D8898" w14:textId="256A3807" w:rsidR="0096046A" w:rsidRPr="001C036E" w:rsidRDefault="007A52B1" w:rsidP="0096046A">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Liabilities arising from the </w:t>
            </w:r>
            <w:r w:rsidR="0076592F" w:rsidRPr="001C036E">
              <w:rPr>
                <w:rFonts w:ascii="Times New Roman" w:eastAsia="Times New Roman" w:hAnsi="Times New Roman" w:cs="Times New Roman"/>
                <w:b/>
                <w:bCs/>
                <w:sz w:val="24"/>
                <w:szCs w:val="24"/>
                <w:lang w:val="en-GB"/>
              </w:rPr>
              <w:t>RBNS</w:t>
            </w:r>
            <w:r w:rsidR="0096046A" w:rsidRPr="001C036E">
              <w:rPr>
                <w:rFonts w:ascii="Times New Roman" w:eastAsia="Times New Roman" w:hAnsi="Times New Roman" w:cs="Times New Roman"/>
                <w:b/>
                <w:bCs/>
                <w:lang w:val="en-GB"/>
              </w:rPr>
              <w:t xml:space="preserve"> (r.6.1 - r.6.2 – 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E06E3" w14:textId="77777777" w:rsidR="0096046A" w:rsidRPr="001C036E" w:rsidRDefault="0096046A" w:rsidP="0096046A">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AF9DE" w14:textId="77777777" w:rsidR="0096046A" w:rsidRPr="001C036E" w:rsidRDefault="0096046A" w:rsidP="0096046A">
            <w:pPr>
              <w:spacing w:after="0" w:line="276" w:lineRule="auto"/>
              <w:rPr>
                <w:rFonts w:ascii="Times New Roman" w:eastAsia="Times New Roman" w:hAnsi="Times New Roman" w:cs="Times New Roman"/>
                <w:sz w:val="20"/>
                <w:szCs w:val="20"/>
                <w:lang w:val="en-GB"/>
              </w:rPr>
            </w:pPr>
          </w:p>
        </w:tc>
      </w:tr>
      <w:tr w:rsidR="0096046A" w:rsidRPr="001C036E" w14:paraId="4CABF5DE" w14:textId="77777777" w:rsidTr="008B6C97">
        <w:trPr>
          <w:jc w:val="center"/>
        </w:trPr>
        <w:tc>
          <w:tcPr>
            <w:tcW w:w="2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F0B04" w14:textId="77777777" w:rsidR="0096046A" w:rsidRPr="001C036E" w:rsidRDefault="0096046A" w:rsidP="0096046A">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6.1.</w:t>
            </w:r>
          </w:p>
        </w:tc>
        <w:tc>
          <w:tcPr>
            <w:tcW w:w="36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6573F" w14:textId="1EB8199D" w:rsidR="0096046A" w:rsidRPr="001C036E" w:rsidRDefault="003E7ABE" w:rsidP="0096046A">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Reserves for reported but not settled claims (RBNS) for all insurance classes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DC79A" w14:textId="77777777" w:rsidR="0096046A" w:rsidRPr="001C036E" w:rsidRDefault="0096046A" w:rsidP="0096046A">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F563C" w14:textId="77777777" w:rsidR="0096046A" w:rsidRPr="001C036E" w:rsidRDefault="0096046A" w:rsidP="0096046A">
            <w:pPr>
              <w:spacing w:after="0" w:line="276" w:lineRule="auto"/>
              <w:rPr>
                <w:rFonts w:ascii="Times New Roman" w:eastAsia="Times New Roman" w:hAnsi="Times New Roman" w:cs="Times New Roman"/>
                <w:sz w:val="20"/>
                <w:szCs w:val="20"/>
                <w:lang w:val="en-GB"/>
              </w:rPr>
            </w:pPr>
          </w:p>
        </w:tc>
      </w:tr>
      <w:tr w:rsidR="0096046A" w:rsidRPr="001C036E" w14:paraId="55414A77" w14:textId="77777777" w:rsidTr="008B6C97">
        <w:trPr>
          <w:jc w:val="center"/>
        </w:trPr>
        <w:tc>
          <w:tcPr>
            <w:tcW w:w="2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416B8" w14:textId="77777777" w:rsidR="0096046A" w:rsidRPr="001C036E" w:rsidRDefault="0096046A" w:rsidP="0096046A">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6.2.</w:t>
            </w:r>
          </w:p>
        </w:tc>
        <w:tc>
          <w:tcPr>
            <w:tcW w:w="36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87F37" w14:textId="12B82B6E" w:rsidR="0096046A" w:rsidRPr="001C036E" w:rsidRDefault="003E7ABE" w:rsidP="0096046A">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RBNS relating to pending court disputes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529E3" w14:textId="77777777" w:rsidR="0096046A" w:rsidRPr="001C036E" w:rsidRDefault="0096046A" w:rsidP="0096046A">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4B930" w14:textId="77777777" w:rsidR="0096046A" w:rsidRPr="001C036E" w:rsidRDefault="0096046A" w:rsidP="0096046A">
            <w:pPr>
              <w:spacing w:after="0" w:line="276" w:lineRule="auto"/>
              <w:rPr>
                <w:rFonts w:ascii="Times New Roman" w:eastAsia="Times New Roman" w:hAnsi="Times New Roman" w:cs="Times New Roman"/>
                <w:sz w:val="20"/>
                <w:szCs w:val="20"/>
                <w:lang w:val="en-GB"/>
              </w:rPr>
            </w:pPr>
          </w:p>
        </w:tc>
      </w:tr>
      <w:tr w:rsidR="0096046A" w:rsidRPr="001C036E" w14:paraId="638E2602" w14:textId="77777777" w:rsidTr="008B6C97">
        <w:trPr>
          <w:jc w:val="center"/>
        </w:trPr>
        <w:tc>
          <w:tcPr>
            <w:tcW w:w="2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2A3E0" w14:textId="77777777" w:rsidR="0096046A" w:rsidRPr="001C036E" w:rsidRDefault="0096046A" w:rsidP="0096046A">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6.3.</w:t>
            </w:r>
          </w:p>
        </w:tc>
        <w:tc>
          <w:tcPr>
            <w:tcW w:w="36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5B0C0" w14:textId="34BD21D7" w:rsidR="0096046A" w:rsidRPr="001C036E" w:rsidRDefault="00FB5C63" w:rsidP="0096046A">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50% of the quota held by reinsurers or </w:t>
            </w:r>
            <w:proofErr w:type="spellStart"/>
            <w:r w:rsidRPr="001C036E">
              <w:rPr>
                <w:rFonts w:ascii="Times New Roman" w:eastAsia="Times New Roman" w:hAnsi="Times New Roman" w:cs="Times New Roman"/>
                <w:lang w:val="en-GB"/>
              </w:rPr>
              <w:t>coinsurers</w:t>
            </w:r>
            <w:proofErr w:type="spellEnd"/>
            <w:r w:rsidRPr="001C036E">
              <w:rPr>
                <w:rFonts w:ascii="Times New Roman" w:eastAsia="Times New Roman" w:hAnsi="Times New Roman" w:cs="Times New Roman"/>
                <w:lang w:val="en-GB"/>
              </w:rPr>
              <w:t xml:space="preserve"> related to RBNS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A9091" w14:textId="77777777" w:rsidR="0096046A" w:rsidRPr="001C036E" w:rsidRDefault="0096046A" w:rsidP="0096046A">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8C3D8" w14:textId="77777777" w:rsidR="0096046A" w:rsidRPr="001C036E" w:rsidRDefault="0096046A" w:rsidP="0096046A">
            <w:pPr>
              <w:spacing w:after="0" w:line="276" w:lineRule="auto"/>
              <w:rPr>
                <w:rFonts w:ascii="Times New Roman" w:eastAsia="Times New Roman" w:hAnsi="Times New Roman" w:cs="Times New Roman"/>
                <w:sz w:val="20"/>
                <w:szCs w:val="20"/>
                <w:lang w:val="en-GB"/>
              </w:rPr>
            </w:pPr>
          </w:p>
        </w:tc>
      </w:tr>
      <w:tr w:rsidR="0096046A" w:rsidRPr="001C036E" w14:paraId="02D955F2" w14:textId="77777777" w:rsidTr="008B6C97">
        <w:trPr>
          <w:jc w:val="center"/>
        </w:trPr>
        <w:tc>
          <w:tcPr>
            <w:tcW w:w="2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5142F" w14:textId="77777777" w:rsidR="0096046A" w:rsidRPr="001C036E" w:rsidRDefault="0096046A" w:rsidP="0096046A">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w:t>
            </w:r>
          </w:p>
        </w:tc>
        <w:tc>
          <w:tcPr>
            <w:tcW w:w="36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439C5" w14:textId="1024250C" w:rsidR="0096046A" w:rsidRPr="001C036E" w:rsidRDefault="005959F8" w:rsidP="0096046A">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Liabilities overdue at the reporting date or becoming due within 90 days after the reporting date, other than technical provisions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92D94" w14:textId="77777777" w:rsidR="0096046A" w:rsidRPr="001C036E" w:rsidRDefault="0096046A" w:rsidP="0096046A">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67FFF" w14:textId="77777777" w:rsidR="0096046A" w:rsidRPr="001C036E" w:rsidRDefault="0096046A" w:rsidP="0096046A">
            <w:pPr>
              <w:spacing w:after="0" w:line="276" w:lineRule="auto"/>
              <w:rPr>
                <w:rFonts w:ascii="Times New Roman" w:eastAsia="Times New Roman" w:hAnsi="Times New Roman" w:cs="Times New Roman"/>
                <w:sz w:val="20"/>
                <w:szCs w:val="20"/>
                <w:lang w:val="en-GB"/>
              </w:rPr>
            </w:pPr>
          </w:p>
        </w:tc>
      </w:tr>
      <w:tr w:rsidR="0096046A" w:rsidRPr="001C036E" w14:paraId="4F5B6A58" w14:textId="77777777" w:rsidTr="008B6C97">
        <w:trPr>
          <w:jc w:val="center"/>
        </w:trPr>
        <w:tc>
          <w:tcPr>
            <w:tcW w:w="285"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6C2E580" w14:textId="77777777" w:rsidR="0096046A" w:rsidRPr="001C036E" w:rsidRDefault="0096046A" w:rsidP="0096046A">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8.</w:t>
            </w:r>
          </w:p>
        </w:tc>
        <w:tc>
          <w:tcPr>
            <w:tcW w:w="3682"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DEB4F5E" w14:textId="12E42E28" w:rsidR="0096046A" w:rsidRPr="001C036E" w:rsidRDefault="00881F90" w:rsidP="0096046A">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Liabilities</w:t>
            </w:r>
            <w:r w:rsidR="0096046A" w:rsidRPr="001C036E">
              <w:rPr>
                <w:rFonts w:ascii="Times New Roman" w:eastAsia="Times New Roman" w:hAnsi="Times New Roman" w:cs="Times New Roman"/>
                <w:b/>
                <w:bCs/>
                <w:lang w:val="en-GB"/>
              </w:rPr>
              <w:t xml:space="preserve"> – total (r.6+r.7)</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750C143" w14:textId="77777777" w:rsidR="0096046A" w:rsidRPr="001C036E" w:rsidRDefault="0096046A" w:rsidP="0096046A">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012E155" w14:textId="77777777" w:rsidR="0096046A" w:rsidRPr="001C036E" w:rsidRDefault="0096046A" w:rsidP="0096046A">
            <w:pPr>
              <w:spacing w:after="0" w:line="276" w:lineRule="auto"/>
              <w:rPr>
                <w:rFonts w:ascii="Times New Roman" w:eastAsia="Times New Roman" w:hAnsi="Times New Roman" w:cs="Times New Roman"/>
                <w:sz w:val="20"/>
                <w:szCs w:val="20"/>
                <w:lang w:val="en-GB"/>
              </w:rPr>
            </w:pPr>
          </w:p>
        </w:tc>
      </w:tr>
      <w:tr w:rsidR="0096046A" w:rsidRPr="001C036E" w14:paraId="6FCE504E" w14:textId="77777777" w:rsidTr="008B6C97">
        <w:trPr>
          <w:jc w:val="center"/>
        </w:trPr>
        <w:tc>
          <w:tcPr>
            <w:tcW w:w="2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BA477" w14:textId="77777777" w:rsidR="0096046A" w:rsidRPr="001C036E" w:rsidRDefault="0096046A" w:rsidP="0096046A">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9.</w:t>
            </w:r>
          </w:p>
        </w:tc>
        <w:tc>
          <w:tcPr>
            <w:tcW w:w="36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10B53" w14:textId="0B5E9986" w:rsidR="0096046A" w:rsidRPr="001C036E" w:rsidRDefault="00A67597" w:rsidP="0096046A">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Liquidity ratio</w:t>
            </w:r>
            <w:r w:rsidR="0096046A" w:rsidRPr="001C036E">
              <w:rPr>
                <w:rFonts w:ascii="Times New Roman" w:eastAsia="Times New Roman" w:hAnsi="Times New Roman" w:cs="Times New Roman"/>
                <w:b/>
                <w:bCs/>
                <w:lang w:val="en-GB"/>
              </w:rPr>
              <w:t xml:space="preserve"> (r.5/r.8)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C3B6E" w14:textId="77777777" w:rsidR="0096046A" w:rsidRPr="001C036E" w:rsidRDefault="0096046A" w:rsidP="0096046A">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0CCD2" w14:textId="77777777" w:rsidR="0096046A" w:rsidRPr="001C036E" w:rsidRDefault="0096046A" w:rsidP="0096046A">
            <w:pPr>
              <w:spacing w:after="0" w:line="276" w:lineRule="auto"/>
              <w:rPr>
                <w:rFonts w:ascii="Times New Roman" w:eastAsia="Times New Roman" w:hAnsi="Times New Roman" w:cs="Times New Roman"/>
                <w:sz w:val="20"/>
                <w:szCs w:val="20"/>
                <w:lang w:val="en-GB"/>
              </w:rPr>
            </w:pPr>
          </w:p>
        </w:tc>
      </w:tr>
      <w:tr w:rsidR="0096046A" w:rsidRPr="001C036E" w14:paraId="5721EBEB" w14:textId="77777777" w:rsidTr="00BD70BF">
        <w:trPr>
          <w:jc w:val="center"/>
        </w:trPr>
        <w:tc>
          <w:tcPr>
            <w:tcW w:w="0" w:type="auto"/>
            <w:gridSpan w:val="4"/>
            <w:tcBorders>
              <w:top w:val="single" w:sz="6" w:space="0" w:color="000000"/>
              <w:left w:val="nil"/>
              <w:bottom w:val="nil"/>
              <w:right w:val="nil"/>
            </w:tcBorders>
            <w:tcMar>
              <w:top w:w="24" w:type="dxa"/>
              <w:left w:w="48" w:type="dxa"/>
              <w:bottom w:w="24" w:type="dxa"/>
              <w:right w:w="48" w:type="dxa"/>
            </w:tcMar>
            <w:hideMark/>
          </w:tcPr>
          <w:p w14:paraId="58EBAD21" w14:textId="77777777" w:rsidR="0096046A" w:rsidRPr="001C036E" w:rsidRDefault="0096046A" w:rsidP="0096046A">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645DC14C" w14:textId="1953898A" w:rsidR="0096046A" w:rsidRPr="001C036E" w:rsidRDefault="0096046A" w:rsidP="0096046A">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Executor and telephone number_____________</w:t>
            </w:r>
          </w:p>
          <w:p w14:paraId="7BCD798A" w14:textId="77777777" w:rsidR="0096046A" w:rsidRPr="001C036E" w:rsidRDefault="0096046A" w:rsidP="0096046A">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14BCA9C8" w14:textId="5AA6A35B" w:rsidR="0096046A" w:rsidRPr="001C036E" w:rsidRDefault="0096046A" w:rsidP="0096046A">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II. </w:t>
            </w:r>
            <w:r w:rsidR="00FD03E7" w:rsidRPr="001C036E">
              <w:rPr>
                <w:rFonts w:ascii="Times New Roman" w:eastAsia="Times New Roman" w:hAnsi="Times New Roman" w:cs="Times New Roman"/>
                <w:b/>
                <w:bCs/>
                <w:lang w:val="en-GB"/>
              </w:rPr>
              <w:t>Guidelines for completing the Liquidity Report</w:t>
            </w:r>
          </w:p>
          <w:p w14:paraId="24CA20DE" w14:textId="77777777" w:rsidR="0096046A" w:rsidRPr="001C036E" w:rsidRDefault="0096046A" w:rsidP="0096046A">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795BBBDD" w14:textId="444C2DF2" w:rsidR="0096046A" w:rsidRPr="001C036E" w:rsidRDefault="0096046A" w:rsidP="0096046A">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r w:rsidRPr="001C036E">
              <w:rPr>
                <w:rFonts w:ascii="Times New Roman" w:eastAsia="Times New Roman" w:hAnsi="Times New Roman" w:cs="Times New Roman"/>
                <w:lang w:val="en-GB"/>
              </w:rPr>
              <w:t xml:space="preserve"> </w:t>
            </w:r>
            <w:r w:rsidR="002C4578" w:rsidRPr="001C036E">
              <w:rPr>
                <w:rFonts w:ascii="Times New Roman" w:eastAsia="Times New Roman" w:hAnsi="Times New Roman" w:cs="Times New Roman"/>
                <w:lang w:val="en-GB"/>
              </w:rPr>
              <w:t>The liquidity report shall be completed in accordance with the provisions of Chapter II of the Regulation (prudential value).</w:t>
            </w:r>
          </w:p>
          <w:p w14:paraId="4F42F79C" w14:textId="30021913" w:rsidR="0096046A" w:rsidRPr="001C036E" w:rsidRDefault="0096046A" w:rsidP="0096046A">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r w:rsidRPr="001C036E">
              <w:rPr>
                <w:rFonts w:ascii="Times New Roman" w:eastAsia="Times New Roman" w:hAnsi="Times New Roman" w:cs="Times New Roman"/>
                <w:lang w:val="en-GB"/>
              </w:rPr>
              <w:t xml:space="preserve"> </w:t>
            </w:r>
            <w:r w:rsidR="002C4578" w:rsidRPr="001C036E">
              <w:rPr>
                <w:rFonts w:ascii="Times New Roman" w:eastAsia="Times New Roman" w:hAnsi="Times New Roman" w:cs="Times New Roman"/>
                <w:lang w:val="en-GB"/>
              </w:rPr>
              <w:t xml:space="preserve">In the 'Notes' column, relevant comments </w:t>
            </w:r>
            <w:r w:rsidR="00856CBD" w:rsidRPr="001C036E">
              <w:rPr>
                <w:rFonts w:ascii="Times New Roman" w:eastAsia="Times New Roman" w:hAnsi="Times New Roman" w:cs="Times New Roman"/>
                <w:lang w:val="en-GB"/>
              </w:rPr>
              <w:t>regarding</w:t>
            </w:r>
            <w:r w:rsidR="002C4578" w:rsidRPr="001C036E">
              <w:rPr>
                <w:rFonts w:ascii="Times New Roman" w:eastAsia="Times New Roman" w:hAnsi="Times New Roman" w:cs="Times New Roman"/>
                <w:lang w:val="en-GB"/>
              </w:rPr>
              <w:t xml:space="preserve"> specific </w:t>
            </w:r>
            <w:r w:rsidR="00E1358E" w:rsidRPr="001C036E">
              <w:rPr>
                <w:rFonts w:ascii="Times New Roman" w:eastAsia="Times New Roman" w:hAnsi="Times New Roman" w:cs="Times New Roman"/>
                <w:lang w:val="en-GB"/>
              </w:rPr>
              <w:t xml:space="preserve">items of </w:t>
            </w:r>
            <w:r w:rsidR="002C4578" w:rsidRPr="001C036E">
              <w:rPr>
                <w:rFonts w:ascii="Times New Roman" w:eastAsia="Times New Roman" w:hAnsi="Times New Roman" w:cs="Times New Roman"/>
                <w:lang w:val="en-GB"/>
              </w:rPr>
              <w:t xml:space="preserve">assets and liabilities with a </w:t>
            </w:r>
            <w:r w:rsidR="00856CBD" w:rsidRPr="001C036E">
              <w:rPr>
                <w:rFonts w:ascii="Times New Roman" w:eastAsia="Times New Roman" w:hAnsi="Times New Roman" w:cs="Times New Roman"/>
                <w:lang w:val="en-GB"/>
              </w:rPr>
              <w:t>significant</w:t>
            </w:r>
            <w:r w:rsidR="002C4578" w:rsidRPr="001C036E">
              <w:rPr>
                <w:rFonts w:ascii="Times New Roman" w:eastAsia="Times New Roman" w:hAnsi="Times New Roman" w:cs="Times New Roman"/>
                <w:lang w:val="en-GB"/>
              </w:rPr>
              <w:t xml:space="preserve"> impact on the result of the liquidity ratio shall be indicated.</w:t>
            </w:r>
          </w:p>
        </w:tc>
      </w:tr>
    </w:tbl>
    <w:p w14:paraId="4B6484D1"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6A4815B9" w14:textId="77777777" w:rsidR="00BD70BF"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7951A955" w14:textId="77777777" w:rsidR="006E3F69" w:rsidRPr="001C036E" w:rsidRDefault="006E3F69" w:rsidP="00D332D5">
      <w:pPr>
        <w:spacing w:after="0" w:line="276" w:lineRule="auto"/>
        <w:ind w:firstLine="567"/>
        <w:jc w:val="both"/>
        <w:rPr>
          <w:rFonts w:ascii="Times New Roman" w:eastAsia="Times New Roman" w:hAnsi="Times New Roman" w:cs="Times New Roman"/>
          <w:sz w:val="24"/>
          <w:szCs w:val="24"/>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871"/>
        <w:gridCol w:w="3901"/>
        <w:gridCol w:w="1712"/>
      </w:tblGrid>
      <w:tr w:rsidR="00BD70BF" w:rsidRPr="001C036E" w14:paraId="5DDEC767"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11847A16" w14:textId="30F8EC94" w:rsidR="00104C60" w:rsidRPr="001C036E" w:rsidRDefault="00104C60" w:rsidP="00104C60">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Annex No 14</w:t>
            </w:r>
          </w:p>
          <w:p w14:paraId="224C55E4" w14:textId="77777777" w:rsidR="00104C60" w:rsidRPr="001C036E" w:rsidRDefault="00104C60" w:rsidP="00104C60">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to the Regulation own funds, the valuation of assets and </w:t>
            </w:r>
          </w:p>
          <w:p w14:paraId="6587D2A2" w14:textId="77777777" w:rsidR="00104C60" w:rsidRPr="001C036E" w:rsidRDefault="00104C60" w:rsidP="00104C60">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liabilities, assets eligible to cover technical provisions </w:t>
            </w:r>
          </w:p>
          <w:p w14:paraId="26A883A5" w14:textId="77777777" w:rsidR="00104C60" w:rsidRPr="001C036E" w:rsidRDefault="00104C60" w:rsidP="00104C60">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and the minimum capital requirement, solvency and </w:t>
            </w:r>
          </w:p>
          <w:p w14:paraId="6AA4CDB0" w14:textId="29CF0EE9" w:rsidR="00BD70BF" w:rsidRPr="001C036E" w:rsidRDefault="00104C60" w:rsidP="00104C60">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liquidity of the insurance or reinsurance undertaking</w:t>
            </w:r>
          </w:p>
          <w:p w14:paraId="4F73C0CA"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26B7D5C8" w14:textId="4FF2B0F6"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 </w:t>
            </w:r>
            <w:r w:rsidR="006B4E38" w:rsidRPr="001C036E">
              <w:rPr>
                <w:rFonts w:ascii="Times New Roman" w:eastAsia="Times New Roman" w:hAnsi="Times New Roman" w:cs="Times New Roman"/>
                <w:b/>
                <w:bCs/>
                <w:lang w:val="en-GB"/>
              </w:rPr>
              <w:t>Report form</w:t>
            </w:r>
          </w:p>
          <w:p w14:paraId="75912FA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tc>
      </w:tr>
      <w:tr w:rsidR="00BD70BF" w:rsidRPr="001C036E" w14:paraId="2CD8E18E"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4694A63D" w14:textId="3B686602"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IDNO code</w:t>
            </w:r>
          </w:p>
        </w:tc>
        <w:tc>
          <w:tcPr>
            <w:tcW w:w="0" w:type="auto"/>
            <w:tcBorders>
              <w:top w:val="nil"/>
              <w:left w:val="nil"/>
              <w:bottom w:val="nil"/>
              <w:right w:val="nil"/>
            </w:tcBorders>
            <w:tcMar>
              <w:top w:w="24" w:type="dxa"/>
              <w:left w:w="48" w:type="dxa"/>
              <w:bottom w:w="24" w:type="dxa"/>
              <w:right w:w="48" w:type="dxa"/>
            </w:tcMar>
            <w:hideMark/>
          </w:tcPr>
          <w:p w14:paraId="4FBA5A9C"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______________________</w:t>
            </w:r>
          </w:p>
        </w:tc>
        <w:tc>
          <w:tcPr>
            <w:tcW w:w="0" w:type="auto"/>
            <w:tcBorders>
              <w:top w:val="nil"/>
              <w:left w:val="nil"/>
              <w:bottom w:val="nil"/>
              <w:right w:val="nil"/>
            </w:tcBorders>
            <w:tcMar>
              <w:top w:w="24" w:type="dxa"/>
              <w:left w:w="48" w:type="dxa"/>
              <w:bottom w:w="24" w:type="dxa"/>
              <w:right w:w="48" w:type="dxa"/>
            </w:tcMar>
            <w:hideMark/>
          </w:tcPr>
          <w:p w14:paraId="3B32F474" w14:textId="77777777" w:rsidR="00BD70BF" w:rsidRPr="001C036E" w:rsidRDefault="00BD70BF"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ASIG0218</w:t>
            </w:r>
          </w:p>
        </w:tc>
      </w:tr>
      <w:tr w:rsidR="00BD70BF" w:rsidRPr="001C036E" w14:paraId="0F92D25E" w14:textId="77777777" w:rsidTr="00BD70BF">
        <w:trPr>
          <w:jc w:val="center"/>
        </w:trPr>
        <w:tc>
          <w:tcPr>
            <w:tcW w:w="1250" w:type="pct"/>
            <w:tcBorders>
              <w:top w:val="nil"/>
              <w:left w:val="nil"/>
              <w:bottom w:val="nil"/>
              <w:right w:val="nil"/>
            </w:tcBorders>
            <w:tcMar>
              <w:top w:w="24" w:type="dxa"/>
              <w:left w:w="48" w:type="dxa"/>
              <w:bottom w:w="24" w:type="dxa"/>
              <w:right w:w="48" w:type="dxa"/>
            </w:tcMar>
            <w:hideMark/>
          </w:tcPr>
          <w:p w14:paraId="1751CF24" w14:textId="380AB709"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category</w:t>
            </w:r>
          </w:p>
        </w:tc>
        <w:tc>
          <w:tcPr>
            <w:tcW w:w="0" w:type="auto"/>
            <w:tcBorders>
              <w:top w:val="nil"/>
              <w:left w:val="nil"/>
              <w:bottom w:val="nil"/>
              <w:right w:val="nil"/>
            </w:tcBorders>
            <w:tcMar>
              <w:top w:w="24" w:type="dxa"/>
              <w:left w:w="48" w:type="dxa"/>
              <w:bottom w:w="24" w:type="dxa"/>
              <w:right w:w="48" w:type="dxa"/>
            </w:tcMar>
            <w:hideMark/>
          </w:tcPr>
          <w:p w14:paraId="388467A7" w14:textId="1C4BF187" w:rsidR="00BD70BF" w:rsidRPr="001C036E" w:rsidRDefault="00E1378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u w:val="single"/>
                <w:lang w:val="en-GB"/>
              </w:rPr>
              <w:t>Life insurance</w:t>
            </w:r>
            <w:r w:rsidR="00BD70BF" w:rsidRPr="001C036E">
              <w:rPr>
                <w:rFonts w:ascii="Times New Roman" w:eastAsia="Times New Roman" w:hAnsi="Times New Roman" w:cs="Times New Roman"/>
                <w:b/>
                <w:bCs/>
                <w:u w:val="single"/>
                <w:lang w:val="en-GB"/>
              </w:rPr>
              <w:t>            </w:t>
            </w:r>
          </w:p>
        </w:tc>
        <w:tc>
          <w:tcPr>
            <w:tcW w:w="0" w:type="auto"/>
            <w:tcBorders>
              <w:top w:val="nil"/>
              <w:left w:val="nil"/>
              <w:bottom w:val="nil"/>
              <w:right w:val="nil"/>
            </w:tcBorders>
            <w:tcMar>
              <w:top w:w="24" w:type="dxa"/>
              <w:left w:w="48" w:type="dxa"/>
              <w:bottom w:w="24" w:type="dxa"/>
              <w:right w:w="48" w:type="dxa"/>
            </w:tcMar>
            <w:hideMark/>
          </w:tcPr>
          <w:p w14:paraId="4A8947C3" w14:textId="5E4ADF0E" w:rsidR="00BD70BF" w:rsidRPr="001C036E" w:rsidRDefault="006B4E38"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Form code</w:t>
            </w:r>
          </w:p>
        </w:tc>
      </w:tr>
      <w:tr w:rsidR="00BD70BF" w:rsidRPr="001C036E" w14:paraId="624D4308"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0E9D216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p w14:paraId="3D179B00" w14:textId="37E8541E" w:rsidR="00BD70BF" w:rsidRPr="001C036E" w:rsidRDefault="00BD70BF" w:rsidP="00391C88">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ASIG 2.18 </w:t>
            </w:r>
            <w:r w:rsidR="00391C88" w:rsidRPr="001C036E">
              <w:rPr>
                <w:rFonts w:ascii="Times New Roman" w:eastAsia="Times New Roman" w:hAnsi="Times New Roman" w:cs="Times New Roman"/>
                <w:b/>
                <w:bCs/>
                <w:lang w:val="en-GB"/>
              </w:rPr>
              <w:t>LIQUIDITY REPORT</w:t>
            </w:r>
          </w:p>
          <w:p w14:paraId="4DA23161" w14:textId="0BC652DB" w:rsidR="00BD70BF" w:rsidRPr="001C036E" w:rsidRDefault="006B4E38"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As of</w:t>
            </w:r>
            <w:r w:rsidR="00BD70BF" w:rsidRPr="001C036E">
              <w:rPr>
                <w:rFonts w:ascii="Times New Roman" w:eastAsia="Times New Roman" w:hAnsi="Times New Roman" w:cs="Times New Roman"/>
                <w:lang w:val="en-GB"/>
              </w:rPr>
              <w:t xml:space="preserve">______ </w:t>
            </w:r>
            <w:r w:rsidR="00BD70BF" w:rsidRPr="001C036E">
              <w:rPr>
                <w:rFonts w:ascii="Times New Roman" w:eastAsia="Times New Roman" w:hAnsi="Times New Roman" w:cs="Times New Roman"/>
                <w:b/>
                <w:bCs/>
                <w:lang w:val="en-GB"/>
              </w:rPr>
              <w:t>20</w:t>
            </w:r>
            <w:r w:rsidR="00BD70BF" w:rsidRPr="001C036E">
              <w:rPr>
                <w:rFonts w:ascii="Times New Roman" w:eastAsia="Times New Roman" w:hAnsi="Times New Roman" w:cs="Times New Roman"/>
                <w:lang w:val="en-GB"/>
              </w:rPr>
              <w:t>__</w:t>
            </w:r>
          </w:p>
        </w:tc>
      </w:tr>
    </w:tbl>
    <w:p w14:paraId="49118038"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26"/>
        <w:gridCol w:w="5722"/>
        <w:gridCol w:w="701"/>
        <w:gridCol w:w="622"/>
      </w:tblGrid>
      <w:tr w:rsidR="00BD70BF" w:rsidRPr="001C036E" w14:paraId="0A52E148"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F70B6EA" w14:textId="024510C0"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w:t>
            </w:r>
            <w:r w:rsidR="003D3D6F" w:rsidRPr="001C036E">
              <w:rPr>
                <w:rFonts w:ascii="Times New Roman" w:eastAsia="Times New Roman" w:hAnsi="Times New Roman" w:cs="Times New Roman"/>
                <w:b/>
                <w:bCs/>
                <w:lang w:val="en-GB"/>
              </w:rPr>
              <w:t>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2260F4A" w14:textId="556183EA" w:rsidR="00BD70BF" w:rsidRPr="001C036E" w:rsidRDefault="003D3D6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Categories of assets and liabilities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9257361" w14:textId="43AC1B6B"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Val</w:t>
            </w:r>
            <w:r w:rsidR="003D3D6F" w:rsidRPr="001C036E">
              <w:rPr>
                <w:rFonts w:ascii="Times New Roman" w:eastAsia="Times New Roman" w:hAnsi="Times New Roman" w:cs="Times New Roman"/>
                <w:b/>
                <w:bCs/>
                <w:lang w:val="en-GB"/>
              </w:rPr>
              <w:t>ue</w:t>
            </w:r>
            <w:r w:rsidRPr="001C036E">
              <w:rPr>
                <w:rFonts w:ascii="Times New Roman" w:eastAsia="Times New Roman" w:hAnsi="Times New Roman" w:cs="Times New Roman"/>
                <w:b/>
                <w:bCs/>
                <w:lang w:val="en-GB"/>
              </w:rPr>
              <w:t>,</w:t>
            </w:r>
            <w:r w:rsidRPr="001C036E">
              <w:rPr>
                <w:rFonts w:ascii="Times New Roman" w:eastAsia="Times New Roman" w:hAnsi="Times New Roman" w:cs="Times New Roman"/>
                <w:lang w:val="en-GB"/>
              </w:rPr>
              <w:br/>
            </w:r>
            <w:r w:rsidR="00DB2CF1" w:rsidRPr="001C036E">
              <w:rPr>
                <w:rFonts w:ascii="Times New Roman" w:eastAsia="Times New Roman" w:hAnsi="Times New Roman" w:cs="Times New Roman"/>
                <w:b/>
                <w:bCs/>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C846D9" w14:textId="3CA4BC4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Note</w:t>
            </w:r>
            <w:r w:rsidR="003D3D6F" w:rsidRPr="001C036E">
              <w:rPr>
                <w:rFonts w:ascii="Times New Roman" w:eastAsia="Times New Roman" w:hAnsi="Times New Roman" w:cs="Times New Roman"/>
                <w:b/>
                <w:bCs/>
                <w:lang w:val="en-GB"/>
              </w:rPr>
              <w:t>s</w:t>
            </w:r>
          </w:p>
        </w:tc>
      </w:tr>
      <w:tr w:rsidR="00BD70BF" w:rsidRPr="001C036E" w14:paraId="49139F83"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9309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9FBD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FC2B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DF59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r>
      <w:tr w:rsidR="00BD70BF" w:rsidRPr="001C036E" w14:paraId="43BACD5E" w14:textId="77777777" w:rsidTr="00BD70BF">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10DB2F85" w14:textId="41901839" w:rsidR="00BD70BF" w:rsidRPr="001C036E" w:rsidRDefault="00E66A88"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Liquid assets</w:t>
            </w:r>
          </w:p>
        </w:tc>
      </w:tr>
      <w:tr w:rsidR="00A073D1" w:rsidRPr="001C036E" w14:paraId="4C436C03"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576FF" w14:textId="77777777" w:rsidR="00A073D1" w:rsidRPr="001C036E" w:rsidRDefault="00A073D1" w:rsidP="00A073D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30B65" w14:textId="3607B2A2" w:rsidR="00A073D1" w:rsidRPr="001C036E" w:rsidRDefault="00A073D1" w:rsidP="00A073D1">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State securities issued by the Government of the Republic of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91E26" w14:textId="77777777" w:rsidR="00A073D1" w:rsidRPr="001C036E" w:rsidRDefault="00A073D1" w:rsidP="00A073D1">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66668" w14:textId="77777777" w:rsidR="00A073D1" w:rsidRPr="001C036E" w:rsidRDefault="00A073D1" w:rsidP="00A073D1">
            <w:pPr>
              <w:spacing w:after="0" w:line="276" w:lineRule="auto"/>
              <w:rPr>
                <w:rFonts w:ascii="Times New Roman" w:eastAsia="Times New Roman" w:hAnsi="Times New Roman" w:cs="Times New Roman"/>
                <w:sz w:val="20"/>
                <w:szCs w:val="20"/>
                <w:lang w:val="en-GB"/>
              </w:rPr>
            </w:pPr>
          </w:p>
        </w:tc>
      </w:tr>
      <w:tr w:rsidR="00A073D1" w:rsidRPr="001C036E" w14:paraId="534A9A30"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38CD3" w14:textId="77777777" w:rsidR="00A073D1" w:rsidRPr="001C036E" w:rsidRDefault="00A073D1" w:rsidP="00A073D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E5D69" w14:textId="640F2C01" w:rsidR="00A073D1" w:rsidRPr="001C036E" w:rsidRDefault="00A073D1" w:rsidP="00A073D1">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State securities issued by the government of an EU Member State or an OECD Member State, by an international financial organization or by an entity for which one of the designated subjects acts as guarantor, provided that the states or international financial institutions have a rating of BBB+ or higher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2480F" w14:textId="77777777" w:rsidR="00A073D1" w:rsidRPr="001C036E" w:rsidRDefault="00A073D1" w:rsidP="00A073D1">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322CA" w14:textId="77777777" w:rsidR="00A073D1" w:rsidRPr="001C036E" w:rsidRDefault="00A073D1" w:rsidP="00A073D1">
            <w:pPr>
              <w:spacing w:after="0" w:line="276" w:lineRule="auto"/>
              <w:rPr>
                <w:rFonts w:ascii="Times New Roman" w:eastAsia="Times New Roman" w:hAnsi="Times New Roman" w:cs="Times New Roman"/>
                <w:sz w:val="20"/>
                <w:szCs w:val="20"/>
                <w:lang w:val="en-GB"/>
              </w:rPr>
            </w:pPr>
          </w:p>
        </w:tc>
      </w:tr>
      <w:tr w:rsidR="00A073D1" w:rsidRPr="001C036E" w14:paraId="661B737F"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A1879" w14:textId="77777777" w:rsidR="00A073D1" w:rsidRPr="001C036E" w:rsidRDefault="00A073D1" w:rsidP="00A073D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9CF85" w14:textId="766C4EF4" w:rsidR="00A073D1" w:rsidRPr="001C036E" w:rsidRDefault="00A073D1" w:rsidP="00A073D1">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Deposits held in a bank licensed by the National Bank of Moldova whose registered office is located in the Republic of Moldova or in a bank rated at least BBB+ from an EU Member State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AFB01" w14:textId="77777777" w:rsidR="00A073D1" w:rsidRPr="001C036E" w:rsidRDefault="00A073D1" w:rsidP="00A073D1">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C3F77" w14:textId="77777777" w:rsidR="00A073D1" w:rsidRPr="001C036E" w:rsidRDefault="00A073D1" w:rsidP="00A073D1">
            <w:pPr>
              <w:spacing w:after="0" w:line="276" w:lineRule="auto"/>
              <w:rPr>
                <w:rFonts w:ascii="Times New Roman" w:eastAsia="Times New Roman" w:hAnsi="Times New Roman" w:cs="Times New Roman"/>
                <w:sz w:val="20"/>
                <w:szCs w:val="20"/>
                <w:lang w:val="en-GB"/>
              </w:rPr>
            </w:pPr>
          </w:p>
        </w:tc>
      </w:tr>
      <w:tr w:rsidR="00BD70BF" w:rsidRPr="001C036E" w14:paraId="1B68C5D8"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AC2F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6C39D" w14:textId="38FFE344" w:rsidR="00BD70BF" w:rsidRPr="001C036E" w:rsidRDefault="00413A7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Cash on hand</w:t>
            </w:r>
            <w:r w:rsidR="001E48D1" w:rsidRPr="001C036E">
              <w:rPr>
                <w:rFonts w:ascii="Times New Roman" w:eastAsia="Times New Roman" w:hAnsi="Times New Roman" w:cs="Times New Roman"/>
                <w:lang w:val="en-GB"/>
              </w:rPr>
              <w:t xml:space="preserve"> and current accounts in banks licensed by the National Bank of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B5339"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48ED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96574D" w14:paraId="15B51E74"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AAD2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0DE00" w14:textId="70366ECB" w:rsidR="00BD70BF" w:rsidRPr="0096574D" w:rsidRDefault="00DC6223" w:rsidP="00D332D5">
            <w:pPr>
              <w:spacing w:after="0" w:line="276" w:lineRule="auto"/>
              <w:rPr>
                <w:rFonts w:ascii="Times New Roman" w:eastAsia="Times New Roman" w:hAnsi="Times New Roman" w:cs="Times New Roman"/>
                <w:lang w:val="fr-FR"/>
              </w:rPr>
            </w:pPr>
            <w:r w:rsidRPr="00F4388E">
              <w:rPr>
                <w:rFonts w:ascii="Times New Roman" w:eastAsia="Times New Roman" w:hAnsi="Times New Roman" w:cs="Times New Roman"/>
                <w:b/>
                <w:bCs/>
                <w:lang w:val="en-GB"/>
              </w:rPr>
              <w:t>Liquid assets</w:t>
            </w:r>
            <w:r w:rsidRPr="0096574D">
              <w:rPr>
                <w:rFonts w:ascii="Times New Roman" w:eastAsia="Times New Roman" w:hAnsi="Times New Roman" w:cs="Times New Roman"/>
                <w:b/>
                <w:bCs/>
                <w:lang w:val="fr-FR"/>
              </w:rPr>
              <w:t xml:space="preserve"> </w:t>
            </w:r>
            <w:r w:rsidR="00BD70BF" w:rsidRPr="0096574D">
              <w:rPr>
                <w:rFonts w:ascii="Times New Roman" w:eastAsia="Times New Roman" w:hAnsi="Times New Roman" w:cs="Times New Roman"/>
                <w:b/>
                <w:bCs/>
                <w:lang w:val="fr-FR"/>
              </w:rPr>
              <w:t>- total (r.1+r.2+r.3+r.4)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16802" w14:textId="77777777" w:rsidR="00BD70BF" w:rsidRPr="0096574D" w:rsidRDefault="00BD70BF" w:rsidP="00D332D5">
            <w:pPr>
              <w:spacing w:after="0" w:line="276" w:lineRule="auto"/>
              <w:rPr>
                <w:rFonts w:ascii="Times New Roman" w:eastAsia="Times New Roman" w:hAnsi="Times New Roman" w:cs="Times New Roman"/>
                <w:lang w:val="fr-FR"/>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015E8" w14:textId="77777777" w:rsidR="00BD70BF" w:rsidRPr="0096574D" w:rsidRDefault="00BD70BF" w:rsidP="00D332D5">
            <w:pPr>
              <w:spacing w:after="0" w:line="276" w:lineRule="auto"/>
              <w:rPr>
                <w:rFonts w:ascii="Times New Roman" w:eastAsia="Times New Roman" w:hAnsi="Times New Roman" w:cs="Times New Roman"/>
                <w:sz w:val="20"/>
                <w:szCs w:val="20"/>
                <w:lang w:val="fr-FR"/>
              </w:rPr>
            </w:pPr>
          </w:p>
        </w:tc>
      </w:tr>
      <w:tr w:rsidR="00BD70BF" w:rsidRPr="001C036E" w14:paraId="13F1A6E3" w14:textId="77777777" w:rsidTr="00BD70BF">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605E1251" w14:textId="3F569890" w:rsidR="00BD70BF" w:rsidRPr="001C036E" w:rsidRDefault="00E97713"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Liabilities</w:t>
            </w:r>
          </w:p>
        </w:tc>
      </w:tr>
      <w:tr w:rsidR="00BD70BF" w:rsidRPr="001C036E" w14:paraId="4016697A"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C16C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38320" w14:textId="33DB3314" w:rsidR="00BD70BF" w:rsidRPr="001C036E" w:rsidRDefault="00067402"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0.5% of the total value of insured sums under death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A3580"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31EE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591E0A51"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93F1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54F89" w14:textId="02E4B38F" w:rsidR="00BD70BF" w:rsidRPr="001C036E" w:rsidRDefault="00F35765"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The maximum </w:t>
            </w:r>
            <w:r w:rsidR="008652BC" w:rsidRPr="001C036E">
              <w:rPr>
                <w:rFonts w:ascii="Times New Roman" w:eastAsia="Times New Roman" w:hAnsi="Times New Roman" w:cs="Times New Roman"/>
                <w:lang w:val="en-GB"/>
              </w:rPr>
              <w:t>of</w:t>
            </w:r>
            <w:r w:rsidRPr="001C036E">
              <w:rPr>
                <w:rFonts w:ascii="Times New Roman" w:eastAsia="Times New Roman" w:hAnsi="Times New Roman" w:cs="Times New Roman"/>
                <w:lang w:val="en-GB"/>
              </w:rPr>
              <w:t xml:space="preserve"> 0.5% of the </w:t>
            </w:r>
            <w:r w:rsidR="005225BD" w:rsidRPr="001C036E">
              <w:rPr>
                <w:rFonts w:ascii="Times New Roman" w:eastAsia="Times New Roman" w:hAnsi="Times New Roman" w:cs="Times New Roman"/>
                <w:lang w:val="en-GB"/>
              </w:rPr>
              <w:t xml:space="preserve">insured </w:t>
            </w:r>
            <w:r w:rsidRPr="001C036E">
              <w:rPr>
                <w:rFonts w:ascii="Times New Roman" w:eastAsia="Times New Roman" w:hAnsi="Times New Roman" w:cs="Times New Roman"/>
                <w:lang w:val="en-GB"/>
              </w:rPr>
              <w:t>sums and 5% of the surrender values in the case of insurance covering the risk of death with a guaranteed surrender value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904E0"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CD18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5485923E"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EB81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83A91" w14:textId="39BEB75F" w:rsidR="00BD70BF" w:rsidRPr="001C036E" w:rsidRDefault="00B136A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10% of the total surrender value in the case of insurance that does not cover the risk of death </w:t>
            </w:r>
            <w:r w:rsidR="00D00BFA" w:rsidRPr="001C036E">
              <w:rPr>
                <w:rFonts w:ascii="Times New Roman" w:eastAsia="Times New Roman" w:hAnsi="Times New Roman" w:cs="Times New Roman"/>
                <w:lang w:val="en-GB"/>
              </w:rPr>
              <w:t>for which</w:t>
            </w:r>
            <w:r w:rsidRPr="001C036E">
              <w:rPr>
                <w:rFonts w:ascii="Times New Roman" w:eastAsia="Times New Roman" w:hAnsi="Times New Roman" w:cs="Times New Roman"/>
                <w:lang w:val="en-GB"/>
              </w:rPr>
              <w:t xml:space="preserve"> a surrender value</w:t>
            </w:r>
            <w:r w:rsidR="00D00BFA" w:rsidRPr="001C036E">
              <w:rPr>
                <w:rFonts w:ascii="Times New Roman" w:eastAsia="Times New Roman" w:hAnsi="Times New Roman" w:cs="Times New Roman"/>
                <w:lang w:val="en-GB"/>
              </w:rPr>
              <w:t xml:space="preserve"> is guaranteed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BB726"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E0AE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61AF872A"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8293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12062" w14:textId="3ED75920" w:rsidR="00BD70BF" w:rsidRPr="001C036E" w:rsidRDefault="002A2DA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Liabilities arising from the </w:t>
            </w:r>
            <w:r w:rsidRPr="001C036E">
              <w:rPr>
                <w:rFonts w:ascii="Times New Roman" w:eastAsia="Times New Roman" w:hAnsi="Times New Roman" w:cs="Times New Roman"/>
                <w:b/>
                <w:bCs/>
                <w:sz w:val="24"/>
                <w:szCs w:val="24"/>
                <w:lang w:val="en-GB"/>
              </w:rPr>
              <w:t>RBNS</w:t>
            </w:r>
            <w:r w:rsidRPr="001C036E">
              <w:rPr>
                <w:rFonts w:ascii="Times New Roman" w:eastAsia="Times New Roman" w:hAnsi="Times New Roman" w:cs="Times New Roman"/>
                <w:b/>
                <w:bCs/>
                <w:lang w:val="en-GB"/>
              </w:rPr>
              <w:t xml:space="preserve"> </w:t>
            </w:r>
            <w:r w:rsidR="00BD70BF" w:rsidRPr="001C036E">
              <w:rPr>
                <w:rFonts w:ascii="Times New Roman" w:eastAsia="Times New Roman" w:hAnsi="Times New Roman" w:cs="Times New Roman"/>
                <w:b/>
                <w:bCs/>
                <w:lang w:val="en-GB"/>
              </w:rPr>
              <w:t>(r.9.1-r.9.2-9.3.)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41271"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42D6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346244" w:rsidRPr="001C036E" w14:paraId="05475991"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13B90" w14:textId="77777777" w:rsidR="00346244" w:rsidRPr="001C036E" w:rsidRDefault="00346244" w:rsidP="00346244">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6CCF7" w14:textId="0AD15F71" w:rsidR="00346244" w:rsidRPr="001C036E" w:rsidRDefault="00346244" w:rsidP="00346244">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Reserves for reported but not settled claims (RBNS) for all insurance classes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20EC7" w14:textId="77777777" w:rsidR="00346244" w:rsidRPr="001C036E" w:rsidRDefault="00346244" w:rsidP="00346244">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DA31D" w14:textId="77777777" w:rsidR="00346244" w:rsidRPr="001C036E" w:rsidRDefault="00346244" w:rsidP="00346244">
            <w:pPr>
              <w:spacing w:after="0" w:line="276" w:lineRule="auto"/>
              <w:rPr>
                <w:rFonts w:ascii="Times New Roman" w:eastAsia="Times New Roman" w:hAnsi="Times New Roman" w:cs="Times New Roman"/>
                <w:sz w:val="20"/>
                <w:szCs w:val="20"/>
                <w:lang w:val="en-GB"/>
              </w:rPr>
            </w:pPr>
          </w:p>
        </w:tc>
      </w:tr>
      <w:tr w:rsidR="00346244" w:rsidRPr="001C036E" w14:paraId="04D1DDA0"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3D4D6" w14:textId="77777777" w:rsidR="00346244" w:rsidRPr="001C036E" w:rsidRDefault="00346244" w:rsidP="00346244">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8E251" w14:textId="4D99FC2A" w:rsidR="00346244" w:rsidRPr="001C036E" w:rsidRDefault="00346244" w:rsidP="00346244">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RBNS relating to pending court disputes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F2FB1" w14:textId="77777777" w:rsidR="00346244" w:rsidRPr="001C036E" w:rsidRDefault="00346244" w:rsidP="00346244">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57338" w14:textId="77777777" w:rsidR="00346244" w:rsidRPr="001C036E" w:rsidRDefault="00346244" w:rsidP="00346244">
            <w:pPr>
              <w:spacing w:after="0" w:line="276" w:lineRule="auto"/>
              <w:rPr>
                <w:rFonts w:ascii="Times New Roman" w:eastAsia="Times New Roman" w:hAnsi="Times New Roman" w:cs="Times New Roman"/>
                <w:sz w:val="20"/>
                <w:szCs w:val="20"/>
                <w:lang w:val="en-GB"/>
              </w:rPr>
            </w:pPr>
          </w:p>
        </w:tc>
      </w:tr>
      <w:tr w:rsidR="00BD70BF" w:rsidRPr="001C036E" w14:paraId="3513633D"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FF20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4EB83" w14:textId="123E8DD2" w:rsidR="00BD70BF" w:rsidRPr="001C036E" w:rsidRDefault="00934CE7"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50% of the quota held by reinsurers or </w:t>
            </w:r>
            <w:proofErr w:type="spellStart"/>
            <w:r w:rsidRPr="001C036E">
              <w:rPr>
                <w:rFonts w:ascii="Times New Roman" w:eastAsia="Times New Roman" w:hAnsi="Times New Roman" w:cs="Times New Roman"/>
                <w:lang w:val="en-GB"/>
              </w:rPr>
              <w:t>coinsurers</w:t>
            </w:r>
            <w:proofErr w:type="spellEnd"/>
            <w:r w:rsidRPr="001C036E">
              <w:rPr>
                <w:rFonts w:ascii="Times New Roman" w:eastAsia="Times New Roman" w:hAnsi="Times New Roman" w:cs="Times New Roman"/>
                <w:lang w:val="en-GB"/>
              </w:rPr>
              <w:t xml:space="preserve"> related to RBNS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BA276"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4573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411CDFB0"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2F37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2E554" w14:textId="3148E77F" w:rsidR="00BD70BF" w:rsidRPr="001C036E" w:rsidRDefault="003B3194"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Liabilities overdue at the reporting date or becoming due within 90 days after the reporting date, other than technical provisions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46F14"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6288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4FF63F78"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BBE425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D032666" w14:textId="30584247" w:rsidR="00BD70BF" w:rsidRPr="001C036E" w:rsidRDefault="00CA653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Liabilities</w:t>
            </w:r>
            <w:r w:rsidR="00BD70BF" w:rsidRPr="001C036E">
              <w:rPr>
                <w:rFonts w:ascii="Times New Roman" w:eastAsia="Times New Roman" w:hAnsi="Times New Roman" w:cs="Times New Roman"/>
                <w:b/>
                <w:bCs/>
                <w:lang w:val="en-GB"/>
              </w:rPr>
              <w:t xml:space="preserve"> – total (r.6+r.7+r.8+r.9+r.10)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CE4CC08"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074127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3C6E451A"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DB45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B331D" w14:textId="741AC9AD" w:rsidR="00BD70BF" w:rsidRPr="001C036E" w:rsidRDefault="00CA653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Liquidity ratio </w:t>
            </w:r>
            <w:r w:rsidR="00BD70BF" w:rsidRPr="001C036E">
              <w:rPr>
                <w:rFonts w:ascii="Times New Roman" w:eastAsia="Times New Roman" w:hAnsi="Times New Roman" w:cs="Times New Roman"/>
                <w:b/>
                <w:bCs/>
                <w:lang w:val="en-GB"/>
              </w:rPr>
              <w:t>(r.5/r.11)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48F09"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0529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0961CBDB" w14:textId="77777777" w:rsidTr="00BD70BF">
        <w:trPr>
          <w:jc w:val="center"/>
        </w:trPr>
        <w:tc>
          <w:tcPr>
            <w:tcW w:w="0" w:type="auto"/>
            <w:gridSpan w:val="4"/>
            <w:tcBorders>
              <w:top w:val="single" w:sz="6" w:space="0" w:color="000000"/>
              <w:left w:val="nil"/>
              <w:bottom w:val="nil"/>
              <w:right w:val="nil"/>
            </w:tcBorders>
            <w:tcMar>
              <w:top w:w="24" w:type="dxa"/>
              <w:left w:w="48" w:type="dxa"/>
              <w:bottom w:w="24" w:type="dxa"/>
              <w:right w:w="48" w:type="dxa"/>
            </w:tcMar>
            <w:hideMark/>
          </w:tcPr>
          <w:p w14:paraId="6D5DB7C8"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3F605C7B" w14:textId="3334A003" w:rsidR="00BD70BF" w:rsidRPr="001C036E" w:rsidRDefault="006B4E38"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Executor and telephone number</w:t>
            </w:r>
            <w:r w:rsidR="00BD70BF" w:rsidRPr="001C036E">
              <w:rPr>
                <w:rFonts w:ascii="Times New Roman" w:eastAsia="Times New Roman" w:hAnsi="Times New Roman" w:cs="Times New Roman"/>
                <w:lang w:val="en-GB"/>
              </w:rPr>
              <w:t>_____________</w:t>
            </w:r>
          </w:p>
          <w:p w14:paraId="6EC8B904"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256EC298" w14:textId="70D0CE80"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II. </w:t>
            </w:r>
            <w:r w:rsidR="00355EEE" w:rsidRPr="001C036E">
              <w:rPr>
                <w:rFonts w:ascii="Times New Roman" w:eastAsia="Times New Roman" w:hAnsi="Times New Roman" w:cs="Times New Roman"/>
                <w:b/>
                <w:bCs/>
                <w:lang w:val="en-GB"/>
              </w:rPr>
              <w:t>Guidelines for completing the Liquidity Report</w:t>
            </w:r>
          </w:p>
          <w:p w14:paraId="252C09AD"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6C350AC7" w14:textId="77777777" w:rsidR="0057661A" w:rsidRPr="001C036E" w:rsidRDefault="0057661A" w:rsidP="0057661A">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r w:rsidRPr="001C036E">
              <w:rPr>
                <w:rFonts w:ascii="Times New Roman" w:eastAsia="Times New Roman" w:hAnsi="Times New Roman" w:cs="Times New Roman"/>
                <w:lang w:val="en-GB"/>
              </w:rPr>
              <w:t xml:space="preserve"> The liquidity report shall be completed in accordance with the provisions of Chapter II of the Regulation (prudential value).</w:t>
            </w:r>
          </w:p>
          <w:p w14:paraId="20D0E805" w14:textId="49EB5F11" w:rsidR="00BD70BF" w:rsidRPr="001C036E" w:rsidRDefault="0057661A" w:rsidP="0057661A">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r w:rsidRPr="001C036E">
              <w:rPr>
                <w:rFonts w:ascii="Times New Roman" w:eastAsia="Times New Roman" w:hAnsi="Times New Roman" w:cs="Times New Roman"/>
                <w:lang w:val="en-GB"/>
              </w:rPr>
              <w:t xml:space="preserve"> In the 'Notes' column, relevant comments regarding specific items of assets and liabilities with a significant impact on the result of the liquidity ratio shall be indicated.</w:t>
            </w:r>
          </w:p>
        </w:tc>
      </w:tr>
    </w:tbl>
    <w:p w14:paraId="07D64157"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41956399"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871"/>
        <w:gridCol w:w="3916"/>
        <w:gridCol w:w="1697"/>
      </w:tblGrid>
      <w:tr w:rsidR="00BD70BF" w:rsidRPr="001C036E" w14:paraId="746FF441"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39476A5F" w14:textId="164F1B2D" w:rsidR="000F1299" w:rsidRPr="001C036E" w:rsidRDefault="000F1299" w:rsidP="000F1299">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Annex No 15</w:t>
            </w:r>
          </w:p>
          <w:p w14:paraId="03C89A14" w14:textId="77777777" w:rsidR="000F1299" w:rsidRPr="001C036E" w:rsidRDefault="000F1299" w:rsidP="000F1299">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to the Regulation own funds, the valuation of assets and </w:t>
            </w:r>
          </w:p>
          <w:p w14:paraId="41CBA365" w14:textId="77777777" w:rsidR="000F1299" w:rsidRPr="001C036E" w:rsidRDefault="000F1299" w:rsidP="000F1299">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liabilities, assets eligible to cover technical provisions </w:t>
            </w:r>
          </w:p>
          <w:p w14:paraId="3C482106" w14:textId="77777777" w:rsidR="000F1299" w:rsidRPr="001C036E" w:rsidRDefault="000F1299" w:rsidP="000F1299">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and the minimum capital requirement, solvency and </w:t>
            </w:r>
          </w:p>
          <w:p w14:paraId="7314A1CD" w14:textId="3627BA06" w:rsidR="00BD70BF" w:rsidRPr="001C036E" w:rsidRDefault="000F1299" w:rsidP="000F1299">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liquidity of the insurance or reinsurance undertaking</w:t>
            </w:r>
          </w:p>
          <w:p w14:paraId="79902590"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29FDFB54" w14:textId="211D7328"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 </w:t>
            </w:r>
            <w:r w:rsidR="006B4E38" w:rsidRPr="001C036E">
              <w:rPr>
                <w:rFonts w:ascii="Times New Roman" w:eastAsia="Times New Roman" w:hAnsi="Times New Roman" w:cs="Times New Roman"/>
                <w:b/>
                <w:bCs/>
                <w:lang w:val="en-GB"/>
              </w:rPr>
              <w:t>Report form</w:t>
            </w:r>
          </w:p>
          <w:p w14:paraId="0F9F7C4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tc>
      </w:tr>
      <w:tr w:rsidR="00BD70BF" w:rsidRPr="001C036E" w14:paraId="0B5769EE"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05FA457F" w14:textId="344696B0"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IDNO code</w:t>
            </w:r>
          </w:p>
        </w:tc>
        <w:tc>
          <w:tcPr>
            <w:tcW w:w="0" w:type="auto"/>
            <w:tcBorders>
              <w:top w:val="nil"/>
              <w:left w:val="nil"/>
              <w:bottom w:val="nil"/>
              <w:right w:val="nil"/>
            </w:tcBorders>
            <w:tcMar>
              <w:top w:w="24" w:type="dxa"/>
              <w:left w:w="48" w:type="dxa"/>
              <w:bottom w:w="24" w:type="dxa"/>
              <w:right w:w="48" w:type="dxa"/>
            </w:tcMar>
            <w:hideMark/>
          </w:tcPr>
          <w:p w14:paraId="6D48D18E"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______________________</w:t>
            </w:r>
          </w:p>
        </w:tc>
        <w:tc>
          <w:tcPr>
            <w:tcW w:w="0" w:type="auto"/>
            <w:tcBorders>
              <w:top w:val="nil"/>
              <w:left w:val="nil"/>
              <w:bottom w:val="nil"/>
              <w:right w:val="nil"/>
            </w:tcBorders>
            <w:tcMar>
              <w:top w:w="24" w:type="dxa"/>
              <w:left w:w="48" w:type="dxa"/>
              <w:bottom w:w="24" w:type="dxa"/>
              <w:right w:w="48" w:type="dxa"/>
            </w:tcMar>
            <w:hideMark/>
          </w:tcPr>
          <w:p w14:paraId="1D9C2C2D" w14:textId="77777777" w:rsidR="00BD70BF" w:rsidRPr="001C036E" w:rsidRDefault="00BD70BF"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ASIG0219</w:t>
            </w:r>
          </w:p>
        </w:tc>
      </w:tr>
      <w:tr w:rsidR="00BD70BF" w:rsidRPr="001C036E" w14:paraId="23191DC6" w14:textId="77777777" w:rsidTr="00BD70BF">
        <w:trPr>
          <w:jc w:val="center"/>
        </w:trPr>
        <w:tc>
          <w:tcPr>
            <w:tcW w:w="1250" w:type="pct"/>
            <w:tcBorders>
              <w:top w:val="nil"/>
              <w:left w:val="nil"/>
              <w:bottom w:val="nil"/>
              <w:right w:val="nil"/>
            </w:tcBorders>
            <w:tcMar>
              <w:top w:w="24" w:type="dxa"/>
              <w:left w:w="48" w:type="dxa"/>
              <w:bottom w:w="24" w:type="dxa"/>
              <w:right w:w="48" w:type="dxa"/>
            </w:tcMar>
            <w:hideMark/>
          </w:tcPr>
          <w:p w14:paraId="3387900D" w14:textId="7950E7E1"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category</w:t>
            </w:r>
          </w:p>
        </w:tc>
        <w:tc>
          <w:tcPr>
            <w:tcW w:w="0" w:type="auto"/>
            <w:tcBorders>
              <w:top w:val="nil"/>
              <w:left w:val="nil"/>
              <w:bottom w:val="nil"/>
              <w:right w:val="nil"/>
            </w:tcBorders>
            <w:tcMar>
              <w:top w:w="24" w:type="dxa"/>
              <w:left w:w="48" w:type="dxa"/>
              <w:bottom w:w="24" w:type="dxa"/>
              <w:right w:w="48" w:type="dxa"/>
            </w:tcMar>
            <w:hideMark/>
          </w:tcPr>
          <w:p w14:paraId="72AE0C39"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______________________</w:t>
            </w:r>
          </w:p>
        </w:tc>
        <w:tc>
          <w:tcPr>
            <w:tcW w:w="0" w:type="auto"/>
            <w:tcBorders>
              <w:top w:val="nil"/>
              <w:left w:val="nil"/>
              <w:bottom w:val="nil"/>
              <w:right w:val="nil"/>
            </w:tcBorders>
            <w:tcMar>
              <w:top w:w="24" w:type="dxa"/>
              <w:left w:w="48" w:type="dxa"/>
              <w:bottom w:w="24" w:type="dxa"/>
              <w:right w:w="48" w:type="dxa"/>
            </w:tcMar>
            <w:hideMark/>
          </w:tcPr>
          <w:p w14:paraId="1A17EE2E" w14:textId="578EDB6D" w:rsidR="00BD70BF" w:rsidRPr="001C036E" w:rsidRDefault="006B4E38"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Form code</w:t>
            </w:r>
          </w:p>
        </w:tc>
      </w:tr>
      <w:tr w:rsidR="00BD70BF" w:rsidRPr="001C036E" w14:paraId="180B035C"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1597FE3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p w14:paraId="76A9E4C5" w14:textId="1C05F351" w:rsidR="00447C92" w:rsidRPr="001C036E" w:rsidRDefault="00BD70BF" w:rsidP="00D332D5">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 xml:space="preserve">ASIG 2.19 </w:t>
            </w:r>
            <w:r w:rsidR="00447C92" w:rsidRPr="001C036E">
              <w:rPr>
                <w:rFonts w:ascii="Times New Roman" w:eastAsia="Times New Roman" w:hAnsi="Times New Roman" w:cs="Times New Roman"/>
                <w:b/>
                <w:bCs/>
                <w:lang w:val="en-GB"/>
              </w:rPr>
              <w:t xml:space="preserve">REGISTER OF </w:t>
            </w:r>
            <w:r w:rsidR="000C1457" w:rsidRPr="001C036E">
              <w:rPr>
                <w:rFonts w:ascii="Times New Roman" w:eastAsia="Times New Roman" w:hAnsi="Times New Roman" w:cs="Times New Roman"/>
                <w:b/>
                <w:bCs/>
                <w:lang w:val="en-GB"/>
              </w:rPr>
              <w:t xml:space="preserve">PENDING LITIGATION </w:t>
            </w:r>
            <w:r w:rsidR="00447C92" w:rsidRPr="001C036E">
              <w:rPr>
                <w:rFonts w:ascii="Times New Roman" w:eastAsia="Times New Roman" w:hAnsi="Times New Roman" w:cs="Times New Roman"/>
                <w:b/>
                <w:bCs/>
                <w:lang w:val="en-GB"/>
              </w:rPr>
              <w:t xml:space="preserve">BEFORE THE COURTS IN WHICH THE INSURANCE OR REINSURANCE UNDERTAKING IS </w:t>
            </w:r>
            <w:r w:rsidR="00D1378A" w:rsidRPr="001C036E">
              <w:rPr>
                <w:rFonts w:ascii="Times New Roman" w:eastAsia="Times New Roman" w:hAnsi="Times New Roman" w:cs="Times New Roman"/>
                <w:b/>
                <w:bCs/>
                <w:lang w:val="en-GB"/>
              </w:rPr>
              <w:t>THE</w:t>
            </w:r>
            <w:r w:rsidR="00447C92" w:rsidRPr="001C036E">
              <w:rPr>
                <w:rFonts w:ascii="Times New Roman" w:eastAsia="Times New Roman" w:hAnsi="Times New Roman" w:cs="Times New Roman"/>
                <w:b/>
                <w:bCs/>
                <w:lang w:val="en-GB"/>
              </w:rPr>
              <w:t xml:space="preserve"> DEFENDANT </w:t>
            </w:r>
          </w:p>
          <w:p w14:paraId="69AFCAFC" w14:textId="6F1E40D4" w:rsidR="00BD70BF" w:rsidRPr="001C036E" w:rsidRDefault="006B4E38"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As of</w:t>
            </w:r>
            <w:r w:rsidR="00BD70BF" w:rsidRPr="001C036E">
              <w:rPr>
                <w:rFonts w:ascii="Times New Roman" w:eastAsia="Times New Roman" w:hAnsi="Times New Roman" w:cs="Times New Roman"/>
                <w:lang w:val="en-GB"/>
              </w:rPr>
              <w:t xml:space="preserve">______ </w:t>
            </w:r>
            <w:r w:rsidR="00BD70BF" w:rsidRPr="001C036E">
              <w:rPr>
                <w:rFonts w:ascii="Times New Roman" w:eastAsia="Times New Roman" w:hAnsi="Times New Roman" w:cs="Times New Roman"/>
                <w:b/>
                <w:bCs/>
                <w:lang w:val="en-GB"/>
              </w:rPr>
              <w:t>20</w:t>
            </w:r>
            <w:r w:rsidR="00BD70BF" w:rsidRPr="001C036E">
              <w:rPr>
                <w:rFonts w:ascii="Times New Roman" w:eastAsia="Times New Roman" w:hAnsi="Times New Roman" w:cs="Times New Roman"/>
                <w:lang w:val="en-GB"/>
              </w:rPr>
              <w:t>__</w:t>
            </w:r>
          </w:p>
        </w:tc>
      </w:tr>
    </w:tbl>
    <w:p w14:paraId="798CA3C7"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01"/>
        <w:gridCol w:w="699"/>
        <w:gridCol w:w="838"/>
        <w:gridCol w:w="1006"/>
        <w:gridCol w:w="699"/>
        <w:gridCol w:w="986"/>
        <w:gridCol w:w="758"/>
        <w:gridCol w:w="630"/>
        <w:gridCol w:w="946"/>
        <w:gridCol w:w="858"/>
        <w:gridCol w:w="669"/>
        <w:gridCol w:w="749"/>
      </w:tblGrid>
      <w:tr w:rsidR="00D97DA8" w:rsidRPr="001C036E" w14:paraId="7D947B20"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7414D0" w14:textId="1E0EB364"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w:t>
            </w:r>
            <w:r w:rsidR="00313E1C" w:rsidRPr="001C036E">
              <w:rPr>
                <w:rFonts w:ascii="Times New Roman" w:eastAsia="Times New Roman" w:hAnsi="Times New Roman" w:cs="Times New Roman"/>
                <w:b/>
                <w:bCs/>
                <w:lang w:val="en-GB"/>
              </w:rPr>
              <w:t>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74F2B6E" w14:textId="59C69042" w:rsidR="00BD70BF" w:rsidRPr="001C036E" w:rsidRDefault="00A10E39"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Case file number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41F9D1" w14:textId="44DF6249" w:rsidR="00BD70BF" w:rsidRPr="001C036E" w:rsidRDefault="00A55DCA" w:rsidP="00D332D5">
            <w:pPr>
              <w:spacing w:after="0" w:line="276" w:lineRule="auto"/>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Date of receipt of the statement of claim</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519C57B" w14:textId="34637EBA" w:rsidR="00BD70BF" w:rsidRPr="001C036E" w:rsidRDefault="00A55DCA"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Responsible court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8B9D195" w14:textId="11569B4F" w:rsidR="00BD70BF" w:rsidRPr="001C036E" w:rsidRDefault="00A55DCA"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Claim file number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BAA090F" w14:textId="1672D921" w:rsidR="00BD70BF" w:rsidRPr="001C036E" w:rsidRDefault="00A55DCA"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Date of registrat</w:t>
            </w:r>
            <w:r w:rsidR="00D97DA8" w:rsidRPr="001C036E">
              <w:rPr>
                <w:rFonts w:ascii="Times New Roman" w:eastAsia="Times New Roman" w:hAnsi="Times New Roman" w:cs="Times New Roman"/>
                <w:b/>
                <w:bCs/>
                <w:lang w:val="en-GB"/>
              </w:rPr>
              <w:t xml:space="preserve">ion </w:t>
            </w:r>
            <w:r w:rsidRPr="001C036E">
              <w:rPr>
                <w:rFonts w:ascii="Times New Roman" w:eastAsia="Times New Roman" w:hAnsi="Times New Roman" w:cs="Times New Roman"/>
                <w:b/>
                <w:bCs/>
                <w:lang w:val="en-GB"/>
              </w:rPr>
              <w:t>of the claim file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52A6CAD" w14:textId="75EAA29C" w:rsidR="00BD70BF" w:rsidRPr="001C036E" w:rsidRDefault="006D772A"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Name of the claimant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97F5B9" w14:textId="199570C7" w:rsidR="00BD70BF" w:rsidRPr="001C036E" w:rsidRDefault="006D772A"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Claims</w:t>
            </w:r>
            <w:r w:rsidR="00BD70BF" w:rsidRPr="001C036E">
              <w:rPr>
                <w:rFonts w:ascii="Times New Roman" w:eastAsia="Times New Roman" w:hAnsi="Times New Roman" w:cs="Times New Roman"/>
                <w:lang w:val="en-GB"/>
              </w:rPr>
              <w:br/>
            </w:r>
            <w:r w:rsidR="00BD70BF" w:rsidRPr="001C036E">
              <w:rPr>
                <w:rFonts w:ascii="Times New Roman" w:eastAsia="Times New Roman" w:hAnsi="Times New Roman" w:cs="Times New Roman"/>
                <w:b/>
                <w:bCs/>
                <w:lang w:val="en-GB"/>
              </w:rPr>
              <w:t>(</w:t>
            </w:r>
            <w:r w:rsidR="00DB2CF1" w:rsidRPr="001C036E">
              <w:rPr>
                <w:rFonts w:ascii="Times New Roman" w:eastAsia="Times New Roman" w:hAnsi="Times New Roman" w:cs="Times New Roman"/>
                <w:b/>
                <w:bCs/>
                <w:lang w:val="en-GB"/>
              </w:rPr>
              <w:t>MDL</w:t>
            </w:r>
            <w:r w:rsidR="00BD70BF" w:rsidRPr="001C036E">
              <w:rPr>
                <w:rFonts w:ascii="Times New Roman" w:eastAsia="Times New Roman" w:hAnsi="Times New Roman" w:cs="Times New Roman"/>
                <w:b/>
                <w:bCs/>
                <w:lang w:val="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BBAA1FB" w14:textId="12B03703" w:rsidR="00BD70BF" w:rsidRPr="001C036E" w:rsidRDefault="006D772A"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Procedural stage at the time of reporting</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E509FA" w14:textId="223A1639" w:rsidR="00BD70BF" w:rsidRPr="001C036E" w:rsidRDefault="00365301"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class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BC95F5" w14:textId="504F0DE2" w:rsidR="00BD70BF" w:rsidRPr="001C036E" w:rsidRDefault="00365301"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Subject of the dispute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D1C58D" w14:textId="6E280B0E" w:rsidR="00BD70BF" w:rsidRPr="001C036E" w:rsidRDefault="00D97DA8"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Amount</w:t>
            </w:r>
            <w:r w:rsidR="00365301" w:rsidRPr="001C036E">
              <w:rPr>
                <w:rFonts w:ascii="Times New Roman" w:eastAsia="Times New Roman" w:hAnsi="Times New Roman" w:cs="Times New Roman"/>
                <w:b/>
                <w:bCs/>
                <w:lang w:val="en-GB"/>
              </w:rPr>
              <w:t xml:space="preserve"> of the declared but </w:t>
            </w:r>
            <w:r w:rsidRPr="001C036E">
              <w:rPr>
                <w:rFonts w:ascii="Times New Roman" w:eastAsia="Times New Roman" w:hAnsi="Times New Roman" w:cs="Times New Roman"/>
                <w:b/>
                <w:bCs/>
                <w:lang w:val="en-GB"/>
              </w:rPr>
              <w:t xml:space="preserve">not </w:t>
            </w:r>
            <w:r w:rsidR="00365301" w:rsidRPr="001C036E">
              <w:rPr>
                <w:rFonts w:ascii="Times New Roman" w:eastAsia="Times New Roman" w:hAnsi="Times New Roman" w:cs="Times New Roman"/>
                <w:b/>
                <w:bCs/>
                <w:lang w:val="en-GB"/>
              </w:rPr>
              <w:t>settled claims reserve</w:t>
            </w:r>
            <w:r w:rsidR="00BD70BF" w:rsidRPr="001C036E">
              <w:rPr>
                <w:rFonts w:ascii="Times New Roman" w:eastAsia="Times New Roman" w:hAnsi="Times New Roman" w:cs="Times New Roman"/>
                <w:lang w:val="en-GB"/>
              </w:rPr>
              <w:br/>
            </w:r>
            <w:r w:rsidR="00BD70BF" w:rsidRPr="001C036E">
              <w:rPr>
                <w:rFonts w:ascii="Times New Roman" w:eastAsia="Times New Roman" w:hAnsi="Times New Roman" w:cs="Times New Roman"/>
                <w:b/>
                <w:bCs/>
                <w:lang w:val="en-GB"/>
              </w:rPr>
              <w:t>(</w:t>
            </w:r>
            <w:r w:rsidR="00DB2CF1" w:rsidRPr="001C036E">
              <w:rPr>
                <w:rFonts w:ascii="Times New Roman" w:eastAsia="Times New Roman" w:hAnsi="Times New Roman" w:cs="Times New Roman"/>
                <w:b/>
                <w:bCs/>
                <w:lang w:val="en-GB"/>
              </w:rPr>
              <w:t>MDL</w:t>
            </w:r>
            <w:r w:rsidR="00BD70BF" w:rsidRPr="001C036E">
              <w:rPr>
                <w:rFonts w:ascii="Times New Roman" w:eastAsia="Times New Roman" w:hAnsi="Times New Roman" w:cs="Times New Roman"/>
                <w:b/>
                <w:bCs/>
                <w:lang w:val="en-GB"/>
              </w:rPr>
              <w:t>)</w:t>
            </w:r>
          </w:p>
        </w:tc>
      </w:tr>
      <w:tr w:rsidR="00D97DA8" w:rsidRPr="001C036E" w14:paraId="729879B8"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470B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4DA2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1AA1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6F65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64EF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012E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1F21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17C5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B74C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C2DC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5985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31CE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12</w:t>
            </w:r>
          </w:p>
        </w:tc>
      </w:tr>
      <w:tr w:rsidR="00D97DA8" w:rsidRPr="001C036E" w14:paraId="3E409B9E"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E8283B3"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0034D9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9C51C8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9E381F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7FDB94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BBA66E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90ACB7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E2B7CE0"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5627A8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E02C4F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B4AF56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5B51056"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r>
      <w:tr w:rsidR="00D97DA8" w:rsidRPr="001C036E" w14:paraId="12B1FC45"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ED74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5F206"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2963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A75A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F88A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AC02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B065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0085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C89F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5571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BEEF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A739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D97DA8" w:rsidRPr="001C036E" w14:paraId="0041F04F"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7995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17F6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0ACF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85BF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D039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EE72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6D1A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6EC7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B2D9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0937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6B42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AB15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D97DA8" w:rsidRPr="001C036E" w14:paraId="54CE0BE7"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CC5C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CADFB"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B1EB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65CF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8A38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6564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97CC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57A3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DB31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B8A6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8D16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73E4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D97DA8" w:rsidRPr="001C036E" w14:paraId="62816851"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B876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5E56F"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FD8E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1AA7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5F4D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FCDB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433A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FA11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4EAB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D611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3B8A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FC91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2DE8B8B9" w14:textId="77777777" w:rsidTr="00BD70BF">
        <w:trPr>
          <w:jc w:val="center"/>
        </w:trPr>
        <w:tc>
          <w:tcPr>
            <w:tcW w:w="0" w:type="auto"/>
            <w:gridSpan w:val="12"/>
            <w:tcBorders>
              <w:top w:val="single" w:sz="6" w:space="0" w:color="000000"/>
              <w:left w:val="nil"/>
              <w:bottom w:val="nil"/>
              <w:right w:val="nil"/>
            </w:tcBorders>
            <w:tcMar>
              <w:top w:w="24" w:type="dxa"/>
              <w:left w:w="48" w:type="dxa"/>
              <w:bottom w:w="24" w:type="dxa"/>
              <w:right w:w="48" w:type="dxa"/>
            </w:tcMar>
            <w:hideMark/>
          </w:tcPr>
          <w:p w14:paraId="198BCEC9"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  </w:t>
            </w:r>
          </w:p>
          <w:p w14:paraId="2388A2F4" w14:textId="57822F56" w:rsidR="00BD70BF" w:rsidRPr="001C036E" w:rsidRDefault="006B4E38"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Executor and telephone number</w:t>
            </w:r>
            <w:r w:rsidR="00BD70BF" w:rsidRPr="001C036E">
              <w:rPr>
                <w:rFonts w:ascii="Times New Roman" w:eastAsia="Times New Roman" w:hAnsi="Times New Roman" w:cs="Times New Roman"/>
                <w:lang w:val="en-GB"/>
              </w:rPr>
              <w:t>_____________</w:t>
            </w:r>
          </w:p>
          <w:p w14:paraId="4BE02B61"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6B92B639" w14:textId="6188A18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II. </w:t>
            </w:r>
            <w:r w:rsidR="00112753" w:rsidRPr="001C036E">
              <w:rPr>
                <w:rFonts w:ascii="Times New Roman" w:eastAsia="Times New Roman" w:hAnsi="Times New Roman" w:cs="Times New Roman"/>
                <w:b/>
                <w:bCs/>
                <w:lang w:val="en-GB"/>
              </w:rPr>
              <w:t xml:space="preserve">Guidelines for completing the Register of </w:t>
            </w:r>
            <w:r w:rsidR="0060597B">
              <w:rPr>
                <w:rFonts w:ascii="Times New Roman" w:eastAsia="Times New Roman" w:hAnsi="Times New Roman" w:cs="Times New Roman"/>
                <w:b/>
                <w:bCs/>
                <w:lang w:val="en-GB"/>
              </w:rPr>
              <w:t>P</w:t>
            </w:r>
            <w:r w:rsidR="00112753" w:rsidRPr="001C036E">
              <w:rPr>
                <w:rFonts w:ascii="Times New Roman" w:eastAsia="Times New Roman" w:hAnsi="Times New Roman" w:cs="Times New Roman"/>
                <w:b/>
                <w:bCs/>
                <w:lang w:val="en-GB"/>
              </w:rPr>
              <w:t xml:space="preserve">ending </w:t>
            </w:r>
            <w:r w:rsidR="0060597B">
              <w:rPr>
                <w:rFonts w:ascii="Times New Roman" w:eastAsia="Times New Roman" w:hAnsi="Times New Roman" w:cs="Times New Roman"/>
                <w:b/>
                <w:bCs/>
                <w:lang w:val="en-GB"/>
              </w:rPr>
              <w:t>L</w:t>
            </w:r>
            <w:r w:rsidR="000C1457" w:rsidRPr="001C036E">
              <w:rPr>
                <w:rFonts w:ascii="Times New Roman" w:eastAsia="Times New Roman" w:hAnsi="Times New Roman" w:cs="Times New Roman"/>
                <w:b/>
                <w:bCs/>
                <w:lang w:val="en-GB"/>
              </w:rPr>
              <w:t xml:space="preserve">itigation </w:t>
            </w:r>
            <w:r w:rsidR="00112753" w:rsidRPr="001C036E">
              <w:rPr>
                <w:rFonts w:ascii="Times New Roman" w:eastAsia="Times New Roman" w:hAnsi="Times New Roman" w:cs="Times New Roman"/>
                <w:b/>
                <w:bCs/>
                <w:lang w:val="en-GB"/>
              </w:rPr>
              <w:t xml:space="preserve">before the </w:t>
            </w:r>
            <w:r w:rsidR="0060597B">
              <w:rPr>
                <w:rFonts w:ascii="Times New Roman" w:eastAsia="Times New Roman" w:hAnsi="Times New Roman" w:cs="Times New Roman"/>
                <w:b/>
                <w:bCs/>
                <w:lang w:val="en-GB"/>
              </w:rPr>
              <w:t>C</w:t>
            </w:r>
            <w:r w:rsidR="00112753" w:rsidRPr="001C036E">
              <w:rPr>
                <w:rFonts w:ascii="Times New Roman" w:eastAsia="Times New Roman" w:hAnsi="Times New Roman" w:cs="Times New Roman"/>
                <w:b/>
                <w:bCs/>
                <w:lang w:val="en-GB"/>
              </w:rPr>
              <w:t xml:space="preserve">ourts </w:t>
            </w:r>
            <w:r w:rsidR="000C1457" w:rsidRPr="001C036E">
              <w:rPr>
                <w:rFonts w:ascii="Times New Roman" w:eastAsia="Times New Roman" w:hAnsi="Times New Roman" w:cs="Times New Roman"/>
                <w:b/>
                <w:bCs/>
                <w:lang w:val="en-GB"/>
              </w:rPr>
              <w:t>in</w:t>
            </w:r>
            <w:r w:rsidR="00112753" w:rsidRPr="001C036E">
              <w:rPr>
                <w:rFonts w:ascii="Times New Roman" w:eastAsia="Times New Roman" w:hAnsi="Times New Roman" w:cs="Times New Roman"/>
                <w:b/>
                <w:bCs/>
                <w:lang w:val="en-GB"/>
              </w:rPr>
              <w:t xml:space="preserve"> which the </w:t>
            </w:r>
            <w:r w:rsidR="0060597B">
              <w:rPr>
                <w:rFonts w:ascii="Times New Roman" w:eastAsia="Times New Roman" w:hAnsi="Times New Roman" w:cs="Times New Roman"/>
                <w:b/>
                <w:bCs/>
                <w:lang w:val="en-GB"/>
              </w:rPr>
              <w:t>I</w:t>
            </w:r>
            <w:r w:rsidR="00112753" w:rsidRPr="001C036E">
              <w:rPr>
                <w:rFonts w:ascii="Times New Roman" w:eastAsia="Times New Roman" w:hAnsi="Times New Roman" w:cs="Times New Roman"/>
                <w:b/>
                <w:bCs/>
                <w:lang w:val="en-GB"/>
              </w:rPr>
              <w:t xml:space="preserve">nsurance or </w:t>
            </w:r>
            <w:r w:rsidR="0060597B">
              <w:rPr>
                <w:rFonts w:ascii="Times New Roman" w:eastAsia="Times New Roman" w:hAnsi="Times New Roman" w:cs="Times New Roman"/>
                <w:b/>
                <w:bCs/>
                <w:lang w:val="en-GB"/>
              </w:rPr>
              <w:t>R</w:t>
            </w:r>
            <w:r w:rsidR="00112753" w:rsidRPr="001C036E">
              <w:rPr>
                <w:rFonts w:ascii="Times New Roman" w:eastAsia="Times New Roman" w:hAnsi="Times New Roman" w:cs="Times New Roman"/>
                <w:b/>
                <w:bCs/>
                <w:lang w:val="en-GB"/>
              </w:rPr>
              <w:t xml:space="preserve">einsurance </w:t>
            </w:r>
            <w:r w:rsidR="0060597B">
              <w:rPr>
                <w:rFonts w:ascii="Times New Roman" w:eastAsia="Times New Roman" w:hAnsi="Times New Roman" w:cs="Times New Roman"/>
                <w:b/>
                <w:bCs/>
                <w:lang w:val="en-GB"/>
              </w:rPr>
              <w:t>U</w:t>
            </w:r>
            <w:r w:rsidR="00112753" w:rsidRPr="001C036E">
              <w:rPr>
                <w:rFonts w:ascii="Times New Roman" w:eastAsia="Times New Roman" w:hAnsi="Times New Roman" w:cs="Times New Roman"/>
                <w:b/>
                <w:bCs/>
                <w:lang w:val="en-GB"/>
              </w:rPr>
              <w:t xml:space="preserve">ndertaking is </w:t>
            </w:r>
            <w:r w:rsidR="000C1457" w:rsidRPr="001C036E">
              <w:rPr>
                <w:rFonts w:ascii="Times New Roman" w:eastAsia="Times New Roman" w:hAnsi="Times New Roman" w:cs="Times New Roman"/>
                <w:b/>
                <w:bCs/>
                <w:lang w:val="en-GB"/>
              </w:rPr>
              <w:t>the</w:t>
            </w:r>
            <w:r w:rsidR="00112753" w:rsidRPr="001C036E">
              <w:rPr>
                <w:rFonts w:ascii="Times New Roman" w:eastAsia="Times New Roman" w:hAnsi="Times New Roman" w:cs="Times New Roman"/>
                <w:b/>
                <w:bCs/>
                <w:lang w:val="en-GB"/>
              </w:rPr>
              <w:t xml:space="preserve"> </w:t>
            </w:r>
            <w:r w:rsidR="0060597B">
              <w:rPr>
                <w:rFonts w:ascii="Times New Roman" w:eastAsia="Times New Roman" w:hAnsi="Times New Roman" w:cs="Times New Roman"/>
                <w:b/>
                <w:bCs/>
                <w:lang w:val="en-GB"/>
              </w:rPr>
              <w:t>D</w:t>
            </w:r>
            <w:r w:rsidR="00112753" w:rsidRPr="001C036E">
              <w:rPr>
                <w:rFonts w:ascii="Times New Roman" w:eastAsia="Times New Roman" w:hAnsi="Times New Roman" w:cs="Times New Roman"/>
                <w:b/>
                <w:bCs/>
                <w:lang w:val="en-GB"/>
              </w:rPr>
              <w:t>efendant</w:t>
            </w:r>
          </w:p>
          <w:p w14:paraId="76659F3E"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339AF526" w14:textId="51682D90"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r w:rsidRPr="001C036E">
              <w:rPr>
                <w:rFonts w:ascii="Times New Roman" w:eastAsia="Times New Roman" w:hAnsi="Times New Roman" w:cs="Times New Roman"/>
                <w:lang w:val="en-GB"/>
              </w:rPr>
              <w:t xml:space="preserve"> </w:t>
            </w:r>
            <w:r w:rsidR="00044D60" w:rsidRPr="001C036E">
              <w:rPr>
                <w:rFonts w:ascii="Times New Roman" w:eastAsia="Times New Roman" w:hAnsi="Times New Roman" w:cs="Times New Roman"/>
                <w:lang w:val="en-GB"/>
              </w:rPr>
              <w:t xml:space="preserve">In columns 3 and 6, enter the date in the format </w:t>
            </w:r>
            <w:proofErr w:type="spellStart"/>
            <w:r w:rsidR="00044D60" w:rsidRPr="001C036E">
              <w:rPr>
                <w:rFonts w:ascii="Times New Roman" w:eastAsia="Times New Roman" w:hAnsi="Times New Roman" w:cs="Times New Roman"/>
                <w:lang w:val="en-GB"/>
              </w:rPr>
              <w:t>dd.mm.yyyy</w:t>
            </w:r>
            <w:proofErr w:type="spellEnd"/>
            <w:r w:rsidR="00044D60" w:rsidRPr="001C036E">
              <w:rPr>
                <w:rFonts w:ascii="Times New Roman" w:eastAsia="Times New Roman" w:hAnsi="Times New Roman" w:cs="Times New Roman"/>
                <w:lang w:val="en-GB"/>
              </w:rPr>
              <w:t>.</w:t>
            </w:r>
          </w:p>
          <w:p w14:paraId="5ABB94BC" w14:textId="050ED7DB"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r w:rsidRPr="001C036E">
              <w:rPr>
                <w:rFonts w:ascii="Times New Roman" w:eastAsia="Times New Roman" w:hAnsi="Times New Roman" w:cs="Times New Roman"/>
                <w:lang w:val="en-GB"/>
              </w:rPr>
              <w:t xml:space="preserve"> </w:t>
            </w:r>
            <w:r w:rsidR="00044D60" w:rsidRPr="001C036E">
              <w:rPr>
                <w:rFonts w:ascii="Times New Roman" w:eastAsia="Times New Roman" w:hAnsi="Times New Roman" w:cs="Times New Roman"/>
                <w:lang w:val="en-GB"/>
              </w:rPr>
              <w:t>In column 7, enter the name</w:t>
            </w:r>
            <w:r w:rsidR="000F57BB" w:rsidRPr="001C036E">
              <w:rPr>
                <w:rFonts w:ascii="Times New Roman" w:eastAsia="Times New Roman" w:hAnsi="Times New Roman" w:cs="Times New Roman"/>
                <w:lang w:val="en-GB"/>
              </w:rPr>
              <w:t xml:space="preserve"> and</w:t>
            </w:r>
            <w:r w:rsidR="00044D60" w:rsidRPr="001C036E">
              <w:rPr>
                <w:rFonts w:ascii="Times New Roman" w:eastAsia="Times New Roman" w:hAnsi="Times New Roman" w:cs="Times New Roman"/>
                <w:lang w:val="en-GB"/>
              </w:rPr>
              <w:t xml:space="preserve"> </w:t>
            </w:r>
            <w:r w:rsidR="00FF5B8F" w:rsidRPr="001C036E">
              <w:rPr>
                <w:rFonts w:ascii="Times New Roman" w:eastAsia="Times New Roman" w:hAnsi="Times New Roman" w:cs="Times New Roman"/>
                <w:lang w:val="en-GB"/>
              </w:rPr>
              <w:t>surname</w:t>
            </w:r>
            <w:r w:rsidR="000F57BB" w:rsidRPr="001C036E">
              <w:rPr>
                <w:rFonts w:ascii="Times New Roman" w:eastAsia="Times New Roman" w:hAnsi="Times New Roman" w:cs="Times New Roman"/>
                <w:lang w:val="en-GB"/>
              </w:rPr>
              <w:t xml:space="preserve"> of the claimant</w:t>
            </w:r>
            <w:r w:rsidR="00044D60" w:rsidRPr="001C036E">
              <w:rPr>
                <w:rFonts w:ascii="Times New Roman" w:eastAsia="Times New Roman" w:hAnsi="Times New Roman" w:cs="Times New Roman"/>
                <w:lang w:val="en-GB"/>
              </w:rPr>
              <w:t>.</w:t>
            </w:r>
          </w:p>
          <w:p w14:paraId="6945D9A5" w14:textId="7604EABB"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r w:rsidRPr="001C036E">
              <w:rPr>
                <w:rFonts w:ascii="Times New Roman" w:eastAsia="Times New Roman" w:hAnsi="Times New Roman" w:cs="Times New Roman"/>
                <w:lang w:val="en-GB"/>
              </w:rPr>
              <w:t xml:space="preserve"> </w:t>
            </w:r>
            <w:r w:rsidR="00044D60" w:rsidRPr="001C036E">
              <w:rPr>
                <w:rFonts w:ascii="Times New Roman" w:eastAsia="Times New Roman" w:hAnsi="Times New Roman" w:cs="Times New Roman"/>
                <w:lang w:val="en-GB"/>
              </w:rPr>
              <w:t>In column 8 enter the amount in MDL to be recovered in court.</w:t>
            </w:r>
          </w:p>
          <w:p w14:paraId="37BB779E" w14:textId="46D676A2"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r w:rsidRPr="001C036E">
              <w:rPr>
                <w:rFonts w:ascii="Times New Roman" w:eastAsia="Times New Roman" w:hAnsi="Times New Roman" w:cs="Times New Roman"/>
                <w:lang w:val="en-GB"/>
              </w:rPr>
              <w:t xml:space="preserve"> </w:t>
            </w:r>
            <w:r w:rsidR="00044D60" w:rsidRPr="001C036E">
              <w:rPr>
                <w:rFonts w:ascii="Times New Roman" w:eastAsia="Times New Roman" w:hAnsi="Times New Roman" w:cs="Times New Roman"/>
                <w:lang w:val="en-GB"/>
              </w:rPr>
              <w:t>In column 10</w:t>
            </w:r>
            <w:r w:rsidR="000F57BB" w:rsidRPr="001C036E">
              <w:rPr>
                <w:rFonts w:ascii="Times New Roman" w:eastAsia="Times New Roman" w:hAnsi="Times New Roman" w:cs="Times New Roman"/>
                <w:lang w:val="en-GB"/>
              </w:rPr>
              <w:t>,</w:t>
            </w:r>
            <w:r w:rsidR="00044D60" w:rsidRPr="001C036E">
              <w:rPr>
                <w:rFonts w:ascii="Times New Roman" w:eastAsia="Times New Roman" w:hAnsi="Times New Roman" w:cs="Times New Roman"/>
                <w:lang w:val="en-GB"/>
              </w:rPr>
              <w:t xml:space="preserve"> indicate the number (code) of the insurance </w:t>
            </w:r>
            <w:r w:rsidR="000F57BB" w:rsidRPr="001C036E">
              <w:rPr>
                <w:rFonts w:ascii="Times New Roman" w:eastAsia="Times New Roman" w:hAnsi="Times New Roman" w:cs="Times New Roman"/>
                <w:lang w:val="en-GB"/>
              </w:rPr>
              <w:t xml:space="preserve">class </w:t>
            </w:r>
            <w:r w:rsidR="00044D60" w:rsidRPr="001C036E">
              <w:rPr>
                <w:rFonts w:ascii="Times New Roman" w:eastAsia="Times New Roman" w:hAnsi="Times New Roman" w:cs="Times New Roman"/>
                <w:lang w:val="en-GB"/>
              </w:rPr>
              <w:t>as indicated in points A (code</w:t>
            </w:r>
            <w:r w:rsidR="000F57BB" w:rsidRPr="001C036E">
              <w:rPr>
                <w:rFonts w:ascii="Times New Roman" w:eastAsia="Times New Roman" w:hAnsi="Times New Roman" w:cs="Times New Roman"/>
                <w:lang w:val="en-GB"/>
              </w:rPr>
              <w:t>s</w:t>
            </w:r>
            <w:r w:rsidR="00044D60" w:rsidRPr="001C036E">
              <w:rPr>
                <w:rFonts w:ascii="Times New Roman" w:eastAsia="Times New Roman" w:hAnsi="Times New Roman" w:cs="Times New Roman"/>
                <w:lang w:val="en-GB"/>
              </w:rPr>
              <w:t xml:space="preserve"> A1-A3) and B (code</w:t>
            </w:r>
            <w:r w:rsidR="000F57BB" w:rsidRPr="001C036E">
              <w:rPr>
                <w:rFonts w:ascii="Times New Roman" w:eastAsia="Times New Roman" w:hAnsi="Times New Roman" w:cs="Times New Roman"/>
                <w:lang w:val="en-GB"/>
              </w:rPr>
              <w:t>s</w:t>
            </w:r>
            <w:r w:rsidR="00044D60" w:rsidRPr="001C036E">
              <w:rPr>
                <w:rFonts w:ascii="Times New Roman" w:eastAsia="Times New Roman" w:hAnsi="Times New Roman" w:cs="Times New Roman"/>
                <w:lang w:val="en-GB"/>
              </w:rPr>
              <w:t xml:space="preserve"> B1-B18) of the Annex to Law</w:t>
            </w:r>
            <w:r w:rsidR="00E464BB" w:rsidRPr="001C036E">
              <w:rPr>
                <w:rFonts w:ascii="Times New Roman" w:eastAsia="Times New Roman" w:hAnsi="Times New Roman" w:cs="Times New Roman"/>
                <w:lang w:val="en-GB"/>
              </w:rPr>
              <w:t xml:space="preserve"> No</w:t>
            </w:r>
            <w:r w:rsidR="00044D60" w:rsidRPr="001C036E">
              <w:rPr>
                <w:rFonts w:ascii="Times New Roman" w:eastAsia="Times New Roman" w:hAnsi="Times New Roman" w:cs="Times New Roman"/>
                <w:lang w:val="en-GB"/>
              </w:rPr>
              <w:t xml:space="preserve"> 92/2022.</w:t>
            </w:r>
          </w:p>
        </w:tc>
      </w:tr>
    </w:tbl>
    <w:p w14:paraId="54036041"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20908FA8"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100"/>
        <w:gridCol w:w="5384"/>
      </w:tblGrid>
      <w:tr w:rsidR="00BD70BF" w:rsidRPr="001C036E" w14:paraId="7ECDBF61" w14:textId="77777777" w:rsidTr="00BD70BF">
        <w:trPr>
          <w:jc w:val="center"/>
        </w:trPr>
        <w:tc>
          <w:tcPr>
            <w:tcW w:w="0" w:type="auto"/>
            <w:gridSpan w:val="2"/>
            <w:tcBorders>
              <w:top w:val="nil"/>
              <w:left w:val="nil"/>
              <w:bottom w:val="nil"/>
              <w:right w:val="nil"/>
            </w:tcBorders>
            <w:tcMar>
              <w:top w:w="24" w:type="dxa"/>
              <w:left w:w="48" w:type="dxa"/>
              <w:bottom w:w="24" w:type="dxa"/>
              <w:right w:w="48" w:type="dxa"/>
            </w:tcMar>
            <w:hideMark/>
          </w:tcPr>
          <w:p w14:paraId="14C11CFD" w14:textId="6E4B255B" w:rsidR="0037098A" w:rsidRPr="001C036E" w:rsidRDefault="0037098A" w:rsidP="0037098A">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Annex No 16</w:t>
            </w:r>
          </w:p>
          <w:p w14:paraId="4F81C9AF" w14:textId="77777777" w:rsidR="0037098A" w:rsidRPr="001C036E" w:rsidRDefault="0037098A" w:rsidP="0037098A">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to the Regulation own funds, the valuation of assets and </w:t>
            </w:r>
          </w:p>
          <w:p w14:paraId="41232C1F" w14:textId="77777777" w:rsidR="0037098A" w:rsidRPr="001C036E" w:rsidRDefault="0037098A" w:rsidP="0037098A">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liabilities, assets eligible to cover technical provisions </w:t>
            </w:r>
          </w:p>
          <w:p w14:paraId="7D606A2A" w14:textId="77777777" w:rsidR="0037098A" w:rsidRPr="001C036E" w:rsidRDefault="0037098A" w:rsidP="0037098A">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and the minimum capital requirement, solvency and </w:t>
            </w:r>
          </w:p>
          <w:p w14:paraId="056F6478" w14:textId="76D5C357" w:rsidR="00BD70BF" w:rsidRPr="001C036E" w:rsidRDefault="0037098A" w:rsidP="0037098A">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liquidity of the insurance or reinsurance undertaking</w:t>
            </w:r>
          </w:p>
          <w:p w14:paraId="1D6DF416"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27F0B266" w14:textId="7921D1A8" w:rsidR="00BD70BF" w:rsidRPr="001C036E" w:rsidRDefault="00E464BB"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Maximum allowable share of the eligible asset </w:t>
            </w:r>
            <w:r w:rsidR="00F01AB1" w:rsidRPr="001C036E">
              <w:rPr>
                <w:rFonts w:ascii="Times New Roman" w:eastAsia="Times New Roman" w:hAnsi="Times New Roman" w:cs="Times New Roman"/>
                <w:b/>
                <w:bCs/>
                <w:lang w:val="en-GB"/>
              </w:rPr>
              <w:t>for</w:t>
            </w:r>
            <w:r w:rsidRPr="001C036E">
              <w:rPr>
                <w:rFonts w:ascii="Times New Roman" w:eastAsia="Times New Roman" w:hAnsi="Times New Roman" w:cs="Times New Roman"/>
                <w:b/>
                <w:bCs/>
                <w:lang w:val="en-GB"/>
              </w:rPr>
              <w:t xml:space="preserve"> cover</w:t>
            </w:r>
            <w:r w:rsidR="00F01AB1" w:rsidRPr="001C036E">
              <w:rPr>
                <w:rFonts w:ascii="Times New Roman" w:eastAsia="Times New Roman" w:hAnsi="Times New Roman" w:cs="Times New Roman"/>
                <w:b/>
                <w:bCs/>
                <w:lang w:val="en-GB"/>
              </w:rPr>
              <w:t>ing</w:t>
            </w:r>
            <w:r w:rsidRPr="001C036E">
              <w:rPr>
                <w:rFonts w:ascii="Times New Roman" w:eastAsia="Times New Roman" w:hAnsi="Times New Roman" w:cs="Times New Roman"/>
                <w:b/>
                <w:bCs/>
                <w:lang w:val="en-GB"/>
              </w:rPr>
              <w:t xml:space="preserve"> technical </w:t>
            </w:r>
            <w:r w:rsidR="00F01AB1" w:rsidRPr="001C036E">
              <w:rPr>
                <w:rFonts w:ascii="Times New Roman" w:eastAsia="Times New Roman" w:hAnsi="Times New Roman" w:cs="Times New Roman"/>
                <w:b/>
                <w:bCs/>
                <w:lang w:val="en-GB"/>
              </w:rPr>
              <w:t>provisions</w:t>
            </w:r>
            <w:r w:rsidRPr="001C036E">
              <w:rPr>
                <w:rFonts w:ascii="Times New Roman" w:eastAsia="Times New Roman" w:hAnsi="Times New Roman" w:cs="Times New Roman"/>
                <w:b/>
                <w:bCs/>
                <w:lang w:val="en-GB"/>
              </w:rPr>
              <w:t>, established in accordance with the transitional provisions laid down in Article 123 (3) of Law No 92/2022</w:t>
            </w:r>
          </w:p>
          <w:p w14:paraId="57F8CC9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tc>
      </w:tr>
      <w:tr w:rsidR="00F01AB1" w:rsidRPr="001C036E" w14:paraId="79833B0C"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3633D61D" w14:textId="0D77DCF5" w:rsidR="00BD70BF" w:rsidRPr="001C036E" w:rsidRDefault="0090267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category</w:t>
            </w:r>
          </w:p>
        </w:tc>
        <w:tc>
          <w:tcPr>
            <w:tcW w:w="0" w:type="auto"/>
            <w:tcBorders>
              <w:top w:val="nil"/>
              <w:left w:val="nil"/>
              <w:bottom w:val="nil"/>
              <w:right w:val="nil"/>
            </w:tcBorders>
            <w:tcMar>
              <w:top w:w="24" w:type="dxa"/>
              <w:left w:w="48" w:type="dxa"/>
              <w:bottom w:w="24" w:type="dxa"/>
              <w:right w:w="48" w:type="dxa"/>
            </w:tcMar>
            <w:hideMark/>
          </w:tcPr>
          <w:p w14:paraId="7DA9E355" w14:textId="789DC2CA"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Non-life insurance</w:t>
            </w:r>
          </w:p>
        </w:tc>
      </w:tr>
      <w:tr w:rsidR="00F01AB1" w:rsidRPr="001C036E" w14:paraId="5278AABD"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3A7D2F46" w14:textId="2E014788" w:rsidR="00BD70BF" w:rsidRPr="001C036E" w:rsidRDefault="0090267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Calculation method</w:t>
            </w:r>
          </w:p>
        </w:tc>
        <w:tc>
          <w:tcPr>
            <w:tcW w:w="0" w:type="auto"/>
            <w:tcBorders>
              <w:top w:val="nil"/>
              <w:left w:val="nil"/>
              <w:bottom w:val="nil"/>
              <w:right w:val="nil"/>
            </w:tcBorders>
            <w:tcMar>
              <w:top w:w="24" w:type="dxa"/>
              <w:left w:w="48" w:type="dxa"/>
              <w:bottom w:w="24" w:type="dxa"/>
              <w:right w:w="48" w:type="dxa"/>
            </w:tcMar>
            <w:hideMark/>
          </w:tcPr>
          <w:p w14:paraId="6F8B6A44" w14:textId="2BBFBF1F" w:rsidR="00BD70BF" w:rsidRPr="001C036E" w:rsidRDefault="00E464B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of net technical provisions, except for the category of assets from r.11</w:t>
            </w:r>
          </w:p>
        </w:tc>
      </w:tr>
    </w:tbl>
    <w:p w14:paraId="7A3AEE32"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2"/>
        <w:gridCol w:w="1746"/>
        <w:gridCol w:w="1339"/>
        <w:gridCol w:w="1339"/>
        <w:gridCol w:w="1339"/>
        <w:gridCol w:w="1336"/>
      </w:tblGrid>
      <w:tr w:rsidR="00BD70BF" w:rsidRPr="001C036E" w14:paraId="726FFB80" w14:textId="77777777" w:rsidTr="00BD70BF">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D0F6B0" w14:textId="744E8D48"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w:t>
            </w:r>
            <w:r w:rsidR="00902678" w:rsidRPr="001C036E">
              <w:rPr>
                <w:rFonts w:ascii="Times New Roman" w:eastAsia="Times New Roman" w:hAnsi="Times New Roman" w:cs="Times New Roman"/>
                <w:b/>
                <w:bCs/>
                <w:lang w:val="en-GB"/>
              </w:rPr>
              <w:t>o</w:t>
            </w:r>
            <w:r w:rsidRPr="001C036E">
              <w:rPr>
                <w:rFonts w:ascii="Times New Roman" w:eastAsia="Times New Roman" w:hAnsi="Times New Roman" w:cs="Times New Roman"/>
                <w:b/>
                <w:bCs/>
                <w:lang w:val="en-GB"/>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894A7F7" w14:textId="0C0E3F57" w:rsidR="00BD70BF" w:rsidRPr="001C036E" w:rsidRDefault="001E3080"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Categories of assets eligible to cover technical provisions</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9FC6308" w14:textId="5CE72BD2" w:rsidR="00BD70BF" w:rsidRPr="001C036E" w:rsidRDefault="00107933"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Application period</w:t>
            </w:r>
          </w:p>
        </w:tc>
      </w:tr>
      <w:tr w:rsidR="00BD70BF" w:rsidRPr="001C036E" w14:paraId="040C1F8A" w14:textId="77777777" w:rsidTr="00BD70B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105649"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CB00DF"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4ED100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01.01.2024 -</w:t>
            </w:r>
            <w:r w:rsidRPr="001C036E">
              <w:rPr>
                <w:rFonts w:ascii="Times New Roman" w:eastAsia="Times New Roman" w:hAnsi="Times New Roman" w:cs="Times New Roman"/>
                <w:b/>
                <w:bCs/>
                <w:lang w:val="en-GB"/>
              </w:rPr>
              <w:br/>
              <w:t>31.12.2024</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58CAC0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01.01.2025 - 31.12.2025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B0F12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01.01.2026 - 31.12.2026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F1F04E9" w14:textId="150147F7" w:rsidR="00BD70BF" w:rsidRPr="001C036E" w:rsidRDefault="00BD2563"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Starting from</w:t>
            </w:r>
            <w:r w:rsidR="00BD70BF" w:rsidRPr="001C036E">
              <w:rPr>
                <w:rFonts w:ascii="Times New Roman" w:eastAsia="Times New Roman" w:hAnsi="Times New Roman" w:cs="Times New Roman"/>
                <w:b/>
                <w:bCs/>
                <w:lang w:val="en-GB"/>
              </w:rPr>
              <w:t xml:space="preserve"> 01.01.2027</w:t>
            </w:r>
          </w:p>
        </w:tc>
      </w:tr>
      <w:tr w:rsidR="00BD70BF" w:rsidRPr="001C036E" w14:paraId="349BF036" w14:textId="77777777" w:rsidTr="00BD70B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229549"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C5F0CB"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B360AF" w14:textId="0341F16E" w:rsidR="00BD70BF" w:rsidRPr="001C036E" w:rsidRDefault="00363CC4"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Deviation of </w:t>
            </w:r>
            <w:r w:rsidR="005401A7" w:rsidRPr="001C036E">
              <w:rPr>
                <w:rFonts w:ascii="Times New Roman" w:eastAsia="Times New Roman" w:hAnsi="Times New Roman" w:cs="Times New Roman"/>
                <w:b/>
                <w:bCs/>
                <w:lang w:val="en-GB"/>
              </w:rPr>
              <w:t xml:space="preserve">+15% from </w:t>
            </w:r>
            <w:r w:rsidRPr="001C036E">
              <w:rPr>
                <w:rFonts w:ascii="Times New Roman" w:eastAsia="Times New Roman" w:hAnsi="Times New Roman" w:cs="Times New Roman"/>
                <w:b/>
                <w:bCs/>
                <w:lang w:val="en-GB"/>
              </w:rPr>
              <w:t xml:space="preserve">the </w:t>
            </w:r>
            <w:r w:rsidR="005401A7" w:rsidRPr="001C036E">
              <w:rPr>
                <w:rFonts w:ascii="Times New Roman" w:eastAsia="Times New Roman" w:hAnsi="Times New Roman" w:cs="Times New Roman"/>
                <w:b/>
                <w:bCs/>
                <w:lang w:val="en-GB"/>
              </w:rPr>
              <w:t>values in col.6</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190D13F" w14:textId="5F8D9DD6" w:rsidR="00BD70BF" w:rsidRPr="001C036E" w:rsidRDefault="00363CC4"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Deviation of </w:t>
            </w:r>
            <w:r w:rsidR="00BD70BF" w:rsidRPr="001C036E">
              <w:rPr>
                <w:rFonts w:ascii="Times New Roman" w:eastAsia="Times New Roman" w:hAnsi="Times New Roman" w:cs="Times New Roman"/>
                <w:b/>
                <w:bCs/>
                <w:lang w:val="en-GB"/>
              </w:rPr>
              <w:t xml:space="preserve">+10% </w:t>
            </w:r>
            <w:r w:rsidRPr="001C036E">
              <w:rPr>
                <w:rFonts w:ascii="Times New Roman" w:eastAsia="Times New Roman" w:hAnsi="Times New Roman" w:cs="Times New Roman"/>
                <w:b/>
                <w:bCs/>
                <w:lang w:val="en-GB"/>
              </w:rPr>
              <w:t>from the values in col.6</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B83628" w14:textId="5540D3B1" w:rsidR="00BD70BF" w:rsidRPr="001C036E" w:rsidRDefault="00363CC4"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Deviation of </w:t>
            </w:r>
            <w:r w:rsidR="00BD70BF" w:rsidRPr="001C036E">
              <w:rPr>
                <w:rFonts w:ascii="Times New Roman" w:eastAsia="Times New Roman" w:hAnsi="Times New Roman" w:cs="Times New Roman"/>
                <w:b/>
                <w:bCs/>
                <w:lang w:val="en-GB"/>
              </w:rPr>
              <w:t xml:space="preserve">+5% </w:t>
            </w:r>
            <w:r w:rsidRPr="001C036E">
              <w:rPr>
                <w:rFonts w:ascii="Times New Roman" w:eastAsia="Times New Roman" w:hAnsi="Times New Roman" w:cs="Times New Roman"/>
                <w:b/>
                <w:bCs/>
                <w:lang w:val="en-GB"/>
              </w:rPr>
              <w:t>from the values in col.6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024EF6" w14:textId="77777777" w:rsidR="00BD70BF" w:rsidRPr="001C036E" w:rsidRDefault="00BD70BF" w:rsidP="00D332D5">
            <w:pPr>
              <w:spacing w:after="0" w:line="276" w:lineRule="auto"/>
              <w:rPr>
                <w:rFonts w:ascii="Times New Roman" w:eastAsia="Times New Roman" w:hAnsi="Times New Roman" w:cs="Times New Roman"/>
                <w:lang w:val="en-GB"/>
              </w:rPr>
            </w:pPr>
          </w:p>
        </w:tc>
      </w:tr>
      <w:tr w:rsidR="00BD70BF" w:rsidRPr="001C036E" w14:paraId="719E3483"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B0DF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3F8C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CA72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5D62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5F64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5E6A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p>
        </w:tc>
      </w:tr>
      <w:tr w:rsidR="00BD70BF" w:rsidRPr="001C036E" w14:paraId="31A48997"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166F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92393" w14:textId="4C0F53B5" w:rsidR="00BD70BF" w:rsidRPr="001C036E" w:rsidRDefault="00BB69F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State securities issued by the Government of the Republic of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67734" w14:textId="263CA69A" w:rsidR="00BD70BF" w:rsidRPr="001C036E" w:rsidRDefault="0089231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Any amount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7AD3A" w14:textId="3A9EC606" w:rsidR="00BD70BF" w:rsidRPr="001C036E" w:rsidRDefault="0089231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Any amount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D71C6" w14:textId="0863D8A2" w:rsidR="00BD70BF" w:rsidRPr="001C036E" w:rsidRDefault="0089231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Any amount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27B64" w14:textId="22789859" w:rsidR="00BD70BF" w:rsidRPr="001C036E" w:rsidRDefault="0089231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Any amount</w:t>
            </w:r>
          </w:p>
        </w:tc>
      </w:tr>
      <w:tr w:rsidR="00CE7686" w:rsidRPr="001C036E" w14:paraId="76A43965"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F2CAA" w14:textId="77777777" w:rsidR="00CE7686" w:rsidRPr="001C036E" w:rsidRDefault="00CE7686" w:rsidP="00CE7686">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1422F" w14:textId="10C10C93" w:rsidR="00CE7686" w:rsidRPr="001C036E" w:rsidRDefault="00CE7686" w:rsidP="00CE768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State securities issued by the government of an EU Member State or an OECD Member State, by an international financial organization or by an entity for which one of the designated subjects acts as guarantor, provided that the states or international financial institutions have a rating of BBB+ or higher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4E967" w14:textId="7655A2E1" w:rsidR="00CE7686" w:rsidRPr="001C036E" w:rsidRDefault="00CE7686" w:rsidP="00CE768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17,25%</w:t>
            </w:r>
            <w:r w:rsidRPr="001C036E">
              <w:rPr>
                <w:rFonts w:ascii="Times New Roman" w:eastAsia="Times New Roman" w:hAnsi="Times New Roman" w:cs="Times New Roman"/>
                <w:lang w:val="en-GB"/>
              </w:rPr>
              <w:t xml:space="preserve"> - </w:t>
            </w:r>
            <w:r w:rsidR="001A5D07"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69%</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AF693" w14:textId="1C2EEAA7" w:rsidR="00CE7686" w:rsidRPr="001C036E" w:rsidRDefault="00CE7686" w:rsidP="00CE768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16,5%</w:t>
            </w:r>
            <w:r w:rsidRPr="001C036E">
              <w:rPr>
                <w:rFonts w:ascii="Times New Roman" w:eastAsia="Times New Roman" w:hAnsi="Times New Roman" w:cs="Times New Roman"/>
                <w:lang w:val="en-GB"/>
              </w:rPr>
              <w:t xml:space="preserve"> - </w:t>
            </w:r>
            <w:r w:rsidR="001A5D07"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66%</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23D4B" w14:textId="599C2A2E" w:rsidR="00CE7686" w:rsidRPr="001C036E" w:rsidRDefault="00CE7686" w:rsidP="00CE768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15,75%</w:t>
            </w:r>
            <w:r w:rsidRPr="001C036E">
              <w:rPr>
                <w:rFonts w:ascii="Times New Roman" w:eastAsia="Times New Roman" w:hAnsi="Times New Roman" w:cs="Times New Roman"/>
                <w:lang w:val="en-GB"/>
              </w:rPr>
              <w:t xml:space="preserve"> - </w:t>
            </w:r>
            <w:r w:rsidR="001A5D07"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63%</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64290" w14:textId="154BE033" w:rsidR="00CE7686" w:rsidRPr="001C036E" w:rsidRDefault="00CE7686" w:rsidP="00CE768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15%</w:t>
            </w:r>
            <w:r w:rsidRPr="001C036E">
              <w:rPr>
                <w:rFonts w:ascii="Times New Roman" w:eastAsia="Times New Roman" w:hAnsi="Times New Roman" w:cs="Times New Roman"/>
                <w:lang w:val="en-GB"/>
              </w:rPr>
              <w:t xml:space="preserve"> - </w:t>
            </w:r>
            <w:r w:rsidR="001A5D07"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60%</w:t>
            </w:r>
            <w:r w:rsidRPr="001C036E">
              <w:rPr>
                <w:rFonts w:ascii="Times New Roman" w:eastAsia="Times New Roman" w:hAnsi="Times New Roman" w:cs="Times New Roman"/>
                <w:lang w:val="en-GB"/>
              </w:rPr>
              <w:t xml:space="preserve"> - total</w:t>
            </w:r>
          </w:p>
        </w:tc>
      </w:tr>
      <w:tr w:rsidR="00CE7686" w:rsidRPr="001C036E" w14:paraId="48E3C0C6"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AC28B" w14:textId="77777777" w:rsidR="00CE7686" w:rsidRPr="001C036E" w:rsidRDefault="00CE7686" w:rsidP="00CE7686">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619CD" w14:textId="437A6DE1" w:rsidR="00CE7686" w:rsidRPr="001C036E" w:rsidRDefault="00F62106" w:rsidP="00CE768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Covered corporate bonds, liquid, traded on a regulated market, whose value can be accurately determined, issued by a legal entity established in the Republic of Moldova, an EU Member State,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89601" w14:textId="30662DE9" w:rsidR="00CE7686" w:rsidRPr="001C036E" w:rsidRDefault="00CE7686" w:rsidP="00CE768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5,75%</w:t>
            </w:r>
            <w:r w:rsidRPr="001C036E">
              <w:rPr>
                <w:rFonts w:ascii="Times New Roman" w:eastAsia="Times New Roman" w:hAnsi="Times New Roman" w:cs="Times New Roman"/>
                <w:lang w:val="en-GB"/>
              </w:rPr>
              <w:t xml:space="preserve"> - </w:t>
            </w:r>
            <w:r w:rsidR="0022478D"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46%</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F779B" w14:textId="02B54CF1" w:rsidR="00CE7686" w:rsidRPr="001C036E" w:rsidRDefault="00CE7686" w:rsidP="00CE768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5,5%</w:t>
            </w:r>
            <w:r w:rsidRPr="001C036E">
              <w:rPr>
                <w:rFonts w:ascii="Times New Roman" w:eastAsia="Times New Roman" w:hAnsi="Times New Roman" w:cs="Times New Roman"/>
                <w:lang w:val="en-GB"/>
              </w:rPr>
              <w:t xml:space="preserve"> - </w:t>
            </w:r>
            <w:r w:rsidR="0022478D"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44%</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C6DF2" w14:textId="52569673" w:rsidR="00CE7686" w:rsidRPr="001C036E" w:rsidRDefault="00CE7686" w:rsidP="00CE768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5,25%</w:t>
            </w:r>
            <w:r w:rsidRPr="001C036E">
              <w:rPr>
                <w:rFonts w:ascii="Times New Roman" w:eastAsia="Times New Roman" w:hAnsi="Times New Roman" w:cs="Times New Roman"/>
                <w:lang w:val="en-GB"/>
              </w:rPr>
              <w:t xml:space="preserve"> - </w:t>
            </w:r>
            <w:r w:rsidR="0022478D"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42%</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2A152" w14:textId="2660F21D" w:rsidR="00CE7686" w:rsidRPr="001C036E" w:rsidRDefault="00CE7686" w:rsidP="00CE768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w:t>
            </w:r>
            <w:r w:rsidRPr="001C036E">
              <w:rPr>
                <w:rFonts w:ascii="Times New Roman" w:eastAsia="Times New Roman" w:hAnsi="Times New Roman" w:cs="Times New Roman"/>
                <w:lang w:val="en-GB"/>
              </w:rPr>
              <w:t xml:space="preserve"> - </w:t>
            </w:r>
            <w:r w:rsidR="0022478D"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40%</w:t>
            </w:r>
            <w:r w:rsidRPr="001C036E">
              <w:rPr>
                <w:rFonts w:ascii="Times New Roman" w:eastAsia="Times New Roman" w:hAnsi="Times New Roman" w:cs="Times New Roman"/>
                <w:lang w:val="en-GB"/>
              </w:rPr>
              <w:t xml:space="preserve"> - total</w:t>
            </w:r>
          </w:p>
        </w:tc>
      </w:tr>
      <w:tr w:rsidR="006A1EA6" w:rsidRPr="001C036E" w14:paraId="75F2D19F"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73AAD" w14:textId="77777777" w:rsidR="006A1EA6" w:rsidRPr="001C036E" w:rsidRDefault="006A1EA6" w:rsidP="006A1EA6">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2FB60" w14:textId="08CD51D5" w:rsidR="006A1EA6" w:rsidRPr="001C036E" w:rsidRDefault="006A1EA6" w:rsidP="006A1EA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Shares traded on a regulated market in the Republic of Moldova, an EU Member State,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28DBC" w14:textId="156CEAC0" w:rsidR="006A1EA6" w:rsidRPr="001C036E" w:rsidRDefault="006A1EA6" w:rsidP="006A1EA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5,75%</w:t>
            </w:r>
            <w:r w:rsidRPr="001C036E">
              <w:rPr>
                <w:rFonts w:ascii="Times New Roman" w:eastAsia="Times New Roman" w:hAnsi="Times New Roman" w:cs="Times New Roman"/>
                <w:lang w:val="en-GB"/>
              </w:rPr>
              <w:t xml:space="preserve"> - </w:t>
            </w:r>
            <w:r w:rsidR="00D4776F"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23%</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42270" w14:textId="080E84E6" w:rsidR="006A1EA6" w:rsidRPr="001C036E" w:rsidRDefault="006A1EA6" w:rsidP="006A1EA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5,5%</w:t>
            </w:r>
            <w:r w:rsidRPr="001C036E">
              <w:rPr>
                <w:rFonts w:ascii="Times New Roman" w:eastAsia="Times New Roman" w:hAnsi="Times New Roman" w:cs="Times New Roman"/>
                <w:lang w:val="en-GB"/>
              </w:rPr>
              <w:t xml:space="preserve"> - </w:t>
            </w:r>
            <w:r w:rsidR="00D4776F"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22%</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A04EB" w14:textId="053F3E85" w:rsidR="006A1EA6" w:rsidRPr="001C036E" w:rsidRDefault="006A1EA6" w:rsidP="006A1EA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5,25%</w:t>
            </w:r>
            <w:r w:rsidRPr="001C036E">
              <w:rPr>
                <w:rFonts w:ascii="Times New Roman" w:eastAsia="Times New Roman" w:hAnsi="Times New Roman" w:cs="Times New Roman"/>
                <w:lang w:val="en-GB"/>
              </w:rPr>
              <w:t xml:space="preserve"> - </w:t>
            </w:r>
            <w:r w:rsidR="00D4776F"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21%</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B8A3B" w14:textId="456DF2EA" w:rsidR="006A1EA6" w:rsidRPr="001C036E" w:rsidRDefault="006A1EA6" w:rsidP="006A1EA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w:t>
            </w:r>
            <w:r w:rsidRPr="001C036E">
              <w:rPr>
                <w:rFonts w:ascii="Times New Roman" w:eastAsia="Times New Roman" w:hAnsi="Times New Roman" w:cs="Times New Roman"/>
                <w:lang w:val="en-GB"/>
              </w:rPr>
              <w:t xml:space="preserve"> - </w:t>
            </w:r>
            <w:r w:rsidR="00D4776F"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20%</w:t>
            </w:r>
            <w:r w:rsidRPr="001C036E">
              <w:rPr>
                <w:rFonts w:ascii="Times New Roman" w:eastAsia="Times New Roman" w:hAnsi="Times New Roman" w:cs="Times New Roman"/>
                <w:lang w:val="en-GB"/>
              </w:rPr>
              <w:t xml:space="preserve"> - total</w:t>
            </w:r>
          </w:p>
        </w:tc>
      </w:tr>
      <w:tr w:rsidR="006A1EA6" w:rsidRPr="001C036E" w14:paraId="3EE2EB24"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0B8F1" w14:textId="77777777" w:rsidR="006A1EA6" w:rsidRPr="001C036E" w:rsidRDefault="006A1EA6" w:rsidP="006A1EA6">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4033E" w14:textId="77CB5271" w:rsidR="006A1EA6" w:rsidRPr="001C036E" w:rsidRDefault="00DF6097" w:rsidP="006A1EA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Insured immovable property and other rights in rem (e.g. right of superficies, right of habitation, right of easement,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D2794" w14:textId="331CA4AA" w:rsidR="006A1EA6" w:rsidRPr="001C036E" w:rsidRDefault="006A1EA6" w:rsidP="006A1EA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2,3%</w:t>
            </w:r>
            <w:r w:rsidRPr="001C036E">
              <w:rPr>
                <w:rFonts w:ascii="Times New Roman" w:eastAsia="Times New Roman" w:hAnsi="Times New Roman" w:cs="Times New Roman"/>
                <w:lang w:val="en-GB"/>
              </w:rPr>
              <w:t xml:space="preserve"> - </w:t>
            </w:r>
            <w:r w:rsidR="00724B84" w:rsidRPr="001C036E">
              <w:rPr>
                <w:rFonts w:ascii="Times New Roman" w:eastAsia="Times New Roman" w:hAnsi="Times New Roman" w:cs="Times New Roman"/>
                <w:lang w:val="en-GB"/>
              </w:rPr>
              <w:t>one and the same immovable property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4,6%</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4529A" w14:textId="57D67DE6" w:rsidR="006A1EA6" w:rsidRPr="001C036E" w:rsidRDefault="006A1EA6" w:rsidP="006A1EA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2,2%</w:t>
            </w:r>
            <w:r w:rsidRPr="001C036E">
              <w:rPr>
                <w:rFonts w:ascii="Times New Roman" w:eastAsia="Times New Roman" w:hAnsi="Times New Roman" w:cs="Times New Roman"/>
                <w:lang w:val="en-GB"/>
              </w:rPr>
              <w:t xml:space="preserve"> - </w:t>
            </w:r>
            <w:r w:rsidR="00724B84" w:rsidRPr="001C036E">
              <w:rPr>
                <w:rFonts w:ascii="Times New Roman" w:eastAsia="Times New Roman" w:hAnsi="Times New Roman" w:cs="Times New Roman"/>
                <w:lang w:val="en-GB"/>
              </w:rPr>
              <w:t>one and the same immovable property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4,4%</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19EE8" w14:textId="3B58A42E" w:rsidR="006A1EA6" w:rsidRPr="001C036E" w:rsidRDefault="006A1EA6" w:rsidP="006A1EA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2,1%</w:t>
            </w:r>
            <w:r w:rsidRPr="001C036E">
              <w:rPr>
                <w:rFonts w:ascii="Times New Roman" w:eastAsia="Times New Roman" w:hAnsi="Times New Roman" w:cs="Times New Roman"/>
                <w:lang w:val="en-GB"/>
              </w:rPr>
              <w:t xml:space="preserve"> - </w:t>
            </w:r>
            <w:r w:rsidR="00724B84" w:rsidRPr="001C036E">
              <w:rPr>
                <w:rFonts w:ascii="Times New Roman" w:eastAsia="Times New Roman" w:hAnsi="Times New Roman" w:cs="Times New Roman"/>
                <w:lang w:val="en-GB"/>
              </w:rPr>
              <w:t>one and the same immovable property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4,2%</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A16A0" w14:textId="7630D640" w:rsidR="006A1EA6" w:rsidRPr="001C036E" w:rsidRDefault="006A1EA6" w:rsidP="006A1EA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w:t>
            </w:r>
            <w:r w:rsidRPr="001C036E">
              <w:rPr>
                <w:rFonts w:ascii="Times New Roman" w:eastAsia="Times New Roman" w:hAnsi="Times New Roman" w:cs="Times New Roman"/>
                <w:lang w:val="en-GB"/>
              </w:rPr>
              <w:t xml:space="preserve"> - </w:t>
            </w:r>
            <w:r w:rsidR="00724B84" w:rsidRPr="001C036E">
              <w:rPr>
                <w:rFonts w:ascii="Times New Roman" w:eastAsia="Times New Roman" w:hAnsi="Times New Roman" w:cs="Times New Roman"/>
                <w:lang w:val="en-GB"/>
              </w:rPr>
              <w:t>one and the same immovable property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w:t>
            </w:r>
            <w:r w:rsidRPr="001C036E">
              <w:rPr>
                <w:rFonts w:ascii="Times New Roman" w:eastAsia="Times New Roman" w:hAnsi="Times New Roman" w:cs="Times New Roman"/>
                <w:lang w:val="en-GB"/>
              </w:rPr>
              <w:t xml:space="preserve"> - total</w:t>
            </w:r>
          </w:p>
        </w:tc>
      </w:tr>
      <w:tr w:rsidR="006A1EA6" w:rsidRPr="001C036E" w14:paraId="0B7E55FD"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39707" w14:textId="77777777" w:rsidR="006A1EA6" w:rsidRPr="001C036E" w:rsidRDefault="006A1EA6" w:rsidP="006A1EA6">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59DF0" w14:textId="363230BC" w:rsidR="006A1EA6" w:rsidRPr="001C036E" w:rsidRDefault="00C17AFC" w:rsidP="006A1EA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Deposits held in a bank licensed by the National Bank of Moldova whose registered office is located in the Republic of Moldova or in a bank rated at least BBB+ from an EU Member State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8FB72" w14:textId="04FBA931" w:rsidR="006A1EA6" w:rsidRPr="001C036E" w:rsidRDefault="006A1EA6" w:rsidP="006A1EA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23%</w:t>
            </w:r>
            <w:r w:rsidRPr="001C036E">
              <w:rPr>
                <w:rFonts w:ascii="Times New Roman" w:eastAsia="Times New Roman" w:hAnsi="Times New Roman" w:cs="Times New Roman"/>
                <w:lang w:val="en-GB"/>
              </w:rPr>
              <w:t xml:space="preserve"> - </w:t>
            </w:r>
            <w:r w:rsidR="00047127" w:rsidRPr="001C036E">
              <w:rPr>
                <w:rFonts w:ascii="Times New Roman" w:eastAsia="Times New Roman" w:hAnsi="Times New Roman" w:cs="Times New Roman"/>
                <w:lang w:val="en-GB"/>
              </w:rPr>
              <w:t>a</w:t>
            </w:r>
            <w:r w:rsidRPr="001C036E">
              <w:rPr>
                <w:rFonts w:ascii="Times New Roman" w:eastAsia="Times New Roman" w:hAnsi="Times New Roman" w:cs="Times New Roman"/>
                <w:lang w:val="en-GB"/>
              </w:rPr>
              <w:t xml:space="preserve"> ban</w:t>
            </w:r>
            <w:r w:rsidR="00047127" w:rsidRPr="001C036E">
              <w:rPr>
                <w:rFonts w:ascii="Times New Roman" w:eastAsia="Times New Roman" w:hAnsi="Times New Roman" w:cs="Times New Roman"/>
                <w:lang w:val="en-GB"/>
              </w:rPr>
              <w:t>k</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11,5%</w:t>
            </w:r>
            <w:r w:rsidRPr="001C036E">
              <w:rPr>
                <w:rFonts w:ascii="Times New Roman" w:eastAsia="Times New Roman" w:hAnsi="Times New Roman" w:cs="Times New Roman"/>
                <w:lang w:val="en-GB"/>
              </w:rPr>
              <w:t xml:space="preserve"> - </w:t>
            </w:r>
            <w:r w:rsidR="007705A4" w:rsidRPr="001C036E">
              <w:rPr>
                <w:rFonts w:ascii="Times New Roman" w:eastAsia="Times New Roman" w:hAnsi="Times New Roman" w:cs="Times New Roman"/>
                <w:lang w:val="en-GB"/>
              </w:rPr>
              <w:t>a bank where early intervention measures are applied by the NBM or by a similar supervisory authority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80,5%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31689" w14:textId="0F03CDFF" w:rsidR="006A1EA6" w:rsidRPr="001C036E" w:rsidRDefault="006A1EA6" w:rsidP="006A1EA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22%</w:t>
            </w:r>
            <w:r w:rsidRPr="001C036E">
              <w:rPr>
                <w:rFonts w:ascii="Times New Roman" w:eastAsia="Times New Roman" w:hAnsi="Times New Roman" w:cs="Times New Roman"/>
                <w:lang w:val="en-GB"/>
              </w:rPr>
              <w:t xml:space="preserve"> - </w:t>
            </w:r>
            <w:r w:rsidR="00047127" w:rsidRPr="001C036E">
              <w:rPr>
                <w:rFonts w:ascii="Times New Roman" w:eastAsia="Times New Roman" w:hAnsi="Times New Roman" w:cs="Times New Roman"/>
                <w:lang w:val="en-GB"/>
              </w:rPr>
              <w:t>a</w:t>
            </w:r>
            <w:r w:rsidRPr="001C036E">
              <w:rPr>
                <w:rFonts w:ascii="Times New Roman" w:eastAsia="Times New Roman" w:hAnsi="Times New Roman" w:cs="Times New Roman"/>
                <w:lang w:val="en-GB"/>
              </w:rPr>
              <w:t xml:space="preserve"> </w:t>
            </w:r>
            <w:r w:rsidR="00047127" w:rsidRPr="001C036E">
              <w:rPr>
                <w:rFonts w:ascii="Times New Roman" w:eastAsia="Times New Roman" w:hAnsi="Times New Roman" w:cs="Times New Roman"/>
                <w:lang w:val="en-GB"/>
              </w:rPr>
              <w:t>bank</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11%</w:t>
            </w:r>
            <w:r w:rsidRPr="001C036E">
              <w:rPr>
                <w:rFonts w:ascii="Times New Roman" w:eastAsia="Times New Roman" w:hAnsi="Times New Roman" w:cs="Times New Roman"/>
                <w:lang w:val="en-GB"/>
              </w:rPr>
              <w:t xml:space="preserve"> - </w:t>
            </w:r>
            <w:r w:rsidR="007705A4" w:rsidRPr="001C036E">
              <w:rPr>
                <w:rFonts w:ascii="Times New Roman" w:eastAsia="Times New Roman" w:hAnsi="Times New Roman" w:cs="Times New Roman"/>
                <w:lang w:val="en-GB"/>
              </w:rPr>
              <w:t>a bank where early intervention measures are applied by the NBM or by a similar supervisory authority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77%</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4629C" w14:textId="27868634" w:rsidR="006A1EA6" w:rsidRPr="001C036E" w:rsidRDefault="006A1EA6" w:rsidP="006A1EA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21%</w:t>
            </w:r>
            <w:r w:rsidRPr="001C036E">
              <w:rPr>
                <w:rFonts w:ascii="Times New Roman" w:eastAsia="Times New Roman" w:hAnsi="Times New Roman" w:cs="Times New Roman"/>
                <w:lang w:val="en-GB"/>
              </w:rPr>
              <w:t xml:space="preserve"> - </w:t>
            </w:r>
            <w:r w:rsidR="00047127" w:rsidRPr="001C036E">
              <w:rPr>
                <w:rFonts w:ascii="Times New Roman" w:eastAsia="Times New Roman" w:hAnsi="Times New Roman" w:cs="Times New Roman"/>
                <w:lang w:val="en-GB"/>
              </w:rPr>
              <w:t>a</w:t>
            </w:r>
            <w:r w:rsidRPr="001C036E">
              <w:rPr>
                <w:rFonts w:ascii="Times New Roman" w:eastAsia="Times New Roman" w:hAnsi="Times New Roman" w:cs="Times New Roman"/>
                <w:lang w:val="en-GB"/>
              </w:rPr>
              <w:t xml:space="preserve"> </w:t>
            </w:r>
            <w:r w:rsidR="00047127" w:rsidRPr="001C036E">
              <w:rPr>
                <w:rFonts w:ascii="Times New Roman" w:eastAsia="Times New Roman" w:hAnsi="Times New Roman" w:cs="Times New Roman"/>
                <w:lang w:val="en-GB"/>
              </w:rPr>
              <w:t>bank</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10,5%</w:t>
            </w:r>
            <w:r w:rsidRPr="001C036E">
              <w:rPr>
                <w:rFonts w:ascii="Times New Roman" w:eastAsia="Times New Roman" w:hAnsi="Times New Roman" w:cs="Times New Roman"/>
                <w:lang w:val="en-GB"/>
              </w:rPr>
              <w:t xml:space="preserve"> - </w:t>
            </w:r>
            <w:r w:rsidR="007705A4" w:rsidRPr="001C036E">
              <w:rPr>
                <w:rFonts w:ascii="Times New Roman" w:eastAsia="Times New Roman" w:hAnsi="Times New Roman" w:cs="Times New Roman"/>
                <w:lang w:val="en-GB"/>
              </w:rPr>
              <w:t>a bank where early intervention measures are applied by the NBM or by a similar supervisory authority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73,5%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7B02B" w14:textId="0E456E7A" w:rsidR="006A1EA6" w:rsidRPr="001C036E" w:rsidRDefault="006A1EA6" w:rsidP="006A1EA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20%</w:t>
            </w:r>
            <w:r w:rsidRPr="001C036E">
              <w:rPr>
                <w:rFonts w:ascii="Times New Roman" w:eastAsia="Times New Roman" w:hAnsi="Times New Roman" w:cs="Times New Roman"/>
                <w:lang w:val="en-GB"/>
              </w:rPr>
              <w:t xml:space="preserve"> - </w:t>
            </w:r>
            <w:r w:rsidR="00047127" w:rsidRPr="001C036E">
              <w:rPr>
                <w:rFonts w:ascii="Times New Roman" w:eastAsia="Times New Roman" w:hAnsi="Times New Roman" w:cs="Times New Roman"/>
                <w:lang w:val="en-GB"/>
              </w:rPr>
              <w:t>a</w:t>
            </w:r>
            <w:r w:rsidRPr="001C036E">
              <w:rPr>
                <w:rFonts w:ascii="Times New Roman" w:eastAsia="Times New Roman" w:hAnsi="Times New Roman" w:cs="Times New Roman"/>
                <w:lang w:val="en-GB"/>
              </w:rPr>
              <w:t xml:space="preserve"> </w:t>
            </w:r>
            <w:r w:rsidR="00047127" w:rsidRPr="001C036E">
              <w:rPr>
                <w:rFonts w:ascii="Times New Roman" w:eastAsia="Times New Roman" w:hAnsi="Times New Roman" w:cs="Times New Roman"/>
                <w:lang w:val="en-GB"/>
              </w:rPr>
              <w:t>bank</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10%</w:t>
            </w:r>
            <w:r w:rsidRPr="001C036E">
              <w:rPr>
                <w:rFonts w:ascii="Times New Roman" w:eastAsia="Times New Roman" w:hAnsi="Times New Roman" w:cs="Times New Roman"/>
                <w:lang w:val="en-GB"/>
              </w:rPr>
              <w:t xml:space="preserve"> - </w:t>
            </w:r>
            <w:r w:rsidR="007705A4" w:rsidRPr="001C036E">
              <w:rPr>
                <w:rFonts w:ascii="Times New Roman" w:eastAsia="Times New Roman" w:hAnsi="Times New Roman" w:cs="Times New Roman"/>
                <w:lang w:val="en-GB"/>
              </w:rPr>
              <w:t>a bank where early intervention measures are applied by the NBM or by a similar supervisory authority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70%</w:t>
            </w:r>
            <w:r w:rsidRPr="001C036E">
              <w:rPr>
                <w:rFonts w:ascii="Times New Roman" w:eastAsia="Times New Roman" w:hAnsi="Times New Roman" w:cs="Times New Roman"/>
                <w:lang w:val="en-GB"/>
              </w:rPr>
              <w:t xml:space="preserve"> - total</w:t>
            </w:r>
          </w:p>
        </w:tc>
      </w:tr>
      <w:tr w:rsidR="00B54365" w:rsidRPr="001C036E" w14:paraId="2C5196DE"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581C3" w14:textId="77777777" w:rsidR="00B54365" w:rsidRPr="001C036E" w:rsidRDefault="00B54365" w:rsidP="00B5436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FC7D1" w14:textId="661507D2" w:rsidR="00B54365" w:rsidRPr="001C036E" w:rsidRDefault="00413A7B" w:rsidP="00B5436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Cash on hand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17CAF" w14:textId="77777777" w:rsidR="00B54365" w:rsidRPr="001C036E" w:rsidRDefault="00B54365" w:rsidP="00B5436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924A9" w14:textId="77777777" w:rsidR="00B54365" w:rsidRPr="001C036E" w:rsidRDefault="00B54365" w:rsidP="00B5436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02E21" w14:textId="77777777" w:rsidR="00B54365" w:rsidRPr="001C036E" w:rsidRDefault="00B54365" w:rsidP="00B5436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1,05%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66D72" w14:textId="77777777" w:rsidR="00B54365" w:rsidRPr="001C036E" w:rsidRDefault="00B54365" w:rsidP="00B5436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w:t>
            </w:r>
            <w:r w:rsidRPr="001C036E">
              <w:rPr>
                <w:rFonts w:ascii="Times New Roman" w:eastAsia="Times New Roman" w:hAnsi="Times New Roman" w:cs="Times New Roman"/>
                <w:lang w:val="en-GB"/>
              </w:rPr>
              <w:t xml:space="preserve"> - total</w:t>
            </w:r>
          </w:p>
        </w:tc>
      </w:tr>
      <w:tr w:rsidR="00B54365" w:rsidRPr="001C036E" w14:paraId="524981EC"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57E37" w14:textId="77777777" w:rsidR="00B54365" w:rsidRPr="001C036E" w:rsidRDefault="00B54365" w:rsidP="00B5436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7ED54" w14:textId="4C009C64" w:rsidR="00B54365" w:rsidRPr="001C036E" w:rsidRDefault="00B54365" w:rsidP="00B5436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Cash in current accounts in banks licensed by the National Bank of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89831" w14:textId="2EC1FBBB" w:rsidR="00B54365" w:rsidRPr="001C036E" w:rsidRDefault="00B54365" w:rsidP="00B5436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11,5%</w:t>
            </w:r>
            <w:r w:rsidRPr="001C036E">
              <w:rPr>
                <w:rFonts w:ascii="Times New Roman" w:eastAsia="Times New Roman" w:hAnsi="Times New Roman" w:cs="Times New Roman"/>
                <w:lang w:val="en-GB"/>
              </w:rPr>
              <w:t xml:space="preserve"> - total</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2,3%</w:t>
            </w:r>
            <w:r w:rsidRPr="001C036E">
              <w:rPr>
                <w:rFonts w:ascii="Times New Roman" w:eastAsia="Times New Roman" w:hAnsi="Times New Roman" w:cs="Times New Roman"/>
                <w:lang w:val="en-GB"/>
              </w:rPr>
              <w:t xml:space="preserve"> - </w:t>
            </w:r>
            <w:r w:rsidR="00A13C68" w:rsidRPr="001C036E">
              <w:rPr>
                <w:rFonts w:ascii="Times New Roman" w:eastAsia="Times New Roman" w:hAnsi="Times New Roman" w:cs="Times New Roman"/>
                <w:lang w:val="en-GB"/>
              </w:rPr>
              <w:t>total, in banks where early intervention measures are applied by the NBM or a similar supervisory authority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3601F" w14:textId="23123250" w:rsidR="00B54365" w:rsidRPr="001C036E" w:rsidRDefault="00B54365" w:rsidP="00B5436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w:t>
            </w:r>
            <w:r w:rsidRPr="001C036E">
              <w:rPr>
                <w:rFonts w:ascii="Times New Roman" w:eastAsia="Times New Roman" w:hAnsi="Times New Roman" w:cs="Times New Roman"/>
                <w:lang w:val="en-GB"/>
              </w:rPr>
              <w:t xml:space="preserve"> - total</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2,2%</w:t>
            </w:r>
            <w:r w:rsidRPr="001C036E">
              <w:rPr>
                <w:rFonts w:ascii="Times New Roman" w:eastAsia="Times New Roman" w:hAnsi="Times New Roman" w:cs="Times New Roman"/>
                <w:lang w:val="en-GB"/>
              </w:rPr>
              <w:t xml:space="preserve"> -</w:t>
            </w:r>
            <w:r w:rsidR="00C01866" w:rsidRPr="001C036E">
              <w:rPr>
                <w:rFonts w:ascii="Times New Roman" w:eastAsia="Times New Roman" w:hAnsi="Times New Roman" w:cs="Times New Roman"/>
                <w:lang w:val="en-GB"/>
              </w:rPr>
              <w:t xml:space="preserve"> total, in banks where early intervention measures are applied by the NBM or a similar supervisory authority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B7AAD" w14:textId="45DBF29C" w:rsidR="00B54365" w:rsidRPr="001C036E" w:rsidRDefault="00B54365" w:rsidP="00B5436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10,5%</w:t>
            </w:r>
            <w:r w:rsidRPr="001C036E">
              <w:rPr>
                <w:rFonts w:ascii="Times New Roman" w:eastAsia="Times New Roman" w:hAnsi="Times New Roman" w:cs="Times New Roman"/>
                <w:lang w:val="en-GB"/>
              </w:rPr>
              <w:t xml:space="preserve"> - total</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2,1%</w:t>
            </w:r>
            <w:r w:rsidRPr="001C036E">
              <w:rPr>
                <w:rFonts w:ascii="Times New Roman" w:eastAsia="Times New Roman" w:hAnsi="Times New Roman" w:cs="Times New Roman"/>
                <w:lang w:val="en-GB"/>
              </w:rPr>
              <w:t xml:space="preserve"> -</w:t>
            </w:r>
            <w:r w:rsidR="00C01866" w:rsidRPr="001C036E">
              <w:rPr>
                <w:rFonts w:ascii="Times New Roman" w:eastAsia="Times New Roman" w:hAnsi="Times New Roman" w:cs="Times New Roman"/>
                <w:lang w:val="en-GB"/>
              </w:rPr>
              <w:t xml:space="preserve"> total, in banks where early intervention measures are applied by the NBM or a similar supervisory authority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E0A9A" w14:textId="66CB0B01" w:rsidR="00B54365" w:rsidRPr="001C036E" w:rsidRDefault="00B54365" w:rsidP="00B5436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10%</w:t>
            </w:r>
            <w:r w:rsidRPr="001C036E">
              <w:rPr>
                <w:rFonts w:ascii="Times New Roman" w:eastAsia="Times New Roman" w:hAnsi="Times New Roman" w:cs="Times New Roman"/>
                <w:lang w:val="en-GB"/>
              </w:rPr>
              <w:t xml:space="preserve"> - total</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w:t>
            </w:r>
            <w:r w:rsidRPr="001C036E">
              <w:rPr>
                <w:rFonts w:ascii="Times New Roman" w:eastAsia="Times New Roman" w:hAnsi="Times New Roman" w:cs="Times New Roman"/>
                <w:lang w:val="en-GB"/>
              </w:rPr>
              <w:t xml:space="preserve"> - </w:t>
            </w:r>
            <w:r w:rsidR="00C01866" w:rsidRPr="001C036E">
              <w:rPr>
                <w:rFonts w:ascii="Times New Roman" w:eastAsia="Times New Roman" w:hAnsi="Times New Roman" w:cs="Times New Roman"/>
                <w:lang w:val="en-GB"/>
              </w:rPr>
              <w:t>total, in banks where early intervention measures are applied by the NBM or a similar supervisory authority</w:t>
            </w:r>
          </w:p>
        </w:tc>
      </w:tr>
      <w:tr w:rsidR="000A5A32" w:rsidRPr="001C036E" w14:paraId="0110DCE8"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A1B9D" w14:textId="77777777" w:rsidR="000A5A32" w:rsidRPr="001C036E" w:rsidRDefault="000A5A32" w:rsidP="000A5A32">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250EB" w14:textId="6CE23992" w:rsidR="000A5A32" w:rsidRPr="001C036E" w:rsidRDefault="000A5A32" w:rsidP="000A5A32">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Receivables relating to the written premium, provided that they do not exceed 60 days after the due date laid down in the insurance contract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71D03" w14:textId="05BAD02E" w:rsidR="000A5A32" w:rsidRPr="001C036E" w:rsidRDefault="000A5A32" w:rsidP="000A5A32">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1,15%</w:t>
            </w:r>
            <w:r w:rsidRPr="001C036E">
              <w:rPr>
                <w:rFonts w:ascii="Times New Roman" w:eastAsia="Times New Roman" w:hAnsi="Times New Roman" w:cs="Times New Roman"/>
                <w:lang w:val="en-GB"/>
              </w:rPr>
              <w:t xml:space="preserve"> - </w:t>
            </w:r>
            <w:r w:rsidR="00CE0858" w:rsidRPr="001C036E">
              <w:rPr>
                <w:rFonts w:ascii="Times New Roman" w:eastAsia="Times New Roman" w:hAnsi="Times New Roman" w:cs="Times New Roman"/>
                <w:lang w:val="en-GB"/>
              </w:rPr>
              <w:t>a single debtor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5,75%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0ED88" w14:textId="1795932D" w:rsidR="000A5A32" w:rsidRPr="001C036E" w:rsidRDefault="000A5A32" w:rsidP="000A5A32">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w:t>
            </w:r>
            <w:r w:rsidRPr="001C036E">
              <w:rPr>
                <w:rFonts w:ascii="Times New Roman" w:eastAsia="Times New Roman" w:hAnsi="Times New Roman" w:cs="Times New Roman"/>
                <w:lang w:val="en-GB"/>
              </w:rPr>
              <w:t xml:space="preserve"> - </w:t>
            </w:r>
            <w:r w:rsidR="00CE0858" w:rsidRPr="001C036E">
              <w:rPr>
                <w:rFonts w:ascii="Times New Roman" w:eastAsia="Times New Roman" w:hAnsi="Times New Roman" w:cs="Times New Roman"/>
                <w:lang w:val="en-GB"/>
              </w:rPr>
              <w:t>a single debtor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5,5%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5548D" w14:textId="4328599A" w:rsidR="000A5A32" w:rsidRPr="001C036E" w:rsidRDefault="000A5A32" w:rsidP="000A5A32">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1,05%</w:t>
            </w:r>
            <w:r w:rsidRPr="001C036E">
              <w:rPr>
                <w:rFonts w:ascii="Times New Roman" w:eastAsia="Times New Roman" w:hAnsi="Times New Roman" w:cs="Times New Roman"/>
                <w:lang w:val="en-GB"/>
              </w:rPr>
              <w:t xml:space="preserve"> - </w:t>
            </w:r>
            <w:r w:rsidR="00CE0858" w:rsidRPr="001C036E">
              <w:rPr>
                <w:rFonts w:ascii="Times New Roman" w:eastAsia="Times New Roman" w:hAnsi="Times New Roman" w:cs="Times New Roman"/>
                <w:lang w:val="en-GB"/>
              </w:rPr>
              <w:t>a single debtor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5,25%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9460A" w14:textId="2C2FAAF7" w:rsidR="000A5A32" w:rsidRPr="001C036E" w:rsidRDefault="000A5A32" w:rsidP="000A5A32">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w:t>
            </w:r>
            <w:r w:rsidRPr="001C036E">
              <w:rPr>
                <w:rFonts w:ascii="Times New Roman" w:eastAsia="Times New Roman" w:hAnsi="Times New Roman" w:cs="Times New Roman"/>
                <w:lang w:val="en-GB"/>
              </w:rPr>
              <w:t xml:space="preserve"> - </w:t>
            </w:r>
            <w:r w:rsidR="00CE0858" w:rsidRPr="001C036E">
              <w:rPr>
                <w:rFonts w:ascii="Times New Roman" w:eastAsia="Times New Roman" w:hAnsi="Times New Roman" w:cs="Times New Roman"/>
                <w:lang w:val="en-GB"/>
              </w:rPr>
              <w:t>a single debtor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5%</w:t>
            </w:r>
            <w:r w:rsidRPr="001C036E">
              <w:rPr>
                <w:rFonts w:ascii="Times New Roman" w:eastAsia="Times New Roman" w:hAnsi="Times New Roman" w:cs="Times New Roman"/>
                <w:lang w:val="en-GB"/>
              </w:rPr>
              <w:t xml:space="preserve"> - total</w:t>
            </w:r>
          </w:p>
        </w:tc>
      </w:tr>
      <w:tr w:rsidR="006D1EBB" w:rsidRPr="001C036E" w14:paraId="1F18C9AE"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770A4" w14:textId="77777777" w:rsidR="006D1EBB" w:rsidRPr="001C036E" w:rsidRDefault="006D1EBB" w:rsidP="006D1EBB">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944E7" w14:textId="46E8BEE2" w:rsidR="006D1EBB" w:rsidRPr="001C036E" w:rsidRDefault="006D1EBB" w:rsidP="006D1EBB">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Receivables related to insurance premiums subsidized by the state for insuring production risks in agriculture and fish farming, provided that they do not exceed 270 days from the date of entry into force of the insurance contract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54AED" w14:textId="6DC74370" w:rsidR="006D1EBB" w:rsidRPr="001C036E" w:rsidRDefault="006D1EBB" w:rsidP="006D1EBB">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within a limit of 80% of the total technical provisions for the respective type of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84D6D" w14:textId="1B56DAFB" w:rsidR="006D1EBB" w:rsidRPr="001C036E" w:rsidRDefault="006D1EBB" w:rsidP="006D1EBB">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within a limit of 80% of the total technical provisions for the respective type of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F14A8" w14:textId="320E4C72" w:rsidR="006D1EBB" w:rsidRPr="001C036E" w:rsidRDefault="006D1EBB" w:rsidP="006D1EBB">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within a limit of 80% of the total technical provisions for the respective type of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84481" w14:textId="7308ADD6" w:rsidR="006D1EBB" w:rsidRPr="001C036E" w:rsidRDefault="006D1EBB" w:rsidP="006D1EBB">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within a limit of 80% of the total technical provisions for the respective type of insurance</w:t>
            </w:r>
          </w:p>
        </w:tc>
      </w:tr>
      <w:tr w:rsidR="00DD0DB3" w:rsidRPr="001C036E" w14:paraId="547CB5DB"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DD043" w14:textId="77777777" w:rsidR="00DD0DB3" w:rsidRPr="001C036E" w:rsidRDefault="00DD0DB3" w:rsidP="00DD0DB3">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B48B8" w14:textId="1914864F" w:rsidR="00DD0DB3" w:rsidRPr="001C036E" w:rsidRDefault="00DD0DB3" w:rsidP="00DD0DB3">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Shares held by reinsurers or </w:t>
            </w:r>
            <w:proofErr w:type="spellStart"/>
            <w:r w:rsidRPr="001C036E">
              <w:rPr>
                <w:rFonts w:ascii="Times New Roman" w:eastAsia="Times New Roman" w:hAnsi="Times New Roman" w:cs="Times New Roman"/>
                <w:lang w:val="en-GB"/>
              </w:rPr>
              <w:t>coinsurers</w:t>
            </w:r>
            <w:proofErr w:type="spellEnd"/>
            <w:r w:rsidRPr="001C036E">
              <w:rPr>
                <w:rFonts w:ascii="Times New Roman" w:eastAsia="Times New Roman" w:hAnsi="Times New Roman" w:cs="Times New Roman"/>
                <w:lang w:val="en-GB"/>
              </w:rPr>
              <w:t xml:space="preserve"> in technical provisions, provided that the reinsurance or coinsurance undertaking holds at least a BBB+ rating or complies with the Solvency II regime of an EU Member State or an OECD Member State, with compulsory transfer of premiums related to reinsurance or coinsurance contracts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1A564" w14:textId="1020E0FF" w:rsidR="00DD0DB3" w:rsidRPr="001C036E" w:rsidRDefault="00DD0DB3" w:rsidP="00DD0DB3">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Within the limit of the share in the technical provisions </w:t>
            </w:r>
            <w:r w:rsidRPr="001C036E">
              <w:rPr>
                <w:rFonts w:ascii="Times New Roman" w:eastAsia="Times New Roman" w:hAnsi="Times New Roman" w:cs="Times New Roman"/>
                <w:lang w:val="en-GB"/>
              </w:rPr>
              <w:t xml:space="preserve">held by reinsurers or </w:t>
            </w:r>
            <w:proofErr w:type="spellStart"/>
            <w:r w:rsidRPr="001C036E">
              <w:rPr>
                <w:rFonts w:ascii="Times New Roman" w:eastAsia="Times New Roman" w:hAnsi="Times New Roman" w:cs="Times New Roman"/>
                <w:lang w:val="en-GB"/>
              </w:rPr>
              <w:t>coinsurers</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2D267" w14:textId="3ECC5B12" w:rsidR="00DD0DB3" w:rsidRPr="001C036E" w:rsidRDefault="00DD0DB3" w:rsidP="00DD0DB3">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Within the limit of the share in the technical provisions </w:t>
            </w:r>
            <w:r w:rsidRPr="001C036E">
              <w:rPr>
                <w:rFonts w:ascii="Times New Roman" w:eastAsia="Times New Roman" w:hAnsi="Times New Roman" w:cs="Times New Roman"/>
                <w:lang w:val="en-GB"/>
              </w:rPr>
              <w:t xml:space="preserve">held by reinsurers or </w:t>
            </w:r>
            <w:proofErr w:type="spellStart"/>
            <w:r w:rsidRPr="001C036E">
              <w:rPr>
                <w:rFonts w:ascii="Times New Roman" w:eastAsia="Times New Roman" w:hAnsi="Times New Roman" w:cs="Times New Roman"/>
                <w:lang w:val="en-GB"/>
              </w:rPr>
              <w:t>coinsurers</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EBAE5" w14:textId="4F03C2BD" w:rsidR="00DD0DB3" w:rsidRPr="001C036E" w:rsidRDefault="00DD0DB3" w:rsidP="00DD0DB3">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Within the limit of the share in the technical provisions </w:t>
            </w:r>
            <w:r w:rsidRPr="001C036E">
              <w:rPr>
                <w:rFonts w:ascii="Times New Roman" w:eastAsia="Times New Roman" w:hAnsi="Times New Roman" w:cs="Times New Roman"/>
                <w:lang w:val="en-GB"/>
              </w:rPr>
              <w:t xml:space="preserve">held by reinsurers or </w:t>
            </w:r>
            <w:proofErr w:type="spellStart"/>
            <w:r w:rsidRPr="001C036E">
              <w:rPr>
                <w:rFonts w:ascii="Times New Roman" w:eastAsia="Times New Roman" w:hAnsi="Times New Roman" w:cs="Times New Roman"/>
                <w:lang w:val="en-GB"/>
              </w:rPr>
              <w:t>coinsurers</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4B83D" w14:textId="2750E591" w:rsidR="00DD0DB3" w:rsidRPr="001C036E" w:rsidRDefault="00DD0DB3" w:rsidP="00DD0DB3">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Within the limit of the share in the technical provisions </w:t>
            </w:r>
            <w:r w:rsidRPr="001C036E">
              <w:rPr>
                <w:rFonts w:ascii="Times New Roman" w:eastAsia="Times New Roman" w:hAnsi="Times New Roman" w:cs="Times New Roman"/>
                <w:lang w:val="en-GB"/>
              </w:rPr>
              <w:t xml:space="preserve">held by reinsurers or </w:t>
            </w:r>
            <w:proofErr w:type="spellStart"/>
            <w:r w:rsidRPr="001C036E">
              <w:rPr>
                <w:rFonts w:ascii="Times New Roman" w:eastAsia="Times New Roman" w:hAnsi="Times New Roman" w:cs="Times New Roman"/>
                <w:lang w:val="en-GB"/>
              </w:rPr>
              <w:t>coinsurers</w:t>
            </w:r>
            <w:proofErr w:type="spellEnd"/>
          </w:p>
        </w:tc>
      </w:tr>
    </w:tbl>
    <w:p w14:paraId="4F596727"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33D71FC8"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666"/>
        <w:gridCol w:w="4818"/>
      </w:tblGrid>
      <w:tr w:rsidR="00BD70BF" w:rsidRPr="001C036E" w14:paraId="3345458E" w14:textId="77777777" w:rsidTr="00BD70BF">
        <w:trPr>
          <w:jc w:val="center"/>
        </w:trPr>
        <w:tc>
          <w:tcPr>
            <w:tcW w:w="0" w:type="auto"/>
            <w:gridSpan w:val="2"/>
            <w:tcBorders>
              <w:top w:val="nil"/>
              <w:left w:val="nil"/>
              <w:bottom w:val="nil"/>
              <w:right w:val="nil"/>
            </w:tcBorders>
            <w:tcMar>
              <w:top w:w="24" w:type="dxa"/>
              <w:left w:w="48" w:type="dxa"/>
              <w:bottom w:w="24" w:type="dxa"/>
              <w:right w:w="48" w:type="dxa"/>
            </w:tcMar>
            <w:hideMark/>
          </w:tcPr>
          <w:p w14:paraId="2A3CB065" w14:textId="79B59BA4" w:rsidR="00E4555B" w:rsidRPr="001C036E" w:rsidRDefault="00E4555B" w:rsidP="00E4555B">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Annex No 17</w:t>
            </w:r>
          </w:p>
          <w:p w14:paraId="7547CD82" w14:textId="77777777" w:rsidR="00E4555B" w:rsidRPr="001C036E" w:rsidRDefault="00E4555B" w:rsidP="00E4555B">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to the Regulation own funds, the valuation of assets and </w:t>
            </w:r>
          </w:p>
          <w:p w14:paraId="5EA3E49E" w14:textId="77777777" w:rsidR="00E4555B" w:rsidRPr="001C036E" w:rsidRDefault="00E4555B" w:rsidP="00E4555B">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liabilities, assets eligible to cover technical provisions </w:t>
            </w:r>
          </w:p>
          <w:p w14:paraId="50866CEB" w14:textId="77777777" w:rsidR="00E4555B" w:rsidRPr="001C036E" w:rsidRDefault="00E4555B" w:rsidP="00E4555B">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and the minimum capital requirement, solvency and </w:t>
            </w:r>
          </w:p>
          <w:p w14:paraId="500D664F" w14:textId="77777777" w:rsidR="00E4555B" w:rsidRPr="001C036E" w:rsidRDefault="00E4555B" w:rsidP="00E4555B">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liquidity of the insurance or reinsurance undertaking</w:t>
            </w:r>
          </w:p>
          <w:p w14:paraId="65B6AD0B" w14:textId="0CD6DF2E" w:rsidR="00BD70BF" w:rsidRPr="001C036E" w:rsidRDefault="00BD70BF" w:rsidP="00D332D5">
            <w:pPr>
              <w:spacing w:after="0" w:line="276" w:lineRule="auto"/>
              <w:jc w:val="right"/>
              <w:rPr>
                <w:rFonts w:ascii="Times New Roman" w:eastAsia="Times New Roman" w:hAnsi="Times New Roman" w:cs="Times New Roman"/>
                <w:lang w:val="en-GB"/>
              </w:rPr>
            </w:pPr>
          </w:p>
          <w:p w14:paraId="2C197AEE"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1D17B40A" w14:textId="31B84007" w:rsidR="00BD70BF" w:rsidRPr="001C036E" w:rsidRDefault="00F01AB1"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Maximum allowable share of the eligible asset for covering technical provisions, established in accordance with the transitional provisions laid down in Article 123</w:t>
            </w:r>
            <w:r w:rsidR="00181681" w:rsidRPr="001C036E">
              <w:rPr>
                <w:rFonts w:ascii="Times New Roman" w:eastAsia="Times New Roman" w:hAnsi="Times New Roman" w:cs="Times New Roman"/>
                <w:b/>
                <w:bCs/>
                <w:lang w:val="en-GB"/>
              </w:rPr>
              <w:t xml:space="preserve"> </w:t>
            </w:r>
            <w:r w:rsidRPr="001C036E">
              <w:rPr>
                <w:rFonts w:ascii="Times New Roman" w:eastAsia="Times New Roman" w:hAnsi="Times New Roman" w:cs="Times New Roman"/>
                <w:b/>
                <w:bCs/>
                <w:lang w:val="en-GB"/>
              </w:rPr>
              <w:t>(3) of Law No 92/2022</w:t>
            </w:r>
          </w:p>
          <w:p w14:paraId="3162B84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tc>
      </w:tr>
      <w:tr w:rsidR="00BD70BF" w:rsidRPr="001C036E" w14:paraId="2672A106"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038A1B6D" w14:textId="7B5F90BC" w:rsidR="00BD70BF" w:rsidRPr="001C036E" w:rsidRDefault="00B251C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category</w:t>
            </w:r>
          </w:p>
        </w:tc>
        <w:tc>
          <w:tcPr>
            <w:tcW w:w="0" w:type="auto"/>
            <w:tcBorders>
              <w:top w:val="nil"/>
              <w:left w:val="nil"/>
              <w:bottom w:val="nil"/>
              <w:right w:val="nil"/>
            </w:tcBorders>
            <w:tcMar>
              <w:top w:w="24" w:type="dxa"/>
              <w:left w:w="48" w:type="dxa"/>
              <w:bottom w:w="24" w:type="dxa"/>
              <w:right w:w="48" w:type="dxa"/>
            </w:tcMar>
            <w:hideMark/>
          </w:tcPr>
          <w:p w14:paraId="644AD8F8" w14:textId="7A8EB634" w:rsidR="00BD70BF" w:rsidRPr="001C036E" w:rsidRDefault="00B251C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Life insurance</w:t>
            </w:r>
          </w:p>
        </w:tc>
      </w:tr>
      <w:tr w:rsidR="00BD70BF" w:rsidRPr="001C036E" w14:paraId="41C873A3"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1698317C" w14:textId="1F8FF1E5" w:rsidR="00BD70BF" w:rsidRPr="001C036E" w:rsidRDefault="00B251C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Calculation method</w:t>
            </w:r>
          </w:p>
        </w:tc>
        <w:tc>
          <w:tcPr>
            <w:tcW w:w="0" w:type="auto"/>
            <w:tcBorders>
              <w:top w:val="nil"/>
              <w:left w:val="nil"/>
              <w:bottom w:val="nil"/>
              <w:right w:val="nil"/>
            </w:tcBorders>
            <w:tcMar>
              <w:top w:w="24" w:type="dxa"/>
              <w:left w:w="48" w:type="dxa"/>
              <w:bottom w:w="24" w:type="dxa"/>
              <w:right w:w="48" w:type="dxa"/>
            </w:tcMar>
            <w:hideMark/>
          </w:tcPr>
          <w:p w14:paraId="0496F9C6" w14:textId="77777777" w:rsidR="0004242D" w:rsidRPr="001C036E" w:rsidRDefault="0004242D" w:rsidP="00D332D5">
            <w:pPr>
              <w:spacing w:after="0" w:line="276" w:lineRule="auto"/>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 xml:space="preserve">% of net technical provisions, except for the </w:t>
            </w:r>
          </w:p>
          <w:p w14:paraId="67AF0E67" w14:textId="3283C7DB" w:rsidR="00BD70BF" w:rsidRPr="001C036E" w:rsidRDefault="0004242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category of assets from r.11</w:t>
            </w:r>
          </w:p>
        </w:tc>
      </w:tr>
    </w:tbl>
    <w:p w14:paraId="42091579"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1"/>
        <w:gridCol w:w="1740"/>
        <w:gridCol w:w="1309"/>
        <w:gridCol w:w="1372"/>
        <w:gridCol w:w="1372"/>
        <w:gridCol w:w="1307"/>
      </w:tblGrid>
      <w:tr w:rsidR="00BD70BF" w:rsidRPr="001C036E" w14:paraId="5753B3A8" w14:textId="77777777" w:rsidTr="00BD70BF">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18993F4" w14:textId="556A09F1"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w:t>
            </w:r>
            <w:r w:rsidR="00266786" w:rsidRPr="001C036E">
              <w:rPr>
                <w:rFonts w:ascii="Times New Roman" w:eastAsia="Times New Roman" w:hAnsi="Times New Roman" w:cs="Times New Roman"/>
                <w:b/>
                <w:bCs/>
                <w:lang w:val="en-GB"/>
              </w:rPr>
              <w:t>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5FDDF0B" w14:textId="7EB58A2F" w:rsidR="00BD70BF" w:rsidRPr="001C036E" w:rsidRDefault="000D1293"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Categories of assets eligible to cover technical provisions</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76275F3" w14:textId="67D1A748" w:rsidR="00BD70BF" w:rsidRPr="001C036E" w:rsidRDefault="00C918A3"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Application period</w:t>
            </w:r>
          </w:p>
        </w:tc>
      </w:tr>
      <w:tr w:rsidR="00BD70BF" w:rsidRPr="001C036E" w14:paraId="695F37C8" w14:textId="77777777" w:rsidTr="004616A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201FB4"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6D16E8"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1485F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01.01.2024 - 31.12.2024</w:t>
            </w:r>
          </w:p>
        </w:tc>
        <w:tc>
          <w:tcPr>
            <w:tcW w:w="91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A63493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01.01.2025 - 31.12.2025</w:t>
            </w:r>
          </w:p>
        </w:tc>
        <w:tc>
          <w:tcPr>
            <w:tcW w:w="91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DFC949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01.01.2026 - 31.12.2026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DDCC431" w14:textId="6426DC12" w:rsidR="00BD70BF" w:rsidRPr="001C036E" w:rsidRDefault="00874016"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Starting from</w:t>
            </w:r>
            <w:r w:rsidR="00BD70BF" w:rsidRPr="001C036E">
              <w:rPr>
                <w:rFonts w:ascii="Times New Roman" w:eastAsia="Times New Roman" w:hAnsi="Times New Roman" w:cs="Times New Roman"/>
                <w:b/>
                <w:bCs/>
                <w:lang w:val="en-GB"/>
              </w:rPr>
              <w:t xml:space="preserve"> 01.01.2027</w:t>
            </w:r>
          </w:p>
        </w:tc>
      </w:tr>
      <w:tr w:rsidR="00BD70BF" w:rsidRPr="001C036E" w14:paraId="15CEEA25" w14:textId="77777777" w:rsidTr="004616A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EBE567"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CC498D"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2E9BB7" w14:textId="1848108A" w:rsidR="00BD70BF" w:rsidRPr="001C036E" w:rsidRDefault="00EC7894"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Deviation of +15% from the values in col.6</w:t>
            </w:r>
          </w:p>
        </w:tc>
        <w:tc>
          <w:tcPr>
            <w:tcW w:w="91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71867C4" w14:textId="05AB38C6" w:rsidR="00BD70BF" w:rsidRPr="001C036E" w:rsidRDefault="003F2EF9"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Deviation of </w:t>
            </w:r>
            <w:r w:rsidR="00BD70BF" w:rsidRPr="001C036E">
              <w:rPr>
                <w:rFonts w:ascii="Times New Roman" w:eastAsia="Times New Roman" w:hAnsi="Times New Roman" w:cs="Times New Roman"/>
                <w:b/>
                <w:bCs/>
                <w:lang w:val="en-GB"/>
              </w:rPr>
              <w:t xml:space="preserve">+10% </w:t>
            </w:r>
            <w:r w:rsidRPr="001C036E">
              <w:rPr>
                <w:rFonts w:ascii="Times New Roman" w:eastAsia="Times New Roman" w:hAnsi="Times New Roman" w:cs="Times New Roman"/>
                <w:b/>
                <w:bCs/>
                <w:lang w:val="en-GB"/>
              </w:rPr>
              <w:t>from the values in col.6</w:t>
            </w:r>
          </w:p>
        </w:tc>
        <w:tc>
          <w:tcPr>
            <w:tcW w:w="91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518B18" w14:textId="614406E6" w:rsidR="00BD70BF" w:rsidRPr="001C036E" w:rsidRDefault="003F2EF9"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Deviation of </w:t>
            </w:r>
            <w:r w:rsidR="00BD70BF" w:rsidRPr="001C036E">
              <w:rPr>
                <w:rFonts w:ascii="Times New Roman" w:eastAsia="Times New Roman" w:hAnsi="Times New Roman" w:cs="Times New Roman"/>
                <w:b/>
                <w:bCs/>
                <w:lang w:val="en-GB"/>
              </w:rPr>
              <w:t xml:space="preserve">+5% </w:t>
            </w:r>
            <w:r w:rsidRPr="001C036E">
              <w:rPr>
                <w:rFonts w:ascii="Times New Roman" w:eastAsia="Times New Roman" w:hAnsi="Times New Roman" w:cs="Times New Roman"/>
                <w:b/>
                <w:bCs/>
                <w:lang w:val="en-GB"/>
              </w:rPr>
              <w:t>from the values in col.6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51E51A" w14:textId="77777777" w:rsidR="00BD70BF" w:rsidRPr="001C036E" w:rsidRDefault="00BD70BF" w:rsidP="00D332D5">
            <w:pPr>
              <w:spacing w:after="0" w:line="276" w:lineRule="auto"/>
              <w:rPr>
                <w:rFonts w:ascii="Times New Roman" w:eastAsia="Times New Roman" w:hAnsi="Times New Roman" w:cs="Times New Roman"/>
                <w:lang w:val="en-GB"/>
              </w:rPr>
            </w:pPr>
          </w:p>
        </w:tc>
      </w:tr>
      <w:tr w:rsidR="00BD70BF" w:rsidRPr="001C036E" w14:paraId="4A8B06B3" w14:textId="77777777" w:rsidTr="004616A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93CC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E302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A446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9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EDD0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c>
          <w:tcPr>
            <w:tcW w:w="9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2964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B42B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p>
        </w:tc>
      </w:tr>
      <w:tr w:rsidR="00DD0DB3" w:rsidRPr="001C036E" w14:paraId="605C1E49" w14:textId="77777777" w:rsidTr="004616A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CDEE9" w14:textId="77777777" w:rsidR="00DD0DB3" w:rsidRPr="001C036E" w:rsidRDefault="00DD0DB3" w:rsidP="00DD0DB3">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08157" w14:textId="15CA20A6" w:rsidR="00DD0DB3" w:rsidRPr="001C036E" w:rsidRDefault="00D0047B" w:rsidP="00DD0DB3">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State securities issued by the Government of the Republic of Moldov</w:t>
            </w:r>
            <w:r w:rsidR="00656CF9" w:rsidRPr="001C036E">
              <w:rPr>
                <w:rFonts w:ascii="Times New Roman" w:eastAsia="Times New Roman" w:hAnsi="Times New Roman" w:cs="Times New Roman"/>
                <w:lang w:val="en-GB"/>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EA147" w14:textId="1F27A2BD" w:rsidR="00DD0DB3" w:rsidRPr="001C036E" w:rsidRDefault="00DD0DB3" w:rsidP="00DD0DB3">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Any amount</w:t>
            </w:r>
          </w:p>
        </w:tc>
        <w:tc>
          <w:tcPr>
            <w:tcW w:w="9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DDCE2" w14:textId="2BB9F528" w:rsidR="00DD0DB3" w:rsidRPr="001C036E" w:rsidRDefault="00DD0DB3" w:rsidP="00DD0DB3">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Any amount</w:t>
            </w:r>
          </w:p>
        </w:tc>
        <w:tc>
          <w:tcPr>
            <w:tcW w:w="9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FC95E" w14:textId="25AF7127" w:rsidR="00DD0DB3" w:rsidRPr="001C036E" w:rsidRDefault="00DD0DB3" w:rsidP="00DD0DB3">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Any amount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CF5BD" w14:textId="2114DC8F" w:rsidR="00DD0DB3" w:rsidRPr="001C036E" w:rsidRDefault="00DD0DB3" w:rsidP="00DD0DB3">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Any amount</w:t>
            </w:r>
          </w:p>
        </w:tc>
      </w:tr>
      <w:tr w:rsidR="00BD70BF" w:rsidRPr="001C036E" w14:paraId="6E1C4983" w14:textId="77777777" w:rsidTr="004616A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2D36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5CE93" w14:textId="374EB279" w:rsidR="00BD70BF" w:rsidRPr="001C036E" w:rsidRDefault="00656CF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State securities issued by the government of an EU Member State or an OECD Member State, by an international financial organization or by an entity for which one of the designated subjects acts as guarantor, provided that the states or international financial institutions have a rating of BBB+ or higher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285F1" w14:textId="3D3CC7DA"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17,25%</w:t>
            </w:r>
            <w:r w:rsidRPr="001C036E">
              <w:rPr>
                <w:rFonts w:ascii="Times New Roman" w:eastAsia="Times New Roman" w:hAnsi="Times New Roman" w:cs="Times New Roman"/>
                <w:lang w:val="en-GB"/>
              </w:rPr>
              <w:t xml:space="preserve"> - </w:t>
            </w:r>
            <w:r w:rsidR="00E320EF"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69%</w:t>
            </w:r>
            <w:r w:rsidRPr="001C036E">
              <w:rPr>
                <w:rFonts w:ascii="Times New Roman" w:eastAsia="Times New Roman" w:hAnsi="Times New Roman" w:cs="Times New Roman"/>
                <w:lang w:val="en-GB"/>
              </w:rPr>
              <w:t xml:space="preserve"> - total</w:t>
            </w:r>
          </w:p>
        </w:tc>
        <w:tc>
          <w:tcPr>
            <w:tcW w:w="9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92C4C" w14:textId="4EA2239B"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16,5%</w:t>
            </w:r>
            <w:r w:rsidRPr="001C036E">
              <w:rPr>
                <w:rFonts w:ascii="Times New Roman" w:eastAsia="Times New Roman" w:hAnsi="Times New Roman" w:cs="Times New Roman"/>
                <w:lang w:val="en-GB"/>
              </w:rPr>
              <w:t xml:space="preserve"> - </w:t>
            </w:r>
            <w:r w:rsidR="005E6E47"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66%</w:t>
            </w:r>
            <w:r w:rsidRPr="001C036E">
              <w:rPr>
                <w:rFonts w:ascii="Times New Roman" w:eastAsia="Times New Roman" w:hAnsi="Times New Roman" w:cs="Times New Roman"/>
                <w:lang w:val="en-GB"/>
              </w:rPr>
              <w:t xml:space="preserve"> - total</w:t>
            </w:r>
          </w:p>
        </w:tc>
        <w:tc>
          <w:tcPr>
            <w:tcW w:w="9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5067F" w14:textId="78CD6E7B"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15,75%</w:t>
            </w:r>
            <w:r w:rsidRPr="001C036E">
              <w:rPr>
                <w:rFonts w:ascii="Times New Roman" w:eastAsia="Times New Roman" w:hAnsi="Times New Roman" w:cs="Times New Roman"/>
                <w:lang w:val="en-GB"/>
              </w:rPr>
              <w:t xml:space="preserve"> - </w:t>
            </w:r>
            <w:r w:rsidR="005E6E47"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63%</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71A65" w14:textId="36FEB850"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15%</w:t>
            </w:r>
            <w:r w:rsidRPr="001C036E">
              <w:rPr>
                <w:rFonts w:ascii="Times New Roman" w:eastAsia="Times New Roman" w:hAnsi="Times New Roman" w:cs="Times New Roman"/>
                <w:lang w:val="en-GB"/>
              </w:rPr>
              <w:t xml:space="preserve"> - </w:t>
            </w:r>
            <w:r w:rsidR="005E6E47"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60%</w:t>
            </w:r>
            <w:r w:rsidRPr="001C036E">
              <w:rPr>
                <w:rFonts w:ascii="Times New Roman" w:eastAsia="Times New Roman" w:hAnsi="Times New Roman" w:cs="Times New Roman"/>
                <w:lang w:val="en-GB"/>
              </w:rPr>
              <w:t xml:space="preserve"> - total</w:t>
            </w:r>
          </w:p>
        </w:tc>
      </w:tr>
      <w:tr w:rsidR="00BD70BF" w:rsidRPr="001C036E" w14:paraId="5C21920D" w14:textId="77777777" w:rsidTr="004616A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D28F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967AC" w14:textId="30FBD03D" w:rsidR="00BD70BF" w:rsidRPr="001C036E" w:rsidRDefault="00F6210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Covered corporate bonds, liquid, traded on a regulated market, whose value can be accurately determined, issued by a legal entity established in the Republic of Moldova, an EU Member State,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AE017" w14:textId="25BD88B1"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5,75%</w:t>
            </w:r>
            <w:r w:rsidRPr="001C036E">
              <w:rPr>
                <w:rFonts w:ascii="Times New Roman" w:eastAsia="Times New Roman" w:hAnsi="Times New Roman" w:cs="Times New Roman"/>
                <w:lang w:val="en-GB"/>
              </w:rPr>
              <w:t xml:space="preserve"> - </w:t>
            </w:r>
            <w:r w:rsidR="004616A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46%</w:t>
            </w:r>
            <w:r w:rsidRPr="001C036E">
              <w:rPr>
                <w:rFonts w:ascii="Times New Roman" w:eastAsia="Times New Roman" w:hAnsi="Times New Roman" w:cs="Times New Roman"/>
                <w:lang w:val="en-GB"/>
              </w:rPr>
              <w:t xml:space="preserve"> - total</w:t>
            </w:r>
          </w:p>
        </w:tc>
        <w:tc>
          <w:tcPr>
            <w:tcW w:w="9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3AB73" w14:textId="32BD2F04"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5,5%</w:t>
            </w:r>
            <w:r w:rsidRPr="001C036E">
              <w:rPr>
                <w:rFonts w:ascii="Times New Roman" w:eastAsia="Times New Roman" w:hAnsi="Times New Roman" w:cs="Times New Roman"/>
                <w:lang w:val="en-GB"/>
              </w:rPr>
              <w:t xml:space="preserve"> - </w:t>
            </w:r>
            <w:r w:rsidR="004616A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44%</w:t>
            </w:r>
            <w:r w:rsidRPr="001C036E">
              <w:rPr>
                <w:rFonts w:ascii="Times New Roman" w:eastAsia="Times New Roman" w:hAnsi="Times New Roman" w:cs="Times New Roman"/>
                <w:lang w:val="en-GB"/>
              </w:rPr>
              <w:t xml:space="preserve"> - total</w:t>
            </w:r>
          </w:p>
        </w:tc>
        <w:tc>
          <w:tcPr>
            <w:tcW w:w="9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50D22" w14:textId="00248A1D"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5,25%</w:t>
            </w:r>
            <w:r w:rsidRPr="001C036E">
              <w:rPr>
                <w:rFonts w:ascii="Times New Roman" w:eastAsia="Times New Roman" w:hAnsi="Times New Roman" w:cs="Times New Roman"/>
                <w:lang w:val="en-GB"/>
              </w:rPr>
              <w:t xml:space="preserve"> - </w:t>
            </w:r>
            <w:r w:rsidR="004616A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42%</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5873A" w14:textId="04487E63"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w:t>
            </w:r>
            <w:r w:rsidRPr="001C036E">
              <w:rPr>
                <w:rFonts w:ascii="Times New Roman" w:eastAsia="Times New Roman" w:hAnsi="Times New Roman" w:cs="Times New Roman"/>
                <w:lang w:val="en-GB"/>
              </w:rPr>
              <w:t xml:space="preserve"> - </w:t>
            </w:r>
            <w:r w:rsidR="004616A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40%</w:t>
            </w:r>
            <w:r w:rsidRPr="001C036E">
              <w:rPr>
                <w:rFonts w:ascii="Times New Roman" w:eastAsia="Times New Roman" w:hAnsi="Times New Roman" w:cs="Times New Roman"/>
                <w:lang w:val="en-GB"/>
              </w:rPr>
              <w:t xml:space="preserve"> - total</w:t>
            </w:r>
          </w:p>
        </w:tc>
      </w:tr>
      <w:tr w:rsidR="00BD70BF" w:rsidRPr="001C036E" w14:paraId="7442B6E6" w14:textId="77777777" w:rsidTr="004616A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CD3F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B8883" w14:textId="28477F76" w:rsidR="00BD70BF" w:rsidRPr="001C036E" w:rsidRDefault="00466B27"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Shares traded on a regulated market in the Republic of Moldova, an EU Member State,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0D9C4" w14:textId="638FC19F"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5,75%</w:t>
            </w:r>
            <w:r w:rsidRPr="001C036E">
              <w:rPr>
                <w:rFonts w:ascii="Times New Roman" w:eastAsia="Times New Roman" w:hAnsi="Times New Roman" w:cs="Times New Roman"/>
                <w:lang w:val="en-GB"/>
              </w:rPr>
              <w:t xml:space="preserve"> - </w:t>
            </w:r>
            <w:r w:rsidR="006A0242"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23%</w:t>
            </w:r>
            <w:r w:rsidRPr="001C036E">
              <w:rPr>
                <w:rFonts w:ascii="Times New Roman" w:eastAsia="Times New Roman" w:hAnsi="Times New Roman" w:cs="Times New Roman"/>
                <w:lang w:val="en-GB"/>
              </w:rPr>
              <w:t xml:space="preserve"> - total</w:t>
            </w:r>
          </w:p>
        </w:tc>
        <w:tc>
          <w:tcPr>
            <w:tcW w:w="9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EF551" w14:textId="38D32156"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5,5%</w:t>
            </w:r>
            <w:r w:rsidRPr="001C036E">
              <w:rPr>
                <w:rFonts w:ascii="Times New Roman" w:eastAsia="Times New Roman" w:hAnsi="Times New Roman" w:cs="Times New Roman"/>
                <w:lang w:val="en-GB"/>
              </w:rPr>
              <w:t xml:space="preserve"> - </w:t>
            </w:r>
            <w:r w:rsidR="006A0242"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22%</w:t>
            </w:r>
            <w:r w:rsidRPr="001C036E">
              <w:rPr>
                <w:rFonts w:ascii="Times New Roman" w:eastAsia="Times New Roman" w:hAnsi="Times New Roman" w:cs="Times New Roman"/>
                <w:lang w:val="en-GB"/>
              </w:rPr>
              <w:t xml:space="preserve"> - total</w:t>
            </w:r>
          </w:p>
        </w:tc>
        <w:tc>
          <w:tcPr>
            <w:tcW w:w="9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5F858" w14:textId="62B33CA0"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5,25%</w:t>
            </w:r>
            <w:r w:rsidRPr="001C036E">
              <w:rPr>
                <w:rFonts w:ascii="Times New Roman" w:eastAsia="Times New Roman" w:hAnsi="Times New Roman" w:cs="Times New Roman"/>
                <w:lang w:val="en-GB"/>
              </w:rPr>
              <w:t xml:space="preserve"> - </w:t>
            </w:r>
            <w:r w:rsidR="006A0242"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21%</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53298" w14:textId="0790F9E3"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w:t>
            </w:r>
            <w:r w:rsidRPr="001C036E">
              <w:rPr>
                <w:rFonts w:ascii="Times New Roman" w:eastAsia="Times New Roman" w:hAnsi="Times New Roman" w:cs="Times New Roman"/>
                <w:lang w:val="en-GB"/>
              </w:rPr>
              <w:t xml:space="preserve"> - </w:t>
            </w:r>
            <w:r w:rsidR="006A0242"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20%</w:t>
            </w:r>
            <w:r w:rsidRPr="001C036E">
              <w:rPr>
                <w:rFonts w:ascii="Times New Roman" w:eastAsia="Times New Roman" w:hAnsi="Times New Roman" w:cs="Times New Roman"/>
                <w:lang w:val="en-GB"/>
              </w:rPr>
              <w:t xml:space="preserve"> - total</w:t>
            </w:r>
          </w:p>
        </w:tc>
      </w:tr>
      <w:tr w:rsidR="00BD70BF" w:rsidRPr="001C036E" w14:paraId="5782053A" w14:textId="77777777" w:rsidTr="004616A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F92E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3CA23" w14:textId="30F02544" w:rsidR="00BD70BF" w:rsidRPr="001C036E" w:rsidRDefault="00352D8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Claims arising out of interest-bearing loans granted to policyholders up to the surrender value of their life insurance policies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E8438"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1,15%</w:t>
            </w:r>
            <w:r w:rsidRPr="001C036E">
              <w:rPr>
                <w:rFonts w:ascii="Times New Roman" w:eastAsia="Times New Roman" w:hAnsi="Times New Roman" w:cs="Times New Roman"/>
                <w:lang w:val="en-GB"/>
              </w:rPr>
              <w:t xml:space="preserve"> - total</w:t>
            </w:r>
          </w:p>
        </w:tc>
        <w:tc>
          <w:tcPr>
            <w:tcW w:w="9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33A93"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w:t>
            </w:r>
            <w:r w:rsidRPr="001C036E">
              <w:rPr>
                <w:rFonts w:ascii="Times New Roman" w:eastAsia="Times New Roman" w:hAnsi="Times New Roman" w:cs="Times New Roman"/>
                <w:lang w:val="en-GB"/>
              </w:rPr>
              <w:t xml:space="preserve"> - total</w:t>
            </w:r>
          </w:p>
        </w:tc>
        <w:tc>
          <w:tcPr>
            <w:tcW w:w="9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AF843"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1,05%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2FA87"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w:t>
            </w:r>
            <w:r w:rsidRPr="001C036E">
              <w:rPr>
                <w:rFonts w:ascii="Times New Roman" w:eastAsia="Times New Roman" w:hAnsi="Times New Roman" w:cs="Times New Roman"/>
                <w:lang w:val="en-GB"/>
              </w:rPr>
              <w:t xml:space="preserve"> - total</w:t>
            </w:r>
          </w:p>
        </w:tc>
      </w:tr>
      <w:tr w:rsidR="00BD70BF" w:rsidRPr="001C036E" w14:paraId="00A46DCE" w14:textId="77777777" w:rsidTr="004616A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F696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B340A" w14:textId="20D420A2" w:rsidR="00BD70BF" w:rsidRPr="001C036E" w:rsidRDefault="004A58E7"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Insured immovable property and other rights in rem (e.g. right of superficies, right of habitation, right of easement,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83023" w14:textId="6B21CFB9"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11,5%</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one and the same immovable property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28,75%</w:t>
            </w:r>
            <w:r w:rsidRPr="001C036E">
              <w:rPr>
                <w:rFonts w:ascii="Times New Roman" w:eastAsia="Times New Roman" w:hAnsi="Times New Roman" w:cs="Times New Roman"/>
                <w:lang w:val="en-GB"/>
              </w:rPr>
              <w:t xml:space="preserve"> - total</w:t>
            </w:r>
          </w:p>
        </w:tc>
        <w:tc>
          <w:tcPr>
            <w:tcW w:w="9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B73A6" w14:textId="043E7DA0"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one and the same immovable property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27,5%</w:t>
            </w:r>
            <w:r w:rsidRPr="001C036E">
              <w:rPr>
                <w:rFonts w:ascii="Times New Roman" w:eastAsia="Times New Roman" w:hAnsi="Times New Roman" w:cs="Times New Roman"/>
                <w:lang w:val="en-GB"/>
              </w:rPr>
              <w:t xml:space="preserve"> - total</w:t>
            </w:r>
          </w:p>
        </w:tc>
        <w:tc>
          <w:tcPr>
            <w:tcW w:w="9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08558" w14:textId="2449FA70"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10,5%</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one and the same immovable property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26,25%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832E0" w14:textId="78EF1ADF"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10%</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one and the same immovable property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25%</w:t>
            </w:r>
            <w:r w:rsidRPr="001C036E">
              <w:rPr>
                <w:rFonts w:ascii="Times New Roman" w:eastAsia="Times New Roman" w:hAnsi="Times New Roman" w:cs="Times New Roman"/>
                <w:lang w:val="en-GB"/>
              </w:rPr>
              <w:t xml:space="preserve"> - total</w:t>
            </w:r>
          </w:p>
        </w:tc>
      </w:tr>
      <w:tr w:rsidR="00BD70BF" w:rsidRPr="001C036E" w14:paraId="57E7CDD2" w14:textId="77777777" w:rsidTr="004616A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534A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2BD92" w14:textId="1E03260B" w:rsidR="00BD70BF" w:rsidRPr="001C036E" w:rsidRDefault="00D543E2"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Deposits held in a bank licensed by the National Bank of Moldova whose registered office is located in the Republic of Moldova or in a bank rated at least BBB+ from an EU Member State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F5E7C" w14:textId="341F9D6C"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23%</w:t>
            </w:r>
            <w:r w:rsidRPr="001C036E">
              <w:rPr>
                <w:rFonts w:ascii="Times New Roman" w:eastAsia="Times New Roman" w:hAnsi="Times New Roman" w:cs="Times New Roman"/>
                <w:lang w:val="en-GB"/>
              </w:rPr>
              <w:t xml:space="preserve"> - </w:t>
            </w:r>
            <w:r w:rsidR="00A01CE5" w:rsidRPr="001C036E">
              <w:rPr>
                <w:rFonts w:ascii="Times New Roman" w:eastAsia="Times New Roman" w:hAnsi="Times New Roman" w:cs="Times New Roman"/>
                <w:lang w:val="en-GB"/>
              </w:rPr>
              <w:t>a</w:t>
            </w:r>
            <w:r w:rsidRPr="001C036E">
              <w:rPr>
                <w:rFonts w:ascii="Times New Roman" w:eastAsia="Times New Roman" w:hAnsi="Times New Roman" w:cs="Times New Roman"/>
                <w:lang w:val="en-GB"/>
              </w:rPr>
              <w:t xml:space="preserve"> ban</w:t>
            </w:r>
            <w:r w:rsidR="008C08CE" w:rsidRPr="001C036E">
              <w:rPr>
                <w:rFonts w:ascii="Times New Roman" w:eastAsia="Times New Roman" w:hAnsi="Times New Roman" w:cs="Times New Roman"/>
                <w:lang w:val="en-GB"/>
              </w:rPr>
              <w:t>k</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11,5%</w:t>
            </w:r>
            <w:r w:rsidRPr="001C036E">
              <w:rPr>
                <w:rFonts w:ascii="Times New Roman" w:eastAsia="Times New Roman" w:hAnsi="Times New Roman" w:cs="Times New Roman"/>
                <w:lang w:val="en-GB"/>
              </w:rPr>
              <w:t xml:space="preserve"> - </w:t>
            </w:r>
            <w:r w:rsidR="008D06F5" w:rsidRPr="001C036E">
              <w:rPr>
                <w:rFonts w:ascii="Times New Roman" w:eastAsia="Times New Roman" w:hAnsi="Times New Roman" w:cs="Times New Roman"/>
                <w:lang w:val="en-GB"/>
              </w:rPr>
              <w:t>a bank where early intervention measures are applied by the NBM or by a similar supervisory authority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80,5%</w:t>
            </w:r>
            <w:r w:rsidRPr="001C036E">
              <w:rPr>
                <w:rFonts w:ascii="Times New Roman" w:eastAsia="Times New Roman" w:hAnsi="Times New Roman" w:cs="Times New Roman"/>
                <w:lang w:val="en-GB"/>
              </w:rPr>
              <w:t xml:space="preserve"> - total</w:t>
            </w:r>
          </w:p>
        </w:tc>
        <w:tc>
          <w:tcPr>
            <w:tcW w:w="9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889B9" w14:textId="29CCFEAA"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22%</w:t>
            </w:r>
            <w:r w:rsidRPr="001C036E">
              <w:rPr>
                <w:rFonts w:ascii="Times New Roman" w:eastAsia="Times New Roman" w:hAnsi="Times New Roman" w:cs="Times New Roman"/>
                <w:lang w:val="en-GB"/>
              </w:rPr>
              <w:t xml:space="preserve"> - </w:t>
            </w:r>
            <w:r w:rsidR="00A01CE5" w:rsidRPr="001C036E">
              <w:rPr>
                <w:rFonts w:ascii="Times New Roman" w:eastAsia="Times New Roman" w:hAnsi="Times New Roman" w:cs="Times New Roman"/>
                <w:lang w:val="en-GB"/>
              </w:rPr>
              <w:t>a</w:t>
            </w:r>
            <w:r w:rsidRPr="001C036E">
              <w:rPr>
                <w:rFonts w:ascii="Times New Roman" w:eastAsia="Times New Roman" w:hAnsi="Times New Roman" w:cs="Times New Roman"/>
                <w:lang w:val="en-GB"/>
              </w:rPr>
              <w:t xml:space="preserve"> </w:t>
            </w:r>
            <w:r w:rsidR="008C08CE" w:rsidRPr="001C036E">
              <w:rPr>
                <w:rFonts w:ascii="Times New Roman" w:eastAsia="Times New Roman" w:hAnsi="Times New Roman" w:cs="Times New Roman"/>
                <w:lang w:val="en-GB"/>
              </w:rPr>
              <w:t>bank</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11%</w:t>
            </w:r>
            <w:r w:rsidRPr="001C036E">
              <w:rPr>
                <w:rFonts w:ascii="Times New Roman" w:eastAsia="Times New Roman" w:hAnsi="Times New Roman" w:cs="Times New Roman"/>
                <w:lang w:val="en-GB"/>
              </w:rPr>
              <w:t xml:space="preserve"> - </w:t>
            </w:r>
            <w:r w:rsidR="00187135" w:rsidRPr="001C036E">
              <w:rPr>
                <w:rFonts w:ascii="Times New Roman" w:eastAsia="Times New Roman" w:hAnsi="Times New Roman" w:cs="Times New Roman"/>
                <w:lang w:val="en-GB"/>
              </w:rPr>
              <w:t>a bank where early intervention measures are applied by the NBM or by a similar supervisory authority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77%</w:t>
            </w:r>
            <w:r w:rsidRPr="001C036E">
              <w:rPr>
                <w:rFonts w:ascii="Times New Roman" w:eastAsia="Times New Roman" w:hAnsi="Times New Roman" w:cs="Times New Roman"/>
                <w:lang w:val="en-GB"/>
              </w:rPr>
              <w:t xml:space="preserve"> - total</w:t>
            </w:r>
          </w:p>
        </w:tc>
        <w:tc>
          <w:tcPr>
            <w:tcW w:w="9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84D68" w14:textId="5037FE28"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21%</w:t>
            </w:r>
            <w:r w:rsidRPr="001C036E">
              <w:rPr>
                <w:rFonts w:ascii="Times New Roman" w:eastAsia="Times New Roman" w:hAnsi="Times New Roman" w:cs="Times New Roman"/>
                <w:lang w:val="en-GB"/>
              </w:rPr>
              <w:t xml:space="preserve"> - </w:t>
            </w:r>
            <w:r w:rsidR="00A01CE5" w:rsidRPr="001C036E">
              <w:rPr>
                <w:rFonts w:ascii="Times New Roman" w:eastAsia="Times New Roman" w:hAnsi="Times New Roman" w:cs="Times New Roman"/>
                <w:lang w:val="en-GB"/>
              </w:rPr>
              <w:t>a</w:t>
            </w:r>
            <w:r w:rsidRPr="001C036E">
              <w:rPr>
                <w:rFonts w:ascii="Times New Roman" w:eastAsia="Times New Roman" w:hAnsi="Times New Roman" w:cs="Times New Roman"/>
                <w:lang w:val="en-GB"/>
              </w:rPr>
              <w:t xml:space="preserve"> </w:t>
            </w:r>
            <w:r w:rsidR="008C08CE" w:rsidRPr="001C036E">
              <w:rPr>
                <w:rFonts w:ascii="Times New Roman" w:eastAsia="Times New Roman" w:hAnsi="Times New Roman" w:cs="Times New Roman"/>
                <w:lang w:val="en-GB"/>
              </w:rPr>
              <w:t>bank</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10,5%</w:t>
            </w:r>
            <w:r w:rsidRPr="001C036E">
              <w:rPr>
                <w:rFonts w:ascii="Times New Roman" w:eastAsia="Times New Roman" w:hAnsi="Times New Roman" w:cs="Times New Roman"/>
                <w:lang w:val="en-GB"/>
              </w:rPr>
              <w:t xml:space="preserve"> - </w:t>
            </w:r>
            <w:r w:rsidR="00835A3E" w:rsidRPr="001C036E">
              <w:rPr>
                <w:rFonts w:ascii="Times New Roman" w:eastAsia="Times New Roman" w:hAnsi="Times New Roman" w:cs="Times New Roman"/>
                <w:lang w:val="en-GB"/>
              </w:rPr>
              <w:t>a bank where early intervention measures are applied by the NBM or by a similar supervisory authority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73,5%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E6865" w14:textId="104F41E5"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20%</w:t>
            </w:r>
            <w:r w:rsidRPr="001C036E">
              <w:rPr>
                <w:rFonts w:ascii="Times New Roman" w:eastAsia="Times New Roman" w:hAnsi="Times New Roman" w:cs="Times New Roman"/>
                <w:lang w:val="en-GB"/>
              </w:rPr>
              <w:t xml:space="preserve"> - </w:t>
            </w:r>
            <w:r w:rsidR="00A01CE5" w:rsidRPr="001C036E">
              <w:rPr>
                <w:rFonts w:ascii="Times New Roman" w:eastAsia="Times New Roman" w:hAnsi="Times New Roman" w:cs="Times New Roman"/>
                <w:lang w:val="en-GB"/>
              </w:rPr>
              <w:t>a</w:t>
            </w:r>
            <w:r w:rsidRPr="001C036E">
              <w:rPr>
                <w:rFonts w:ascii="Times New Roman" w:eastAsia="Times New Roman" w:hAnsi="Times New Roman" w:cs="Times New Roman"/>
                <w:lang w:val="en-GB"/>
              </w:rPr>
              <w:t xml:space="preserve"> </w:t>
            </w:r>
            <w:r w:rsidR="008C08CE" w:rsidRPr="001C036E">
              <w:rPr>
                <w:rFonts w:ascii="Times New Roman" w:eastAsia="Times New Roman" w:hAnsi="Times New Roman" w:cs="Times New Roman"/>
                <w:lang w:val="en-GB"/>
              </w:rPr>
              <w:t>bank</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10%</w:t>
            </w:r>
            <w:r w:rsidRPr="001C036E">
              <w:rPr>
                <w:rFonts w:ascii="Times New Roman" w:eastAsia="Times New Roman" w:hAnsi="Times New Roman" w:cs="Times New Roman"/>
                <w:lang w:val="en-GB"/>
              </w:rPr>
              <w:t xml:space="preserve"> - </w:t>
            </w:r>
            <w:r w:rsidR="00835A3E" w:rsidRPr="001C036E">
              <w:rPr>
                <w:rFonts w:ascii="Times New Roman" w:eastAsia="Times New Roman" w:hAnsi="Times New Roman" w:cs="Times New Roman"/>
                <w:lang w:val="en-GB"/>
              </w:rPr>
              <w:t>a bank where early intervention measures are applied by the NBM or by a similar supervisory authority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70%</w:t>
            </w:r>
            <w:r w:rsidRPr="001C036E">
              <w:rPr>
                <w:rFonts w:ascii="Times New Roman" w:eastAsia="Times New Roman" w:hAnsi="Times New Roman" w:cs="Times New Roman"/>
                <w:lang w:val="en-GB"/>
              </w:rPr>
              <w:t xml:space="preserve"> - total</w:t>
            </w:r>
          </w:p>
        </w:tc>
      </w:tr>
      <w:tr w:rsidR="00BD70BF" w:rsidRPr="001C036E" w14:paraId="03D4BE45" w14:textId="77777777" w:rsidTr="004616A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FD70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98E19" w14:textId="78F01403" w:rsidR="00BD70BF" w:rsidRPr="001C036E" w:rsidRDefault="00413A7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Cash on hand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D2B7A"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1,15%</w:t>
            </w:r>
            <w:r w:rsidRPr="001C036E">
              <w:rPr>
                <w:rFonts w:ascii="Times New Roman" w:eastAsia="Times New Roman" w:hAnsi="Times New Roman" w:cs="Times New Roman"/>
                <w:lang w:val="en-GB"/>
              </w:rPr>
              <w:t xml:space="preserve"> - total</w:t>
            </w:r>
          </w:p>
        </w:tc>
        <w:tc>
          <w:tcPr>
            <w:tcW w:w="9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9AB5A"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w:t>
            </w:r>
            <w:r w:rsidRPr="001C036E">
              <w:rPr>
                <w:rFonts w:ascii="Times New Roman" w:eastAsia="Times New Roman" w:hAnsi="Times New Roman" w:cs="Times New Roman"/>
                <w:lang w:val="en-GB"/>
              </w:rPr>
              <w:t xml:space="preserve"> - total</w:t>
            </w:r>
          </w:p>
        </w:tc>
        <w:tc>
          <w:tcPr>
            <w:tcW w:w="9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F9934"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1,05%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51CF5"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w:t>
            </w:r>
            <w:r w:rsidRPr="001C036E">
              <w:rPr>
                <w:rFonts w:ascii="Times New Roman" w:eastAsia="Times New Roman" w:hAnsi="Times New Roman" w:cs="Times New Roman"/>
                <w:lang w:val="en-GB"/>
              </w:rPr>
              <w:t xml:space="preserve"> - total</w:t>
            </w:r>
          </w:p>
        </w:tc>
      </w:tr>
      <w:tr w:rsidR="00BD70BF" w:rsidRPr="001C036E" w14:paraId="66D428A9" w14:textId="77777777" w:rsidTr="004616A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419B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A2664" w14:textId="23C952C5" w:rsidR="00BD70BF" w:rsidRPr="001C036E" w:rsidRDefault="00102CA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Cash in current accounts in banks licensed by the National Bank of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F9FAC" w14:textId="0BCD102C"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11,5%</w:t>
            </w:r>
            <w:r w:rsidRPr="001C036E">
              <w:rPr>
                <w:rFonts w:ascii="Times New Roman" w:eastAsia="Times New Roman" w:hAnsi="Times New Roman" w:cs="Times New Roman"/>
                <w:lang w:val="en-GB"/>
              </w:rPr>
              <w:t xml:space="preserve"> - total</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2,3%</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total, in banks where early intervention measures are applied by the NBM or a similar supervisory authority</w:t>
            </w:r>
          </w:p>
        </w:tc>
        <w:tc>
          <w:tcPr>
            <w:tcW w:w="9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D5F0E" w14:textId="69A3B20D"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w:t>
            </w:r>
            <w:r w:rsidRPr="001C036E">
              <w:rPr>
                <w:rFonts w:ascii="Times New Roman" w:eastAsia="Times New Roman" w:hAnsi="Times New Roman" w:cs="Times New Roman"/>
                <w:lang w:val="en-GB"/>
              </w:rPr>
              <w:t xml:space="preserve"> - total</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2,2%</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total, in banks where early intervention measures are applied by the NBM or a similar supervisory authority</w:t>
            </w:r>
          </w:p>
        </w:tc>
        <w:tc>
          <w:tcPr>
            <w:tcW w:w="9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46032" w14:textId="3E956323"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10,5%</w:t>
            </w:r>
            <w:r w:rsidRPr="001C036E">
              <w:rPr>
                <w:rFonts w:ascii="Times New Roman" w:eastAsia="Times New Roman" w:hAnsi="Times New Roman" w:cs="Times New Roman"/>
                <w:lang w:val="en-GB"/>
              </w:rPr>
              <w:t xml:space="preserve"> - total</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2,1%</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total, in banks where early intervention measures are applied by the NBM or a similar supervisory authority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B3C46" w14:textId="68F19FEA"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10%</w:t>
            </w:r>
            <w:r w:rsidRPr="001C036E">
              <w:rPr>
                <w:rFonts w:ascii="Times New Roman" w:eastAsia="Times New Roman" w:hAnsi="Times New Roman" w:cs="Times New Roman"/>
                <w:lang w:val="en-GB"/>
              </w:rPr>
              <w:t xml:space="preserve"> - total</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total, in banks where early intervention measures are applied by the NBM or a similar supervisory authority</w:t>
            </w:r>
          </w:p>
        </w:tc>
      </w:tr>
      <w:tr w:rsidR="00BD70BF" w:rsidRPr="001C036E" w14:paraId="12C2D6E7" w14:textId="77777777" w:rsidTr="004616A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8D66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6F72D" w14:textId="7BCC1155" w:rsidR="00BD70BF" w:rsidRPr="001C036E" w:rsidRDefault="004F71BC"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Receivables relating to the written premium, provided that they do not exceed 60 days after the due date laid down in the insurance contract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5629F" w14:textId="0E822A13"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1,15%</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a single debtor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5,75%</w:t>
            </w:r>
            <w:r w:rsidRPr="001C036E">
              <w:rPr>
                <w:rFonts w:ascii="Times New Roman" w:eastAsia="Times New Roman" w:hAnsi="Times New Roman" w:cs="Times New Roman"/>
                <w:lang w:val="en-GB"/>
              </w:rPr>
              <w:t xml:space="preserve"> - total</w:t>
            </w:r>
          </w:p>
        </w:tc>
        <w:tc>
          <w:tcPr>
            <w:tcW w:w="9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54F78" w14:textId="11E66F1A"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a single debtor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5,5%</w:t>
            </w:r>
            <w:r w:rsidRPr="001C036E">
              <w:rPr>
                <w:rFonts w:ascii="Times New Roman" w:eastAsia="Times New Roman" w:hAnsi="Times New Roman" w:cs="Times New Roman"/>
                <w:lang w:val="en-GB"/>
              </w:rPr>
              <w:t xml:space="preserve"> - total</w:t>
            </w:r>
          </w:p>
        </w:tc>
        <w:tc>
          <w:tcPr>
            <w:tcW w:w="9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6830A" w14:textId="68706E55"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1,05%</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a single debtor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5,25%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DE550" w14:textId="5533E97F"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a single debtor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5%</w:t>
            </w:r>
            <w:r w:rsidRPr="001C036E">
              <w:rPr>
                <w:rFonts w:ascii="Times New Roman" w:eastAsia="Times New Roman" w:hAnsi="Times New Roman" w:cs="Times New Roman"/>
                <w:lang w:val="en-GB"/>
              </w:rPr>
              <w:t xml:space="preserve"> - total</w:t>
            </w:r>
          </w:p>
        </w:tc>
      </w:tr>
      <w:tr w:rsidR="00BD70BF" w:rsidRPr="001C036E" w14:paraId="1881BD63" w14:textId="77777777" w:rsidTr="004616A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B0F2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1DEC1" w14:textId="27AFFB53" w:rsidR="00BD70BF" w:rsidRPr="001C036E" w:rsidRDefault="002B0E05"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Shares held by reinsurers or </w:t>
            </w:r>
            <w:proofErr w:type="spellStart"/>
            <w:r w:rsidRPr="001C036E">
              <w:rPr>
                <w:rFonts w:ascii="Times New Roman" w:eastAsia="Times New Roman" w:hAnsi="Times New Roman" w:cs="Times New Roman"/>
                <w:lang w:val="en-GB"/>
              </w:rPr>
              <w:t>coinsurers</w:t>
            </w:r>
            <w:proofErr w:type="spellEnd"/>
            <w:r w:rsidRPr="001C036E">
              <w:rPr>
                <w:rFonts w:ascii="Times New Roman" w:eastAsia="Times New Roman" w:hAnsi="Times New Roman" w:cs="Times New Roman"/>
                <w:lang w:val="en-GB"/>
              </w:rPr>
              <w:t xml:space="preserve"> in technical provisions, provided that the reinsurance or coinsurance undertaking holds at least a BBB+ rating or complies with the Solvency II regime of an EU Member State or an OECD Member State, with compulsory transfer of premiums related to reinsurance or coinsurance contracts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B6ECE" w14:textId="7A1E857B" w:rsidR="00BD70BF" w:rsidRPr="001C036E" w:rsidRDefault="00466B27"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Within the limit of the share in the technical provisions held by reinsurers or </w:t>
            </w:r>
            <w:proofErr w:type="spellStart"/>
            <w:r w:rsidRPr="001C036E">
              <w:rPr>
                <w:rFonts w:ascii="Times New Roman" w:eastAsia="Times New Roman" w:hAnsi="Times New Roman" w:cs="Times New Roman"/>
                <w:b/>
                <w:bCs/>
                <w:lang w:val="en-GB"/>
              </w:rPr>
              <w:t>coinsurers</w:t>
            </w:r>
            <w:proofErr w:type="spellEnd"/>
          </w:p>
        </w:tc>
        <w:tc>
          <w:tcPr>
            <w:tcW w:w="9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67C66" w14:textId="439F8A06" w:rsidR="00BD70BF" w:rsidRPr="001C036E" w:rsidRDefault="00466B27"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Within the limit of the share in the technical provisions held by reinsurers or </w:t>
            </w:r>
            <w:proofErr w:type="spellStart"/>
            <w:r w:rsidRPr="001C036E">
              <w:rPr>
                <w:rFonts w:ascii="Times New Roman" w:eastAsia="Times New Roman" w:hAnsi="Times New Roman" w:cs="Times New Roman"/>
                <w:b/>
                <w:bCs/>
                <w:lang w:val="en-GB"/>
              </w:rPr>
              <w:t>coinsurers</w:t>
            </w:r>
            <w:proofErr w:type="spellEnd"/>
          </w:p>
        </w:tc>
        <w:tc>
          <w:tcPr>
            <w:tcW w:w="9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F2B4C" w14:textId="517AE26F" w:rsidR="00BD70BF" w:rsidRPr="001C036E" w:rsidRDefault="00466B27"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Within the limit of the share in the technical provisions held by reinsurers or </w:t>
            </w:r>
            <w:proofErr w:type="spellStart"/>
            <w:r w:rsidRPr="001C036E">
              <w:rPr>
                <w:rFonts w:ascii="Times New Roman" w:eastAsia="Times New Roman" w:hAnsi="Times New Roman" w:cs="Times New Roman"/>
                <w:b/>
                <w:bCs/>
                <w:lang w:val="en-GB"/>
              </w:rPr>
              <w:t>coinsurers</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CECB6" w14:textId="28387BE5" w:rsidR="00BD70BF" w:rsidRPr="001C036E" w:rsidRDefault="00466B27"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Within the limit of the share in the technical provisions held by reinsurers or </w:t>
            </w:r>
            <w:proofErr w:type="spellStart"/>
            <w:r w:rsidRPr="001C036E">
              <w:rPr>
                <w:rFonts w:ascii="Times New Roman" w:eastAsia="Times New Roman" w:hAnsi="Times New Roman" w:cs="Times New Roman"/>
                <w:b/>
                <w:bCs/>
                <w:lang w:val="en-GB"/>
              </w:rPr>
              <w:t>coinsurers</w:t>
            </w:r>
            <w:proofErr w:type="spellEnd"/>
          </w:p>
        </w:tc>
      </w:tr>
    </w:tbl>
    <w:p w14:paraId="444B4C71"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17C05DD9"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607"/>
        <w:gridCol w:w="4877"/>
      </w:tblGrid>
      <w:tr w:rsidR="00BD70BF" w:rsidRPr="001C036E" w14:paraId="3382C48B" w14:textId="77777777" w:rsidTr="00BD70BF">
        <w:trPr>
          <w:jc w:val="center"/>
        </w:trPr>
        <w:tc>
          <w:tcPr>
            <w:tcW w:w="0" w:type="auto"/>
            <w:gridSpan w:val="2"/>
            <w:tcBorders>
              <w:top w:val="nil"/>
              <w:left w:val="nil"/>
              <w:bottom w:val="nil"/>
              <w:right w:val="nil"/>
            </w:tcBorders>
            <w:tcMar>
              <w:top w:w="24" w:type="dxa"/>
              <w:left w:w="48" w:type="dxa"/>
              <w:bottom w:w="24" w:type="dxa"/>
              <w:right w:w="48" w:type="dxa"/>
            </w:tcMar>
            <w:hideMark/>
          </w:tcPr>
          <w:p w14:paraId="47852443" w14:textId="2A4F798A" w:rsidR="00310A07" w:rsidRPr="001C036E" w:rsidRDefault="00310A07" w:rsidP="00310A07">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Annex No 18</w:t>
            </w:r>
          </w:p>
          <w:p w14:paraId="59CCF900" w14:textId="77777777" w:rsidR="00310A07" w:rsidRPr="001C036E" w:rsidRDefault="00310A07" w:rsidP="00310A07">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to the Regulation own funds, the valuation of assets and </w:t>
            </w:r>
          </w:p>
          <w:p w14:paraId="27796CF6" w14:textId="77777777" w:rsidR="00310A07" w:rsidRPr="001C036E" w:rsidRDefault="00310A07" w:rsidP="00310A07">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liabilities, assets eligible to cover technical provisions </w:t>
            </w:r>
          </w:p>
          <w:p w14:paraId="7855EBC9" w14:textId="77777777" w:rsidR="00310A07" w:rsidRPr="001C036E" w:rsidRDefault="00310A07" w:rsidP="00310A07">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and the minimum capital requirement, solvency and </w:t>
            </w:r>
          </w:p>
          <w:p w14:paraId="134376BB" w14:textId="77777777" w:rsidR="00310A07" w:rsidRPr="001C036E" w:rsidRDefault="00310A07" w:rsidP="00310A07">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liquidity of the insurance or reinsurance undertaking</w:t>
            </w:r>
          </w:p>
          <w:p w14:paraId="000B3F70" w14:textId="77777777" w:rsidR="00310A07" w:rsidRPr="001C036E" w:rsidRDefault="00310A07" w:rsidP="00310A07">
            <w:pPr>
              <w:spacing w:after="0" w:line="276" w:lineRule="auto"/>
              <w:jc w:val="right"/>
              <w:rPr>
                <w:rFonts w:ascii="Times New Roman" w:eastAsia="Times New Roman" w:hAnsi="Times New Roman" w:cs="Times New Roman"/>
                <w:lang w:val="en-GB"/>
              </w:rPr>
            </w:pPr>
          </w:p>
          <w:p w14:paraId="12195157"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14A4B87C" w14:textId="4E36D167" w:rsidR="00BD70BF" w:rsidRPr="001C036E" w:rsidRDefault="00DF53F6"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Maximum allowable share of </w:t>
            </w:r>
            <w:r w:rsidR="0083250A" w:rsidRPr="001C036E">
              <w:rPr>
                <w:rFonts w:ascii="Times New Roman" w:eastAsia="Times New Roman" w:hAnsi="Times New Roman" w:cs="Times New Roman"/>
                <w:b/>
                <w:bCs/>
                <w:lang w:val="en-GB"/>
              </w:rPr>
              <w:t>the eligible</w:t>
            </w:r>
            <w:r w:rsidRPr="001C036E">
              <w:rPr>
                <w:rFonts w:ascii="Times New Roman" w:eastAsia="Times New Roman" w:hAnsi="Times New Roman" w:cs="Times New Roman"/>
                <w:b/>
                <w:bCs/>
                <w:lang w:val="en-GB"/>
              </w:rPr>
              <w:t xml:space="preserve"> asset for covering the Minimum Capital Requirement, </w:t>
            </w:r>
            <w:r w:rsidR="00FC4D70" w:rsidRPr="001C036E">
              <w:rPr>
                <w:rFonts w:ascii="Times New Roman" w:eastAsia="Times New Roman" w:hAnsi="Times New Roman" w:cs="Times New Roman"/>
                <w:b/>
                <w:bCs/>
                <w:lang w:val="en-GB"/>
              </w:rPr>
              <w:t>established in</w:t>
            </w:r>
            <w:r w:rsidRPr="001C036E">
              <w:rPr>
                <w:rFonts w:ascii="Times New Roman" w:eastAsia="Times New Roman" w:hAnsi="Times New Roman" w:cs="Times New Roman"/>
                <w:b/>
                <w:bCs/>
                <w:lang w:val="en-GB"/>
              </w:rPr>
              <w:t xml:space="preserve"> accordance with the transitional provisions laid down in Article 123 (3) of Law No 92/2022</w:t>
            </w:r>
          </w:p>
          <w:p w14:paraId="0E46219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tc>
      </w:tr>
      <w:tr w:rsidR="00BD70BF" w:rsidRPr="001C036E" w14:paraId="3F368D43"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25CCC93F" w14:textId="77777777" w:rsidR="00E33DD1" w:rsidRPr="001C036E" w:rsidRDefault="00E33DD1" w:rsidP="00E33DD1">
            <w:pPr>
              <w:pStyle w:val="NormalWeb"/>
              <w:rPr>
                <w:sz w:val="22"/>
                <w:szCs w:val="22"/>
                <w:lang w:val="en-GB"/>
              </w:rPr>
            </w:pPr>
            <w:r w:rsidRPr="001C036E">
              <w:rPr>
                <w:b/>
                <w:bCs/>
                <w:sz w:val="22"/>
                <w:szCs w:val="22"/>
                <w:lang w:val="en-GB"/>
              </w:rPr>
              <w:t>Insurance category</w:t>
            </w:r>
          </w:p>
          <w:p w14:paraId="3ABACE8E" w14:textId="7AF861CC"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nil"/>
              <w:left w:val="nil"/>
              <w:bottom w:val="nil"/>
              <w:right w:val="nil"/>
            </w:tcBorders>
            <w:tcMar>
              <w:top w:w="24" w:type="dxa"/>
              <w:left w:w="48" w:type="dxa"/>
              <w:bottom w:w="24" w:type="dxa"/>
              <w:right w:w="48" w:type="dxa"/>
            </w:tcMar>
            <w:hideMark/>
          </w:tcPr>
          <w:p w14:paraId="2B92F10F" w14:textId="4DDDA9EF"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Non-life insurance</w:t>
            </w:r>
          </w:p>
        </w:tc>
      </w:tr>
      <w:tr w:rsidR="00BD70BF" w:rsidRPr="001C036E" w14:paraId="7D95A751"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2AD621C0" w14:textId="1C7CDB00" w:rsidR="00BD70BF" w:rsidRPr="001C036E" w:rsidRDefault="00E33DD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Calculation method</w:t>
            </w:r>
          </w:p>
        </w:tc>
        <w:tc>
          <w:tcPr>
            <w:tcW w:w="0" w:type="auto"/>
            <w:tcBorders>
              <w:top w:val="nil"/>
              <w:left w:val="nil"/>
              <w:bottom w:val="nil"/>
              <w:right w:val="nil"/>
            </w:tcBorders>
            <w:tcMar>
              <w:top w:w="24" w:type="dxa"/>
              <w:left w:w="48" w:type="dxa"/>
              <w:bottom w:w="24" w:type="dxa"/>
              <w:right w:w="48" w:type="dxa"/>
            </w:tcMar>
            <w:hideMark/>
          </w:tcPr>
          <w:p w14:paraId="73D9977E" w14:textId="10F0DCC3"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 </w:t>
            </w:r>
            <w:r w:rsidR="00414A8B" w:rsidRPr="001C036E">
              <w:rPr>
                <w:rFonts w:ascii="Times New Roman" w:eastAsia="Times New Roman" w:hAnsi="Times New Roman" w:cs="Times New Roman"/>
                <w:b/>
                <w:bCs/>
                <w:lang w:val="en-GB"/>
              </w:rPr>
              <w:t xml:space="preserve">of Minimum Capital Requirement </w:t>
            </w:r>
            <w:r w:rsidRPr="001C036E">
              <w:rPr>
                <w:rFonts w:ascii="Times New Roman" w:eastAsia="Times New Roman" w:hAnsi="Times New Roman" w:cs="Times New Roman"/>
                <w:b/>
                <w:bCs/>
                <w:lang w:val="en-GB"/>
              </w:rPr>
              <w:t>(MCR)</w:t>
            </w:r>
          </w:p>
        </w:tc>
      </w:tr>
    </w:tbl>
    <w:p w14:paraId="7140DA04"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26"/>
        <w:gridCol w:w="1791"/>
        <w:gridCol w:w="1314"/>
        <w:gridCol w:w="1314"/>
        <w:gridCol w:w="1314"/>
        <w:gridCol w:w="1312"/>
      </w:tblGrid>
      <w:tr w:rsidR="00BD70BF" w:rsidRPr="001C036E" w14:paraId="47126152" w14:textId="77777777" w:rsidTr="00BD70BF">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F8B493" w14:textId="167BC00E"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w:t>
            </w:r>
            <w:r w:rsidR="00E33CF0" w:rsidRPr="001C036E">
              <w:rPr>
                <w:rFonts w:ascii="Times New Roman" w:eastAsia="Times New Roman" w:hAnsi="Times New Roman" w:cs="Times New Roman"/>
                <w:b/>
                <w:bCs/>
                <w:lang w:val="en-GB"/>
              </w:rPr>
              <w:t>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34659C" w14:textId="25FE8105" w:rsidR="00BD70BF" w:rsidRPr="001C036E" w:rsidRDefault="00073C47"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Categories of assets eligible to cover the Minimum Capital Requirement (MCR)</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C2AF553" w14:textId="4D08E22A" w:rsidR="00BD70BF" w:rsidRPr="001C036E" w:rsidRDefault="00DD17BB"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Application period</w:t>
            </w:r>
          </w:p>
        </w:tc>
      </w:tr>
      <w:tr w:rsidR="00BD70BF" w:rsidRPr="001C036E" w14:paraId="60EFBDC4" w14:textId="77777777" w:rsidTr="00BD70B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2C5D7C"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0B1797"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94E8E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01.01.2024 - 31.12.2024</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BB6BE4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01.01.2025 - 31.12.2025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AF838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01.01.2026 - 31.12.2026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455216A" w14:textId="23E42FCC" w:rsidR="00BD70BF" w:rsidRPr="001C036E" w:rsidRDefault="00E8724E"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Starting from</w:t>
            </w:r>
            <w:r w:rsidR="00BD70BF" w:rsidRPr="001C036E">
              <w:rPr>
                <w:rFonts w:ascii="Times New Roman" w:eastAsia="Times New Roman" w:hAnsi="Times New Roman" w:cs="Times New Roman"/>
                <w:b/>
                <w:bCs/>
                <w:lang w:val="en-GB"/>
              </w:rPr>
              <w:t xml:space="preserve"> 01.01.2027</w:t>
            </w:r>
          </w:p>
        </w:tc>
      </w:tr>
      <w:tr w:rsidR="00BD70BF" w:rsidRPr="001C036E" w14:paraId="01EC930B" w14:textId="77777777" w:rsidTr="00BD70B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4FF55F"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85304D"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9ADE4D" w14:textId="491289E1" w:rsidR="00BD70BF" w:rsidRPr="001C036E" w:rsidRDefault="00906C3A"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Deviation of </w:t>
            </w:r>
            <w:r w:rsidR="00BD70BF" w:rsidRPr="001C036E">
              <w:rPr>
                <w:rFonts w:ascii="Times New Roman" w:eastAsia="Times New Roman" w:hAnsi="Times New Roman" w:cs="Times New Roman"/>
                <w:b/>
                <w:bCs/>
                <w:lang w:val="en-GB"/>
              </w:rPr>
              <w:t xml:space="preserve">+15% </w:t>
            </w:r>
            <w:r w:rsidRPr="001C036E">
              <w:rPr>
                <w:rFonts w:ascii="Times New Roman" w:eastAsia="Times New Roman" w:hAnsi="Times New Roman" w:cs="Times New Roman"/>
                <w:b/>
                <w:bCs/>
                <w:lang w:val="en-GB"/>
              </w:rPr>
              <w:t>from the values in col.6</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E4F1220" w14:textId="22C017D9" w:rsidR="00BD70BF" w:rsidRPr="001C036E" w:rsidRDefault="00906C3A"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Deviation of </w:t>
            </w:r>
            <w:r w:rsidR="00BD70BF" w:rsidRPr="001C036E">
              <w:rPr>
                <w:rFonts w:ascii="Times New Roman" w:eastAsia="Times New Roman" w:hAnsi="Times New Roman" w:cs="Times New Roman"/>
                <w:b/>
                <w:bCs/>
                <w:lang w:val="en-GB"/>
              </w:rPr>
              <w:t xml:space="preserve">+10% </w:t>
            </w:r>
            <w:r w:rsidRPr="001C036E">
              <w:rPr>
                <w:rFonts w:ascii="Times New Roman" w:eastAsia="Times New Roman" w:hAnsi="Times New Roman" w:cs="Times New Roman"/>
                <w:b/>
                <w:bCs/>
                <w:lang w:val="en-GB"/>
              </w:rPr>
              <w:t>from the values in col.6</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A7753E0" w14:textId="54CDC3AC" w:rsidR="00BD70BF" w:rsidRPr="001C036E" w:rsidRDefault="00906C3A"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Deviation of </w:t>
            </w:r>
            <w:r w:rsidR="00BD70BF" w:rsidRPr="001C036E">
              <w:rPr>
                <w:rFonts w:ascii="Times New Roman" w:eastAsia="Times New Roman" w:hAnsi="Times New Roman" w:cs="Times New Roman"/>
                <w:b/>
                <w:bCs/>
                <w:lang w:val="en-GB"/>
              </w:rPr>
              <w:t xml:space="preserve">+5% </w:t>
            </w:r>
            <w:r w:rsidRPr="001C036E">
              <w:rPr>
                <w:rFonts w:ascii="Times New Roman" w:eastAsia="Times New Roman" w:hAnsi="Times New Roman" w:cs="Times New Roman"/>
                <w:b/>
                <w:bCs/>
                <w:lang w:val="en-GB"/>
              </w:rPr>
              <w:t>from the values in col.6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D9BB1F" w14:textId="77777777" w:rsidR="00BD70BF" w:rsidRPr="001C036E" w:rsidRDefault="00BD70BF" w:rsidP="00D332D5">
            <w:pPr>
              <w:spacing w:after="0" w:line="276" w:lineRule="auto"/>
              <w:rPr>
                <w:rFonts w:ascii="Times New Roman" w:eastAsia="Times New Roman" w:hAnsi="Times New Roman" w:cs="Times New Roman"/>
                <w:lang w:val="en-GB"/>
              </w:rPr>
            </w:pPr>
          </w:p>
        </w:tc>
      </w:tr>
      <w:tr w:rsidR="00BD70BF" w:rsidRPr="001C036E" w14:paraId="36025C48"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1CD5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01D6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43D2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AC10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B3A4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7736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p>
        </w:tc>
      </w:tr>
      <w:tr w:rsidR="00BD70BF" w:rsidRPr="001C036E" w14:paraId="24205F87"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AFC4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D7D52" w14:textId="44EA4567" w:rsidR="00BD70BF" w:rsidRPr="001C036E" w:rsidRDefault="00906C3A"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State securities issued by the Government of the Republic of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D95D8" w14:textId="49FED8E8" w:rsidR="00BD70BF" w:rsidRPr="001C036E" w:rsidRDefault="003A2BC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Any amount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A5E41" w14:textId="6E311DA8" w:rsidR="00BD70BF" w:rsidRPr="001C036E" w:rsidRDefault="003A2BC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Any amount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EB4D7" w14:textId="0C6A0FD2" w:rsidR="00BD70BF" w:rsidRPr="001C036E" w:rsidRDefault="003A2BC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Any amount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C4BB0" w14:textId="46F90AFA" w:rsidR="00BD70BF" w:rsidRPr="001C036E" w:rsidRDefault="003A2BC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Any amount</w:t>
            </w:r>
          </w:p>
        </w:tc>
      </w:tr>
      <w:tr w:rsidR="00BD70BF" w:rsidRPr="001C036E" w14:paraId="1F188EF5"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D878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5E6F8" w14:textId="22AEF77F" w:rsidR="00BD70BF" w:rsidRPr="001C036E" w:rsidRDefault="00742753"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State securities issued by the government of an EU Member State or an OECD Member State, by an international financial organization or by an entity for which one of the designated subjects acts as guarantor, provided that the states or international financial institutions have a rating of BBB+ or higher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A7B27" w14:textId="0FDA5281"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17,25%</w:t>
            </w:r>
            <w:r w:rsidRPr="001C036E">
              <w:rPr>
                <w:rFonts w:ascii="Times New Roman" w:eastAsia="Times New Roman" w:hAnsi="Times New Roman" w:cs="Times New Roman"/>
                <w:lang w:val="en-GB"/>
              </w:rPr>
              <w:t xml:space="preserve"> - </w:t>
            </w:r>
            <w:r w:rsidR="00DC3B0B"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69%</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376D1" w14:textId="09819B82"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16,5%</w:t>
            </w:r>
            <w:r w:rsidRPr="001C036E">
              <w:rPr>
                <w:rFonts w:ascii="Times New Roman" w:eastAsia="Times New Roman" w:hAnsi="Times New Roman" w:cs="Times New Roman"/>
                <w:lang w:val="en-GB"/>
              </w:rPr>
              <w:t xml:space="preserve"> - </w:t>
            </w:r>
            <w:r w:rsidR="00DC3B0B"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66%</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1E14D" w14:textId="098A80CC"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15,75%</w:t>
            </w:r>
            <w:r w:rsidRPr="001C036E">
              <w:rPr>
                <w:rFonts w:ascii="Times New Roman" w:eastAsia="Times New Roman" w:hAnsi="Times New Roman" w:cs="Times New Roman"/>
                <w:lang w:val="en-GB"/>
              </w:rPr>
              <w:t xml:space="preserve"> - </w:t>
            </w:r>
            <w:r w:rsidR="00DC3B0B"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63%</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D3BB6" w14:textId="243DFE54"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15%</w:t>
            </w:r>
            <w:r w:rsidRPr="001C036E">
              <w:rPr>
                <w:rFonts w:ascii="Times New Roman" w:eastAsia="Times New Roman" w:hAnsi="Times New Roman" w:cs="Times New Roman"/>
                <w:lang w:val="en-GB"/>
              </w:rPr>
              <w:t xml:space="preserve"> - </w:t>
            </w:r>
            <w:r w:rsidR="00DC3B0B"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60%</w:t>
            </w:r>
            <w:r w:rsidRPr="001C036E">
              <w:rPr>
                <w:rFonts w:ascii="Times New Roman" w:eastAsia="Times New Roman" w:hAnsi="Times New Roman" w:cs="Times New Roman"/>
                <w:lang w:val="en-GB"/>
              </w:rPr>
              <w:t xml:space="preserve"> - total</w:t>
            </w:r>
          </w:p>
        </w:tc>
      </w:tr>
      <w:tr w:rsidR="00BD70BF" w:rsidRPr="001C036E" w14:paraId="20D7EC65"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11EA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2AC3C" w14:textId="04DB1380" w:rsidR="00BD70BF" w:rsidRPr="001C036E" w:rsidRDefault="0098328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Eligible bonds of local public administration authorities in the Republic of Moldova and/or corporate bonds and/or those issued by local public authorities of an EU Member State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66E62" w14:textId="3A0804AD"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5,75%</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46%</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597B8" w14:textId="2D3A0DA4"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5,5%</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44%</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A39E6" w14:textId="167E0F24"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5,25%</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42%</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BEE0B" w14:textId="0E00995A"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40%</w:t>
            </w:r>
            <w:r w:rsidRPr="001C036E">
              <w:rPr>
                <w:rFonts w:ascii="Times New Roman" w:eastAsia="Times New Roman" w:hAnsi="Times New Roman" w:cs="Times New Roman"/>
                <w:lang w:val="en-GB"/>
              </w:rPr>
              <w:t xml:space="preserve"> - total</w:t>
            </w:r>
          </w:p>
        </w:tc>
      </w:tr>
      <w:tr w:rsidR="00BD70BF" w:rsidRPr="001C036E" w14:paraId="6FCD45A6"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4B4B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571AC" w14:textId="56296CAF" w:rsidR="00BD70BF" w:rsidRPr="001C036E" w:rsidRDefault="00F6210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Corporate covered bonds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6BF3B"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31BEA"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2C5E9"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F56B0"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r>
      <w:tr w:rsidR="00BD70BF" w:rsidRPr="001C036E" w14:paraId="3EF730F9"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5D57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BCA57" w14:textId="73402693" w:rsidR="00BD70BF" w:rsidRPr="001C036E" w:rsidRDefault="00D91D1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liquid, traded on a regulated market, whose value can be accurately determined, issued by a legal entity established in the Republic of Moldova, an EU Member State,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E52B4" w14:textId="6EF5A5B4"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5,75%</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46%</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7C132" w14:textId="79ED3661"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5,5%</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44%</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B741C" w14:textId="303E8FA0"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5,25%</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42%</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1FA96" w14:textId="2D8506B6"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40%</w:t>
            </w:r>
            <w:r w:rsidRPr="001C036E">
              <w:rPr>
                <w:rFonts w:ascii="Times New Roman" w:eastAsia="Times New Roman" w:hAnsi="Times New Roman" w:cs="Times New Roman"/>
                <w:lang w:val="en-GB"/>
              </w:rPr>
              <w:t xml:space="preserve"> - total</w:t>
            </w:r>
          </w:p>
        </w:tc>
      </w:tr>
      <w:tr w:rsidR="00BD70BF" w:rsidRPr="001C036E" w14:paraId="4D1EE7E1"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EA13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A9B62" w14:textId="07D864E5" w:rsidR="00BD70BF" w:rsidRPr="001C036E" w:rsidRDefault="00D91D1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not traded on a regulated market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7DC7C" w14:textId="56506EF0"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1,15%</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2,3%</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271BE" w14:textId="768A826A"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2,2%</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240B1" w14:textId="0F8D93A5"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1,05%</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2,1%</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8A8C1" w14:textId="70282C4E"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w:t>
            </w:r>
            <w:r w:rsidRPr="001C036E">
              <w:rPr>
                <w:rFonts w:ascii="Times New Roman" w:eastAsia="Times New Roman" w:hAnsi="Times New Roman" w:cs="Times New Roman"/>
                <w:lang w:val="en-GB"/>
              </w:rPr>
              <w:t xml:space="preserve"> - total</w:t>
            </w:r>
          </w:p>
        </w:tc>
      </w:tr>
      <w:tr w:rsidR="00BD70BF" w:rsidRPr="001C036E" w14:paraId="303515D1"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26E9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883A0" w14:textId="5185F519" w:rsidR="00BD70BF" w:rsidRPr="001C036E" w:rsidRDefault="00D91D1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Shares traded on a regulated market in the Republic of Moldova, an EU Member State,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E4787" w14:textId="2857266F"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2,3%</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5,75%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AB494" w14:textId="2D39DDA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2,2%</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5,5%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E3D86" w14:textId="353B8C14"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2,1%</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5,25%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B1A85" w14:textId="0108B445"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5%</w:t>
            </w:r>
            <w:r w:rsidRPr="001C036E">
              <w:rPr>
                <w:rFonts w:ascii="Times New Roman" w:eastAsia="Times New Roman" w:hAnsi="Times New Roman" w:cs="Times New Roman"/>
                <w:lang w:val="en-GB"/>
              </w:rPr>
              <w:t xml:space="preserve"> - total</w:t>
            </w:r>
          </w:p>
        </w:tc>
      </w:tr>
      <w:tr w:rsidR="00BD70BF" w:rsidRPr="001C036E" w14:paraId="5F1D62A2"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2C0E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0214F" w14:textId="29BB37ED" w:rsidR="00BD70BF" w:rsidRPr="001C036E" w:rsidRDefault="00780147"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Shares that are not traded on a regulated market, when issued by a legal entity established in the Republic of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AAC0A" w14:textId="63D89D25"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2,3%</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5,75%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6DB63" w14:textId="23A8E4D3"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2,2%</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5,5%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B6A91" w14:textId="5DC1A991"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2,1%</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5,25%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3EB0F" w14:textId="4A6EE11A"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5%</w:t>
            </w:r>
            <w:r w:rsidRPr="001C036E">
              <w:rPr>
                <w:rFonts w:ascii="Times New Roman" w:eastAsia="Times New Roman" w:hAnsi="Times New Roman" w:cs="Times New Roman"/>
                <w:lang w:val="en-GB"/>
              </w:rPr>
              <w:t xml:space="preserve"> - total</w:t>
            </w:r>
          </w:p>
        </w:tc>
      </w:tr>
      <w:tr w:rsidR="00BD70BF" w:rsidRPr="001C036E" w14:paraId="0513FAE8"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DC5E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F1692" w14:textId="5E79E6AD" w:rsidR="00BD70BF" w:rsidRPr="001C036E" w:rsidRDefault="00042C70"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Shares of investment companies and fund units circulating in the Republic of Moldova and other similar instruments practiced in other EU Member States or in other OECD Member States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1DA73"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5,75%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6278C"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8016C"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5,25%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B64B9"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w:t>
            </w:r>
            <w:r w:rsidRPr="001C036E">
              <w:rPr>
                <w:rFonts w:ascii="Times New Roman" w:eastAsia="Times New Roman" w:hAnsi="Times New Roman" w:cs="Times New Roman"/>
                <w:lang w:val="en-GB"/>
              </w:rPr>
              <w:t xml:space="preserve"> - total</w:t>
            </w:r>
          </w:p>
        </w:tc>
      </w:tr>
      <w:tr w:rsidR="00BD70BF" w:rsidRPr="001C036E" w14:paraId="0E18D604"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D46C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06E52" w14:textId="1360766F" w:rsidR="00BD70BF" w:rsidRPr="001C036E" w:rsidRDefault="00E277C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Insured immovable property and other rights in rem (e.g. right of superficies, right of habitation, right of easement,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52491" w14:textId="3ECCD836"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3,45%</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one and the same immovable property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11,5%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8B448" w14:textId="3E4F3060"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3,30%</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one and the same immovable property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11%</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8ED52" w14:textId="332707EB"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3,15%</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one and the same immovable property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10,5%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54159" w14:textId="4FFA9FA2"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3%</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one and the same immovable property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10%</w:t>
            </w:r>
            <w:r w:rsidRPr="001C036E">
              <w:rPr>
                <w:rFonts w:ascii="Times New Roman" w:eastAsia="Times New Roman" w:hAnsi="Times New Roman" w:cs="Times New Roman"/>
                <w:lang w:val="en-GB"/>
              </w:rPr>
              <w:t xml:space="preserve"> - total</w:t>
            </w:r>
          </w:p>
        </w:tc>
      </w:tr>
      <w:tr w:rsidR="00BD70BF" w:rsidRPr="001C036E" w14:paraId="6B1BEB58"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7136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FEF84" w14:textId="38954B17" w:rsidR="00BD70BF" w:rsidRPr="001C036E" w:rsidRDefault="00704BA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Deposits held in a bank licensed by the National Bank of Moldova whose registered office is located in the Republic of Moldova or in a bank rated at least BBB+ from an EU Member State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49563" w14:textId="65B59FAE"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23%</w:t>
            </w:r>
            <w:r w:rsidRPr="001C036E">
              <w:rPr>
                <w:rFonts w:ascii="Times New Roman" w:eastAsia="Times New Roman" w:hAnsi="Times New Roman" w:cs="Times New Roman"/>
                <w:lang w:val="en-GB"/>
              </w:rPr>
              <w:t xml:space="preserve"> - </w:t>
            </w:r>
            <w:r w:rsidR="005F320B" w:rsidRPr="001C036E">
              <w:rPr>
                <w:rFonts w:ascii="Times New Roman" w:eastAsia="Times New Roman" w:hAnsi="Times New Roman" w:cs="Times New Roman"/>
                <w:lang w:val="en-GB"/>
              </w:rPr>
              <w:t>a</w:t>
            </w:r>
            <w:r w:rsidRPr="001C036E">
              <w:rPr>
                <w:rFonts w:ascii="Times New Roman" w:eastAsia="Times New Roman" w:hAnsi="Times New Roman" w:cs="Times New Roman"/>
                <w:lang w:val="en-GB"/>
              </w:rPr>
              <w:t xml:space="preserve"> ban</w:t>
            </w:r>
            <w:r w:rsidR="005F320B" w:rsidRPr="001C036E">
              <w:rPr>
                <w:rFonts w:ascii="Times New Roman" w:eastAsia="Times New Roman" w:hAnsi="Times New Roman" w:cs="Times New Roman"/>
                <w:lang w:val="en-GB"/>
              </w:rPr>
              <w:t>k</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11,5%</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bank where early intervention measures are applied by the NBM or by a similar supervisory authority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80,5%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3C951" w14:textId="02E3DF40"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22%</w:t>
            </w:r>
            <w:r w:rsidRPr="001C036E">
              <w:rPr>
                <w:rFonts w:ascii="Times New Roman" w:eastAsia="Times New Roman" w:hAnsi="Times New Roman" w:cs="Times New Roman"/>
                <w:lang w:val="en-GB"/>
              </w:rPr>
              <w:t xml:space="preserve"> - </w:t>
            </w:r>
            <w:r w:rsidR="005F320B" w:rsidRPr="001C036E">
              <w:rPr>
                <w:rFonts w:ascii="Times New Roman" w:eastAsia="Times New Roman" w:hAnsi="Times New Roman" w:cs="Times New Roman"/>
                <w:lang w:val="en-GB"/>
              </w:rPr>
              <w:t>a bank</w:t>
            </w:r>
            <w:r w:rsidR="005F320B"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11%</w:t>
            </w:r>
            <w:r w:rsidRPr="001C036E">
              <w:rPr>
                <w:rFonts w:ascii="Times New Roman" w:eastAsia="Times New Roman" w:hAnsi="Times New Roman" w:cs="Times New Roman"/>
                <w:lang w:val="en-GB"/>
              </w:rPr>
              <w:t xml:space="preserve"> </w:t>
            </w:r>
            <w:r w:rsidR="003A2BC8" w:rsidRPr="001C036E">
              <w:rPr>
                <w:rFonts w:ascii="Times New Roman" w:eastAsia="Times New Roman" w:hAnsi="Times New Roman" w:cs="Times New Roman"/>
                <w:lang w:val="en-GB"/>
              </w:rPr>
              <w:t>a bank where early intervention measures are applied by the NBM or by a similar supervisory authority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77%</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ECD71" w14:textId="3E4B81A6"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21%</w:t>
            </w:r>
            <w:r w:rsidRPr="001C036E">
              <w:rPr>
                <w:rFonts w:ascii="Times New Roman" w:eastAsia="Times New Roman" w:hAnsi="Times New Roman" w:cs="Times New Roman"/>
                <w:lang w:val="en-GB"/>
              </w:rPr>
              <w:t xml:space="preserve"> - </w:t>
            </w:r>
            <w:r w:rsidR="005F320B" w:rsidRPr="001C036E">
              <w:rPr>
                <w:rFonts w:ascii="Times New Roman" w:eastAsia="Times New Roman" w:hAnsi="Times New Roman" w:cs="Times New Roman"/>
                <w:lang w:val="en-GB"/>
              </w:rPr>
              <w:t>a bank</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10,5%</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bank where early intervention measures are applied by the NBM or by a similar supervisory authority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73,5%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C378C" w14:textId="62276F49"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20%</w:t>
            </w:r>
            <w:r w:rsidRPr="001C036E">
              <w:rPr>
                <w:rFonts w:ascii="Times New Roman" w:eastAsia="Times New Roman" w:hAnsi="Times New Roman" w:cs="Times New Roman"/>
                <w:lang w:val="en-GB"/>
              </w:rPr>
              <w:t xml:space="preserve"> - </w:t>
            </w:r>
            <w:r w:rsidR="005F320B" w:rsidRPr="001C036E">
              <w:rPr>
                <w:rFonts w:ascii="Times New Roman" w:eastAsia="Times New Roman" w:hAnsi="Times New Roman" w:cs="Times New Roman"/>
                <w:lang w:val="en-GB"/>
              </w:rPr>
              <w:t>a bank</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10%</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bank where early intervention measures are applied by the NBM or by a similar supervisory authority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70%</w:t>
            </w:r>
            <w:r w:rsidRPr="001C036E">
              <w:rPr>
                <w:rFonts w:ascii="Times New Roman" w:eastAsia="Times New Roman" w:hAnsi="Times New Roman" w:cs="Times New Roman"/>
                <w:lang w:val="en-GB"/>
              </w:rPr>
              <w:t xml:space="preserve"> - total</w:t>
            </w:r>
          </w:p>
        </w:tc>
      </w:tr>
      <w:tr w:rsidR="00BD70BF" w:rsidRPr="001C036E" w14:paraId="25156183"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087F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D6925" w14:textId="0CF48E22" w:rsidR="00BD70BF" w:rsidRPr="001C036E" w:rsidRDefault="00413A7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Cash on hand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79CC9"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6BDE2"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F7279"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1,05%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770F6"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w:t>
            </w:r>
            <w:r w:rsidRPr="001C036E">
              <w:rPr>
                <w:rFonts w:ascii="Times New Roman" w:eastAsia="Times New Roman" w:hAnsi="Times New Roman" w:cs="Times New Roman"/>
                <w:lang w:val="en-GB"/>
              </w:rPr>
              <w:t xml:space="preserve"> - total</w:t>
            </w:r>
          </w:p>
        </w:tc>
      </w:tr>
      <w:tr w:rsidR="00BD70BF" w:rsidRPr="001C036E" w14:paraId="4E63A999"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AB7C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846CD" w14:textId="0AFF25FA" w:rsidR="00BD70BF" w:rsidRPr="001C036E" w:rsidRDefault="00B67054"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Cash in current accounts in banks licensed by the National Bank of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0D839" w14:textId="033BDA8F"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11,5%</w:t>
            </w:r>
            <w:r w:rsidRPr="001C036E">
              <w:rPr>
                <w:rFonts w:ascii="Times New Roman" w:eastAsia="Times New Roman" w:hAnsi="Times New Roman" w:cs="Times New Roman"/>
                <w:lang w:val="en-GB"/>
              </w:rPr>
              <w:t xml:space="preserve"> - total</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2,3%</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total, in banks where early intervention measures are applied by the NBM or a similar supervisory authority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3F3ED" w14:textId="64F7E9B0"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w:t>
            </w:r>
            <w:r w:rsidRPr="001C036E">
              <w:rPr>
                <w:rFonts w:ascii="Times New Roman" w:eastAsia="Times New Roman" w:hAnsi="Times New Roman" w:cs="Times New Roman"/>
                <w:lang w:val="en-GB"/>
              </w:rPr>
              <w:t xml:space="preserve"> - total</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2,2%</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total, in banks where early intervention measures are applied by the NBM or a similar supervisory authority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1902F" w14:textId="719F1209"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10,5%</w:t>
            </w:r>
            <w:r w:rsidRPr="001C036E">
              <w:rPr>
                <w:rFonts w:ascii="Times New Roman" w:eastAsia="Times New Roman" w:hAnsi="Times New Roman" w:cs="Times New Roman"/>
                <w:lang w:val="en-GB"/>
              </w:rPr>
              <w:t xml:space="preserve"> - total</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2,1%</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total, in banks where early intervention measures are applied by the NBM or a similar supervisory authority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520AE" w14:textId="2564032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10%</w:t>
            </w:r>
            <w:r w:rsidRPr="001C036E">
              <w:rPr>
                <w:rFonts w:ascii="Times New Roman" w:eastAsia="Times New Roman" w:hAnsi="Times New Roman" w:cs="Times New Roman"/>
                <w:lang w:val="en-GB"/>
              </w:rPr>
              <w:t xml:space="preserve"> - total</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total, in banks where early intervention measures are applied by the NBM or a similar supervisory authority</w:t>
            </w:r>
          </w:p>
        </w:tc>
      </w:tr>
      <w:tr w:rsidR="00BD70BF" w:rsidRPr="001C036E" w14:paraId="55C26E74"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E2C1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F7D6C" w14:textId="1997D910" w:rsidR="00BD70BF" w:rsidRPr="001C036E" w:rsidRDefault="00B67054"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Receivables relating to the written premium, provided that they do not exceed 60 days after the due date laid down in the insurance contract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B821B" w14:textId="40307F49"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1,15%</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a single debtor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11,5%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B38F9" w14:textId="7140E0B1"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a single debtor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11%</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58943" w14:textId="46F7BCE3"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1,05%</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a single debtor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10,5%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FC340" w14:textId="52A3E108"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a single debtor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10%</w:t>
            </w:r>
            <w:r w:rsidRPr="001C036E">
              <w:rPr>
                <w:rFonts w:ascii="Times New Roman" w:eastAsia="Times New Roman" w:hAnsi="Times New Roman" w:cs="Times New Roman"/>
                <w:lang w:val="en-GB"/>
              </w:rPr>
              <w:t xml:space="preserve"> - total</w:t>
            </w:r>
          </w:p>
        </w:tc>
      </w:tr>
      <w:tr w:rsidR="00BD70BF" w:rsidRPr="001C036E" w14:paraId="2C0DC914"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429E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7C9D2" w14:textId="26ADD6FC" w:rsidR="00BD70BF" w:rsidRPr="001C036E" w:rsidRDefault="00AC2C62"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Receivables relating to insurance premiums subsidized by the State for insuring production risks in agriculture and fish farming, provided that they do not exceed 270 days from the date of entry into force of the insurance contract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66DC1" w14:textId="00D34816" w:rsidR="00BD70BF" w:rsidRPr="001C036E" w:rsidRDefault="003A2BC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Any amount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D779A" w14:textId="2AE7EBDA" w:rsidR="00BD70BF" w:rsidRPr="001C036E" w:rsidRDefault="003A2BC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Any amount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23DC4" w14:textId="79C6A09F" w:rsidR="00BD70BF" w:rsidRPr="001C036E" w:rsidRDefault="003A2BC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Any amount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8547B" w14:textId="0C6EA525" w:rsidR="00BD70BF" w:rsidRPr="001C036E" w:rsidRDefault="003A2BC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Any amount</w:t>
            </w:r>
          </w:p>
        </w:tc>
      </w:tr>
    </w:tbl>
    <w:p w14:paraId="27E7C84D"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01FC091E"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607"/>
        <w:gridCol w:w="4877"/>
      </w:tblGrid>
      <w:tr w:rsidR="00BD70BF" w:rsidRPr="001C036E" w14:paraId="6B90BC9F" w14:textId="77777777" w:rsidTr="00BD70BF">
        <w:trPr>
          <w:jc w:val="center"/>
        </w:trPr>
        <w:tc>
          <w:tcPr>
            <w:tcW w:w="0" w:type="auto"/>
            <w:gridSpan w:val="2"/>
            <w:tcBorders>
              <w:top w:val="nil"/>
              <w:left w:val="nil"/>
              <w:bottom w:val="nil"/>
              <w:right w:val="nil"/>
            </w:tcBorders>
            <w:tcMar>
              <w:top w:w="24" w:type="dxa"/>
              <w:left w:w="48" w:type="dxa"/>
              <w:bottom w:w="24" w:type="dxa"/>
              <w:right w:w="48" w:type="dxa"/>
            </w:tcMar>
            <w:hideMark/>
          </w:tcPr>
          <w:p w14:paraId="67BBB55F" w14:textId="11C9ED20" w:rsidR="00D90867" w:rsidRPr="001C036E" w:rsidRDefault="00D90867" w:rsidP="00D90867">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Annex No 19</w:t>
            </w:r>
          </w:p>
          <w:p w14:paraId="2729F6BF" w14:textId="77777777" w:rsidR="00D90867" w:rsidRPr="001C036E" w:rsidRDefault="00D90867" w:rsidP="00D90867">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to the Regulation own funds, the valuation of assets and </w:t>
            </w:r>
          </w:p>
          <w:p w14:paraId="0FEBD32F" w14:textId="77777777" w:rsidR="00D90867" w:rsidRPr="001C036E" w:rsidRDefault="00D90867" w:rsidP="00D90867">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liabilities, assets eligible to cover technical provisions </w:t>
            </w:r>
          </w:p>
          <w:p w14:paraId="651164B9" w14:textId="77777777" w:rsidR="00D90867" w:rsidRPr="001C036E" w:rsidRDefault="00D90867" w:rsidP="00D90867">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and the minimum capital requirement, solvency and </w:t>
            </w:r>
          </w:p>
          <w:p w14:paraId="67520551" w14:textId="77777777" w:rsidR="00D90867" w:rsidRPr="001C036E" w:rsidRDefault="00D90867" w:rsidP="00D90867">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liquidity of the insurance or reinsurance undertaking</w:t>
            </w:r>
          </w:p>
          <w:p w14:paraId="22B95EC9" w14:textId="77777777" w:rsidR="00A70838" w:rsidRPr="001C036E" w:rsidRDefault="00A70838" w:rsidP="00D90867">
            <w:pPr>
              <w:spacing w:after="0" w:line="276" w:lineRule="auto"/>
              <w:jc w:val="right"/>
              <w:rPr>
                <w:rFonts w:ascii="Times New Roman" w:eastAsia="Times New Roman" w:hAnsi="Times New Roman" w:cs="Times New Roman"/>
                <w:lang w:val="en-GB"/>
              </w:rPr>
            </w:pPr>
          </w:p>
          <w:p w14:paraId="67F04A84"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7BEB1CEC" w14:textId="2F406B98" w:rsidR="00BD70BF" w:rsidRPr="001C036E" w:rsidRDefault="00A70838"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Maximum allowable share of the eligible asset for covering the Minimum Capital Requirement, established in accordance with the transitional provisions laid down in Article 123 (3) of Law No 92/2022</w:t>
            </w:r>
          </w:p>
          <w:p w14:paraId="05C1817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tc>
      </w:tr>
      <w:tr w:rsidR="00BD70BF" w:rsidRPr="001C036E" w14:paraId="0174CB17"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2AA10C69" w14:textId="305A2276" w:rsidR="00BD70BF" w:rsidRPr="001C036E" w:rsidRDefault="00877C4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category</w:t>
            </w:r>
          </w:p>
        </w:tc>
        <w:tc>
          <w:tcPr>
            <w:tcW w:w="0" w:type="auto"/>
            <w:tcBorders>
              <w:top w:val="nil"/>
              <w:left w:val="nil"/>
              <w:bottom w:val="nil"/>
              <w:right w:val="nil"/>
            </w:tcBorders>
            <w:tcMar>
              <w:top w:w="24" w:type="dxa"/>
              <w:left w:w="48" w:type="dxa"/>
              <w:bottom w:w="24" w:type="dxa"/>
              <w:right w:w="48" w:type="dxa"/>
            </w:tcMar>
            <w:hideMark/>
          </w:tcPr>
          <w:p w14:paraId="7F65DA4D" w14:textId="42A477A8" w:rsidR="00BD70BF" w:rsidRPr="001C036E" w:rsidRDefault="00A8389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Life insurance</w:t>
            </w:r>
          </w:p>
        </w:tc>
      </w:tr>
      <w:tr w:rsidR="00BD70BF" w:rsidRPr="001C036E" w14:paraId="326E4827"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789FE26E" w14:textId="791D87D1" w:rsidR="00BD70BF" w:rsidRPr="001C036E" w:rsidRDefault="0011230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Calculation method</w:t>
            </w:r>
          </w:p>
        </w:tc>
        <w:tc>
          <w:tcPr>
            <w:tcW w:w="0" w:type="auto"/>
            <w:tcBorders>
              <w:top w:val="nil"/>
              <w:left w:val="nil"/>
              <w:bottom w:val="nil"/>
              <w:right w:val="nil"/>
            </w:tcBorders>
            <w:tcMar>
              <w:top w:w="24" w:type="dxa"/>
              <w:left w:w="48" w:type="dxa"/>
              <w:bottom w:w="24" w:type="dxa"/>
              <w:right w:w="48" w:type="dxa"/>
            </w:tcMar>
            <w:hideMark/>
          </w:tcPr>
          <w:p w14:paraId="28BE9531" w14:textId="0305108A"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 </w:t>
            </w:r>
            <w:r w:rsidR="00A8389E" w:rsidRPr="001C036E">
              <w:rPr>
                <w:rFonts w:ascii="Times New Roman" w:eastAsia="Times New Roman" w:hAnsi="Times New Roman" w:cs="Times New Roman"/>
                <w:b/>
                <w:bCs/>
                <w:lang w:val="en-GB"/>
              </w:rPr>
              <w:t xml:space="preserve">of Minimum Capital Requirement </w:t>
            </w:r>
            <w:r w:rsidRPr="001C036E">
              <w:rPr>
                <w:rFonts w:ascii="Times New Roman" w:eastAsia="Times New Roman" w:hAnsi="Times New Roman" w:cs="Times New Roman"/>
                <w:b/>
                <w:bCs/>
                <w:lang w:val="en-GB"/>
              </w:rPr>
              <w:t>(MCR)</w:t>
            </w:r>
          </w:p>
        </w:tc>
      </w:tr>
    </w:tbl>
    <w:p w14:paraId="4BD2C15B"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26"/>
        <w:gridCol w:w="1791"/>
        <w:gridCol w:w="1314"/>
        <w:gridCol w:w="1314"/>
        <w:gridCol w:w="1314"/>
        <w:gridCol w:w="1312"/>
      </w:tblGrid>
      <w:tr w:rsidR="00BD70BF" w:rsidRPr="001C036E" w14:paraId="49BA4FEF" w14:textId="77777777" w:rsidTr="00BD70BF">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509AF2" w14:textId="4EF3CE89" w:rsidR="00BD70BF" w:rsidRPr="001C036E" w:rsidRDefault="00BD70BF" w:rsidP="003875AC">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w:t>
            </w:r>
            <w:r w:rsidR="003875AC" w:rsidRPr="001C036E">
              <w:rPr>
                <w:rFonts w:ascii="Times New Roman" w:eastAsia="Times New Roman" w:hAnsi="Times New Roman" w:cs="Times New Roman"/>
                <w:b/>
                <w:bCs/>
                <w:lang w:val="en-GB"/>
              </w:rPr>
              <w:t>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32F15D" w14:textId="77777777" w:rsidR="003875AC" w:rsidRPr="001C036E" w:rsidRDefault="003875AC" w:rsidP="003875AC">
            <w:pPr>
              <w:jc w:val="center"/>
              <w:rPr>
                <w:rFonts w:ascii="Times New Roman" w:eastAsia="Times New Roman" w:hAnsi="Times New Roman" w:cs="Times New Roman"/>
                <w:b/>
                <w:bCs/>
                <w:lang w:val="en-GB"/>
              </w:rPr>
            </w:pPr>
            <w:r w:rsidRPr="001C036E">
              <w:rPr>
                <w:rFonts w:ascii="Times New Roman" w:eastAsia="Times New Roman" w:hAnsi="Times New Roman" w:cs="Times New Roman"/>
                <w:b/>
                <w:bCs/>
                <w:lang w:val="en-GB"/>
              </w:rPr>
              <w:t>Categories of assets eligible to cover the Minimum Capital Requirement (MCR)</w:t>
            </w:r>
          </w:p>
          <w:p w14:paraId="02551C6C" w14:textId="7033CC56" w:rsidR="00BD70BF" w:rsidRPr="001C036E" w:rsidRDefault="00BD70BF" w:rsidP="003875AC">
            <w:pPr>
              <w:spacing w:after="0" w:line="276" w:lineRule="auto"/>
              <w:jc w:val="center"/>
              <w:rPr>
                <w:rFonts w:ascii="Times New Roman" w:eastAsia="Times New Roman" w:hAnsi="Times New Roman" w:cs="Times New Roman"/>
                <w:lang w:val="en-GB"/>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62FFAEF" w14:textId="01052847" w:rsidR="00BD70BF" w:rsidRPr="001C036E" w:rsidRDefault="00DC7789"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Application period</w:t>
            </w:r>
          </w:p>
        </w:tc>
      </w:tr>
      <w:tr w:rsidR="00BD70BF" w:rsidRPr="001C036E" w14:paraId="100909AE" w14:textId="77777777" w:rsidTr="00BD70B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995BA5"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5D77ED"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DCE6E4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01.01.2024 - 31.12.2024</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36A6A7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01.01.2025 - 31.12.2025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482758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01.01.2026 - 31.12.2026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BE374E9" w14:textId="3DD032A1" w:rsidR="00BD70BF" w:rsidRPr="001C036E" w:rsidRDefault="00DC7789"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Starting from</w:t>
            </w:r>
            <w:r w:rsidR="00BD70BF" w:rsidRPr="001C036E">
              <w:rPr>
                <w:rFonts w:ascii="Times New Roman" w:eastAsia="Times New Roman" w:hAnsi="Times New Roman" w:cs="Times New Roman"/>
                <w:b/>
                <w:bCs/>
                <w:lang w:val="en-GB"/>
              </w:rPr>
              <w:t xml:space="preserve"> 01.01.2027</w:t>
            </w:r>
          </w:p>
        </w:tc>
      </w:tr>
      <w:tr w:rsidR="00BD70BF" w:rsidRPr="001C036E" w14:paraId="5EB340D2" w14:textId="77777777" w:rsidTr="00BD70B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C51594"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D99F8A"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CA43A2" w14:textId="11A5266B" w:rsidR="00BD70BF" w:rsidRPr="001C036E" w:rsidRDefault="00984B19"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Deviation of</w:t>
            </w:r>
            <w:r w:rsidR="00BD70BF" w:rsidRPr="001C036E">
              <w:rPr>
                <w:rFonts w:ascii="Times New Roman" w:eastAsia="Times New Roman" w:hAnsi="Times New Roman" w:cs="Times New Roman"/>
                <w:b/>
                <w:bCs/>
                <w:lang w:val="en-GB"/>
              </w:rPr>
              <w:t xml:space="preserve"> +15% </w:t>
            </w:r>
            <w:r w:rsidRPr="001C036E">
              <w:rPr>
                <w:rFonts w:ascii="Times New Roman" w:eastAsia="Times New Roman" w:hAnsi="Times New Roman" w:cs="Times New Roman"/>
                <w:b/>
                <w:bCs/>
                <w:lang w:val="en-GB"/>
              </w:rPr>
              <w:t>from the values in col.6</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9150CE" w14:textId="4C7BA22F" w:rsidR="00BD70BF" w:rsidRPr="001C036E" w:rsidRDefault="00984B19"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Deviation of </w:t>
            </w:r>
            <w:r w:rsidR="00BD70BF" w:rsidRPr="001C036E">
              <w:rPr>
                <w:rFonts w:ascii="Times New Roman" w:eastAsia="Times New Roman" w:hAnsi="Times New Roman" w:cs="Times New Roman"/>
                <w:b/>
                <w:bCs/>
                <w:lang w:val="en-GB"/>
              </w:rPr>
              <w:t xml:space="preserve">+10% </w:t>
            </w:r>
            <w:r w:rsidRPr="001C036E">
              <w:rPr>
                <w:rFonts w:ascii="Times New Roman" w:eastAsia="Times New Roman" w:hAnsi="Times New Roman" w:cs="Times New Roman"/>
                <w:b/>
                <w:bCs/>
                <w:lang w:val="en-GB"/>
              </w:rPr>
              <w:t>from the values in col.6</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6D5B618" w14:textId="52E84682" w:rsidR="00BD70BF" w:rsidRPr="001C036E" w:rsidRDefault="00984B19"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Deviation of </w:t>
            </w:r>
            <w:r w:rsidR="00BD70BF" w:rsidRPr="001C036E">
              <w:rPr>
                <w:rFonts w:ascii="Times New Roman" w:eastAsia="Times New Roman" w:hAnsi="Times New Roman" w:cs="Times New Roman"/>
                <w:b/>
                <w:bCs/>
                <w:lang w:val="en-GB"/>
              </w:rPr>
              <w:t xml:space="preserve">+5% </w:t>
            </w:r>
            <w:r w:rsidRPr="001C036E">
              <w:rPr>
                <w:rFonts w:ascii="Times New Roman" w:eastAsia="Times New Roman" w:hAnsi="Times New Roman" w:cs="Times New Roman"/>
                <w:b/>
                <w:bCs/>
                <w:lang w:val="en-GB"/>
              </w:rPr>
              <w:t>from the values in col.6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B78698" w14:textId="77777777" w:rsidR="00BD70BF" w:rsidRPr="001C036E" w:rsidRDefault="00BD70BF" w:rsidP="00D332D5">
            <w:pPr>
              <w:spacing w:after="0" w:line="276" w:lineRule="auto"/>
              <w:rPr>
                <w:rFonts w:ascii="Times New Roman" w:eastAsia="Times New Roman" w:hAnsi="Times New Roman" w:cs="Times New Roman"/>
                <w:lang w:val="en-GB"/>
              </w:rPr>
            </w:pPr>
          </w:p>
        </w:tc>
      </w:tr>
      <w:tr w:rsidR="00BD70BF" w:rsidRPr="001C036E" w14:paraId="4C22E166"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A9CB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A1B6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AF85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70AD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78D2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F8F8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p>
        </w:tc>
      </w:tr>
      <w:tr w:rsidR="00BD70BF" w:rsidRPr="001C036E" w14:paraId="6AEB7CB6"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DE35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75FEB" w14:textId="23A2DCCA" w:rsidR="00BD70BF" w:rsidRPr="001C036E" w:rsidRDefault="00E67E5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State securities issued by the Government of the Republic of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76FA5" w14:textId="32B5478E" w:rsidR="00BD70BF" w:rsidRPr="001C036E" w:rsidRDefault="003A2BC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Any amount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2EC66" w14:textId="2390E125" w:rsidR="00BD70BF" w:rsidRPr="001C036E" w:rsidRDefault="003A2BC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Any amount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3EEA2" w14:textId="6C8282C2" w:rsidR="00BD70BF" w:rsidRPr="001C036E" w:rsidRDefault="003A2BC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Any amount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66DB5" w14:textId="4100D2CE" w:rsidR="00BD70BF" w:rsidRPr="001C036E" w:rsidRDefault="003A2BC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Any amount</w:t>
            </w:r>
          </w:p>
        </w:tc>
      </w:tr>
      <w:tr w:rsidR="00BD70BF" w:rsidRPr="001C036E" w14:paraId="686B6424"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C48A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C164B" w14:textId="5475315D" w:rsidR="00BD70BF" w:rsidRPr="001C036E" w:rsidRDefault="00E67E5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State securities issued by the government of an EU Member State or an OECD Member State, by an international financial organization or by an entity for which one of the designated subjects acts as guarantor, provided that the states or international financial institutions have a rating of BBB+ or higher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01D1B" w14:textId="19B5828E"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17,25%</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69%</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950D3" w14:textId="31FDE34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16,5%</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66%</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E9B74" w14:textId="798C262A"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15,75%</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63%</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E5AB9" w14:textId="0CEDB18D"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15%</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60%</w:t>
            </w:r>
            <w:r w:rsidRPr="001C036E">
              <w:rPr>
                <w:rFonts w:ascii="Times New Roman" w:eastAsia="Times New Roman" w:hAnsi="Times New Roman" w:cs="Times New Roman"/>
                <w:lang w:val="en-GB"/>
              </w:rPr>
              <w:t xml:space="preserve"> - total</w:t>
            </w:r>
          </w:p>
        </w:tc>
      </w:tr>
      <w:tr w:rsidR="00BD70BF" w:rsidRPr="001C036E" w14:paraId="28E00D87"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D998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707AA" w14:textId="7C19062E" w:rsidR="00BD70BF" w:rsidRPr="001C036E" w:rsidRDefault="00621535"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Eligible bonds of local public administration authorities in the Republic of Moldova and/or corporate bonds and/or those issued by local public authorities of an EU Member State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DCCEA" w14:textId="2F5BA900"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5,75%</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46%</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B03C7" w14:textId="45BF92D3"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5,5%</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44%</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CA9CF" w14:textId="34DD86DA"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5,25%</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42%</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B2CBD" w14:textId="4160326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40%</w:t>
            </w:r>
            <w:r w:rsidRPr="001C036E">
              <w:rPr>
                <w:rFonts w:ascii="Times New Roman" w:eastAsia="Times New Roman" w:hAnsi="Times New Roman" w:cs="Times New Roman"/>
                <w:lang w:val="en-GB"/>
              </w:rPr>
              <w:t xml:space="preserve"> - total</w:t>
            </w:r>
          </w:p>
        </w:tc>
      </w:tr>
      <w:tr w:rsidR="00BD70BF" w:rsidRPr="001C036E" w14:paraId="14EFBAC3"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3B6B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5F0BD" w14:textId="1342F41E" w:rsidR="00BD70BF" w:rsidRPr="001C036E" w:rsidRDefault="00F6210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Corporate covered bonds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13D1C"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2025C"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15D31"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0D387"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r>
      <w:tr w:rsidR="00BD70BF" w:rsidRPr="001C036E" w14:paraId="49AA3319"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C80B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2B6F5" w14:textId="6C591314" w:rsidR="00BD70BF" w:rsidRPr="001C036E" w:rsidRDefault="00CD097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liquid, traded on a regulated market, whose value can be accurately determined, issued by a legal entity established in the Republic of Moldova, an EU Member State,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1C3F9" w14:textId="4E5C9FE2"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5,75%</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46%</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801AB" w14:textId="718F36D1"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5,5%</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44%</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4F1A3" w14:textId="3C3C9898"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5,25%</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42%</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6BEFF" w14:textId="3291F086"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40%</w:t>
            </w:r>
            <w:r w:rsidRPr="001C036E">
              <w:rPr>
                <w:rFonts w:ascii="Times New Roman" w:eastAsia="Times New Roman" w:hAnsi="Times New Roman" w:cs="Times New Roman"/>
                <w:lang w:val="en-GB"/>
              </w:rPr>
              <w:t xml:space="preserve"> - total</w:t>
            </w:r>
          </w:p>
        </w:tc>
      </w:tr>
      <w:tr w:rsidR="00BD70BF" w:rsidRPr="001C036E" w14:paraId="2898C466"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726A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326C4" w14:textId="2D6552A9" w:rsidR="00BD70BF" w:rsidRPr="001C036E" w:rsidRDefault="0046494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not traded on a regulated market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31355" w14:textId="5C7B62A0"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1,15%</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2,3%</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96D89" w14:textId="423DE178"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2,2%</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BE973" w14:textId="1B0BADB4"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1,05%</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2,1%</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7C1F5" w14:textId="4C9E4951"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w:t>
            </w:r>
            <w:r w:rsidRPr="001C036E">
              <w:rPr>
                <w:rFonts w:ascii="Times New Roman" w:eastAsia="Times New Roman" w:hAnsi="Times New Roman" w:cs="Times New Roman"/>
                <w:lang w:val="en-GB"/>
              </w:rPr>
              <w:t xml:space="preserve"> - total</w:t>
            </w:r>
          </w:p>
        </w:tc>
      </w:tr>
      <w:tr w:rsidR="00BD70BF" w:rsidRPr="001C036E" w14:paraId="4FFB6669"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3423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00490" w14:textId="27F76F2C" w:rsidR="00BD70BF" w:rsidRPr="001C036E" w:rsidRDefault="00106A05"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Shares traded on a regulated market in the Republic of Moldova, an EU Member State,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BADDA" w14:textId="2446F7FB"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2,3%</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5,75%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95E1C" w14:textId="1F4E8DD3"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2,2%</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5,5%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C47D1" w14:textId="570E60C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2,1%</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5,25%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BE920" w14:textId="655DD05E"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5%</w:t>
            </w:r>
            <w:r w:rsidRPr="001C036E">
              <w:rPr>
                <w:rFonts w:ascii="Times New Roman" w:eastAsia="Times New Roman" w:hAnsi="Times New Roman" w:cs="Times New Roman"/>
                <w:lang w:val="en-GB"/>
              </w:rPr>
              <w:t xml:space="preserve"> - total</w:t>
            </w:r>
          </w:p>
        </w:tc>
      </w:tr>
      <w:tr w:rsidR="00BD70BF" w:rsidRPr="001C036E" w14:paraId="07AD7902"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4B8A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D2887" w14:textId="5AE3A2C4" w:rsidR="00BD70BF" w:rsidRPr="001C036E" w:rsidRDefault="001D5E8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Shares that are not traded on a regulated market, when issued by a legal entity established in the Republic of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883B4" w14:textId="0006780C"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2,3%</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5,75%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1873A" w14:textId="69D4BFF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2,2%</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5,5%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D9935" w14:textId="10BF00C3"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2,1%</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5,25%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B57A1" w14:textId="5BF689BA"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w:t>
            </w:r>
            <w:r w:rsidRPr="001C036E">
              <w:rPr>
                <w:rFonts w:ascii="Times New Roman" w:eastAsia="Times New Roman" w:hAnsi="Times New Roman" w:cs="Times New Roman"/>
                <w:lang w:val="en-GB"/>
              </w:rPr>
              <w:t xml:space="preserve"> - </w:t>
            </w:r>
            <w:r w:rsidR="003A2BC8" w:rsidRPr="001C036E">
              <w:rPr>
                <w:rFonts w:ascii="Times New Roman" w:eastAsia="Times New Roman" w:hAnsi="Times New Roman" w:cs="Times New Roman"/>
                <w:lang w:val="en-GB"/>
              </w:rPr>
              <w:t>a single issuer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5%</w:t>
            </w:r>
            <w:r w:rsidRPr="001C036E">
              <w:rPr>
                <w:rFonts w:ascii="Times New Roman" w:eastAsia="Times New Roman" w:hAnsi="Times New Roman" w:cs="Times New Roman"/>
                <w:lang w:val="en-GB"/>
              </w:rPr>
              <w:t xml:space="preserve"> - total</w:t>
            </w:r>
          </w:p>
        </w:tc>
      </w:tr>
      <w:tr w:rsidR="00BD70BF" w:rsidRPr="001C036E" w14:paraId="551D045D"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7FA1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17528" w14:textId="55033D78" w:rsidR="00BD70BF" w:rsidRPr="001C036E" w:rsidRDefault="00F06657"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Shares of investment companies and fund units circulating in the Republic of Moldova and other similar instruments practiced in other EU Member States or in other OECD Member States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85998"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5,75%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202CC"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21922"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5,25%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B2310"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5%</w:t>
            </w:r>
            <w:r w:rsidRPr="001C036E">
              <w:rPr>
                <w:rFonts w:ascii="Times New Roman" w:eastAsia="Times New Roman" w:hAnsi="Times New Roman" w:cs="Times New Roman"/>
                <w:lang w:val="en-GB"/>
              </w:rPr>
              <w:t xml:space="preserve"> - total</w:t>
            </w:r>
          </w:p>
        </w:tc>
      </w:tr>
      <w:tr w:rsidR="00BD70BF" w:rsidRPr="001C036E" w14:paraId="00228F0A"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D3EA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A32FD" w14:textId="1F62F8BF" w:rsidR="00BD70BF" w:rsidRPr="001C036E" w:rsidRDefault="00C7623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Claims arising out of interest-bearing loans granted to policyholders up to the surrender value of their life insurance policies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2D9F8"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0D290"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AC57D"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1,05%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72AD2"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w:t>
            </w:r>
            <w:r w:rsidRPr="001C036E">
              <w:rPr>
                <w:rFonts w:ascii="Times New Roman" w:eastAsia="Times New Roman" w:hAnsi="Times New Roman" w:cs="Times New Roman"/>
                <w:lang w:val="en-GB"/>
              </w:rPr>
              <w:t xml:space="preserve"> - total</w:t>
            </w:r>
          </w:p>
        </w:tc>
      </w:tr>
      <w:tr w:rsidR="00BD70BF" w:rsidRPr="001C036E" w14:paraId="6A741B43"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6107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21738" w14:textId="74BCCF4D" w:rsidR="00BD70BF" w:rsidRPr="001C036E" w:rsidRDefault="00D67552"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Insured immovable property and other rights in rem (e.g. right of superficies, right of habitation, right of easement,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1A8D8" w14:textId="71EC282C"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3,45%</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one and the same immovable property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11,5%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736B8" w14:textId="7C56F2F5"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3,30%</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one and the same immovable property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11%</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AF8EC" w14:textId="3DD18DB1"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3,15%</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one and the same immovable property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10,5%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C6BE5" w14:textId="4157F63A"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3%</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one and the same immovable property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10%</w:t>
            </w:r>
            <w:r w:rsidRPr="001C036E">
              <w:rPr>
                <w:rFonts w:ascii="Times New Roman" w:eastAsia="Times New Roman" w:hAnsi="Times New Roman" w:cs="Times New Roman"/>
                <w:lang w:val="en-GB"/>
              </w:rPr>
              <w:t xml:space="preserve"> - total</w:t>
            </w:r>
          </w:p>
        </w:tc>
      </w:tr>
      <w:tr w:rsidR="00BD70BF" w:rsidRPr="001C036E" w14:paraId="152702A1"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6C8D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37802" w14:textId="22E39E2C" w:rsidR="00BD70BF" w:rsidRPr="001C036E" w:rsidRDefault="00F06657"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Deposits held in a bank licensed by the National Bank of Moldova whose registered office is located in the Republic of Moldova or in a bank rated at least BBB+ from an EU Member State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FBC65" w14:textId="72BC8EAA"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23%</w:t>
            </w:r>
            <w:r w:rsidRPr="001C036E">
              <w:rPr>
                <w:rFonts w:ascii="Times New Roman" w:eastAsia="Times New Roman" w:hAnsi="Times New Roman" w:cs="Times New Roman"/>
                <w:lang w:val="en-GB"/>
              </w:rPr>
              <w:t xml:space="preserve"> - </w:t>
            </w:r>
            <w:r w:rsidR="00D2651E" w:rsidRPr="001C036E">
              <w:rPr>
                <w:rFonts w:ascii="Times New Roman" w:eastAsia="Times New Roman" w:hAnsi="Times New Roman" w:cs="Times New Roman"/>
                <w:lang w:val="en-GB"/>
              </w:rPr>
              <w:t>a</w:t>
            </w:r>
            <w:r w:rsidRPr="001C036E">
              <w:rPr>
                <w:rFonts w:ascii="Times New Roman" w:eastAsia="Times New Roman" w:hAnsi="Times New Roman" w:cs="Times New Roman"/>
                <w:lang w:val="en-GB"/>
              </w:rPr>
              <w:t xml:space="preserve"> ban</w:t>
            </w:r>
            <w:r w:rsidR="00D2651E" w:rsidRPr="001C036E">
              <w:rPr>
                <w:rFonts w:ascii="Times New Roman" w:eastAsia="Times New Roman" w:hAnsi="Times New Roman" w:cs="Times New Roman"/>
                <w:lang w:val="en-GB"/>
              </w:rPr>
              <w:t>k</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11,5%</w:t>
            </w:r>
            <w:r w:rsidRPr="001C036E">
              <w:rPr>
                <w:rFonts w:ascii="Times New Roman" w:eastAsia="Times New Roman" w:hAnsi="Times New Roman" w:cs="Times New Roman"/>
                <w:lang w:val="en-GB"/>
              </w:rPr>
              <w:t xml:space="preserve"> - </w:t>
            </w:r>
            <w:r w:rsidR="00D2651E" w:rsidRPr="001C036E">
              <w:rPr>
                <w:rFonts w:ascii="Times New Roman" w:eastAsia="Times New Roman" w:hAnsi="Times New Roman" w:cs="Times New Roman"/>
                <w:lang w:val="en-GB"/>
              </w:rPr>
              <w:t>a bank where early intervention measures are applied by the NBM or by a similar supervisory authority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80,5%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B4D1A" w14:textId="47B55260"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22%</w:t>
            </w:r>
            <w:r w:rsidRPr="001C036E">
              <w:rPr>
                <w:rFonts w:ascii="Times New Roman" w:eastAsia="Times New Roman" w:hAnsi="Times New Roman" w:cs="Times New Roman"/>
                <w:lang w:val="en-GB"/>
              </w:rPr>
              <w:t xml:space="preserve"> - </w:t>
            </w:r>
            <w:r w:rsidR="00D2651E" w:rsidRPr="001C036E">
              <w:rPr>
                <w:rFonts w:ascii="Times New Roman" w:eastAsia="Times New Roman" w:hAnsi="Times New Roman" w:cs="Times New Roman"/>
                <w:lang w:val="en-GB"/>
              </w:rPr>
              <w:t>a bank</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11%</w:t>
            </w:r>
            <w:r w:rsidRPr="001C036E">
              <w:rPr>
                <w:rFonts w:ascii="Times New Roman" w:eastAsia="Times New Roman" w:hAnsi="Times New Roman" w:cs="Times New Roman"/>
                <w:lang w:val="en-GB"/>
              </w:rPr>
              <w:t xml:space="preserve"> - </w:t>
            </w:r>
            <w:r w:rsidR="00D2651E" w:rsidRPr="001C036E">
              <w:rPr>
                <w:rFonts w:ascii="Times New Roman" w:eastAsia="Times New Roman" w:hAnsi="Times New Roman" w:cs="Times New Roman"/>
                <w:lang w:val="en-GB"/>
              </w:rPr>
              <w:t>a bank where early intervention measures are applied by the NBM or by a similar supervisory authority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77%</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9B331" w14:textId="57835029"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21%</w:t>
            </w:r>
            <w:r w:rsidRPr="001C036E">
              <w:rPr>
                <w:rFonts w:ascii="Times New Roman" w:eastAsia="Times New Roman" w:hAnsi="Times New Roman" w:cs="Times New Roman"/>
                <w:lang w:val="en-GB"/>
              </w:rPr>
              <w:t xml:space="preserve"> - </w:t>
            </w:r>
            <w:r w:rsidR="00D2651E" w:rsidRPr="001C036E">
              <w:rPr>
                <w:rFonts w:ascii="Times New Roman" w:eastAsia="Times New Roman" w:hAnsi="Times New Roman" w:cs="Times New Roman"/>
                <w:lang w:val="en-GB"/>
              </w:rPr>
              <w:t>a bank</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10,5%</w:t>
            </w:r>
            <w:r w:rsidRPr="001C036E">
              <w:rPr>
                <w:rFonts w:ascii="Times New Roman" w:eastAsia="Times New Roman" w:hAnsi="Times New Roman" w:cs="Times New Roman"/>
                <w:lang w:val="en-GB"/>
              </w:rPr>
              <w:t xml:space="preserve"> - </w:t>
            </w:r>
            <w:r w:rsidR="00D2651E" w:rsidRPr="001C036E">
              <w:rPr>
                <w:rFonts w:ascii="Times New Roman" w:eastAsia="Times New Roman" w:hAnsi="Times New Roman" w:cs="Times New Roman"/>
                <w:lang w:val="en-GB"/>
              </w:rPr>
              <w:t>a bank where early intervention measures are applied by the NBM or by a similar supervisory authority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73,5%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C22FC" w14:textId="408E1B54"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20%</w:t>
            </w:r>
            <w:r w:rsidRPr="001C036E">
              <w:rPr>
                <w:rFonts w:ascii="Times New Roman" w:eastAsia="Times New Roman" w:hAnsi="Times New Roman" w:cs="Times New Roman"/>
                <w:lang w:val="en-GB"/>
              </w:rPr>
              <w:t xml:space="preserve"> - </w:t>
            </w:r>
            <w:r w:rsidR="00D2651E" w:rsidRPr="001C036E">
              <w:rPr>
                <w:rFonts w:ascii="Times New Roman" w:eastAsia="Times New Roman" w:hAnsi="Times New Roman" w:cs="Times New Roman"/>
                <w:lang w:val="en-GB"/>
              </w:rPr>
              <w:t>a bank</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10%</w:t>
            </w:r>
            <w:r w:rsidRPr="001C036E">
              <w:rPr>
                <w:rFonts w:ascii="Times New Roman" w:eastAsia="Times New Roman" w:hAnsi="Times New Roman" w:cs="Times New Roman"/>
                <w:lang w:val="en-GB"/>
              </w:rPr>
              <w:t xml:space="preserve"> - </w:t>
            </w:r>
            <w:r w:rsidR="00D2651E" w:rsidRPr="001C036E">
              <w:rPr>
                <w:rFonts w:ascii="Times New Roman" w:eastAsia="Times New Roman" w:hAnsi="Times New Roman" w:cs="Times New Roman"/>
                <w:lang w:val="en-GB"/>
              </w:rPr>
              <w:t>a bank where early intervention measures are applied by the NBM or by a similar supervisory authority</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70%</w:t>
            </w:r>
            <w:r w:rsidRPr="001C036E">
              <w:rPr>
                <w:rFonts w:ascii="Times New Roman" w:eastAsia="Times New Roman" w:hAnsi="Times New Roman" w:cs="Times New Roman"/>
                <w:lang w:val="en-GB"/>
              </w:rPr>
              <w:t xml:space="preserve"> - total</w:t>
            </w:r>
          </w:p>
        </w:tc>
      </w:tr>
      <w:tr w:rsidR="00BD70BF" w:rsidRPr="001C036E" w14:paraId="242957FF"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C8F3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FEC34" w14:textId="431CCB78" w:rsidR="00BD70BF" w:rsidRPr="001C036E" w:rsidRDefault="00413A7B"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Cash on hand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566F3"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B4CDF"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0E3A0"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1,05%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93814"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w:t>
            </w:r>
            <w:r w:rsidRPr="001C036E">
              <w:rPr>
                <w:rFonts w:ascii="Times New Roman" w:eastAsia="Times New Roman" w:hAnsi="Times New Roman" w:cs="Times New Roman"/>
                <w:lang w:val="en-GB"/>
              </w:rPr>
              <w:t xml:space="preserve"> - total</w:t>
            </w:r>
          </w:p>
        </w:tc>
      </w:tr>
      <w:tr w:rsidR="00BD70BF" w:rsidRPr="001C036E" w14:paraId="0E5C1552"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878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87711" w14:textId="6BE1457D" w:rsidR="00BD70BF" w:rsidRPr="001C036E" w:rsidRDefault="00E03CE2"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Cash in current accounts in banks licensed by the National Bank of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B626" w14:textId="20586495"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11,5%</w:t>
            </w:r>
            <w:r w:rsidRPr="001C036E">
              <w:rPr>
                <w:rFonts w:ascii="Times New Roman" w:eastAsia="Times New Roman" w:hAnsi="Times New Roman" w:cs="Times New Roman"/>
                <w:lang w:val="en-GB"/>
              </w:rPr>
              <w:t xml:space="preserve"> - total</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2,3%</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total, in banks where early intervention measures are applied by the NBM or a similar supervisory authority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483A7" w14:textId="6DDFD271"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w:t>
            </w:r>
            <w:r w:rsidRPr="001C036E">
              <w:rPr>
                <w:rFonts w:ascii="Times New Roman" w:eastAsia="Times New Roman" w:hAnsi="Times New Roman" w:cs="Times New Roman"/>
                <w:lang w:val="en-GB"/>
              </w:rPr>
              <w:t xml:space="preserve"> - total</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2,2%</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total, in banks where early intervention measures are applied by the NBM or a similar supervisory authority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B9230" w14:textId="16A0CB16"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10,5%</w:t>
            </w:r>
            <w:r w:rsidRPr="001C036E">
              <w:rPr>
                <w:rFonts w:ascii="Times New Roman" w:eastAsia="Times New Roman" w:hAnsi="Times New Roman" w:cs="Times New Roman"/>
                <w:lang w:val="en-GB"/>
              </w:rPr>
              <w:t xml:space="preserve"> - total</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2,1%</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total, in banks where early intervention measures are applied by the NBM or a similar supervisory authority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3F0DC" w14:textId="433F413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10%</w:t>
            </w:r>
            <w:r w:rsidRPr="001C036E">
              <w:rPr>
                <w:rFonts w:ascii="Times New Roman" w:eastAsia="Times New Roman" w:hAnsi="Times New Roman" w:cs="Times New Roman"/>
                <w:lang w:val="en-GB"/>
              </w:rPr>
              <w:t xml:space="preserve"> - total</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2%</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total, in banks where early intervention measures are applied by the NBM or a similar supervisory authority</w:t>
            </w:r>
          </w:p>
        </w:tc>
      </w:tr>
      <w:tr w:rsidR="00BD70BF" w:rsidRPr="001C036E" w14:paraId="795165DA"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AA5C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5DB72" w14:textId="0DF24AAE" w:rsidR="00BD70BF" w:rsidRPr="001C036E" w:rsidRDefault="0024489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Receivables relating to the written premium, provided that they do not exceed 60 days after the due date laid down in the insurance contract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0617A" w14:textId="46CE33CA"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1,15%</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a single debtor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11,5%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886F3" w14:textId="3E2949EF"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1,1%</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a single debtor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11%</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DD50C" w14:textId="768A50FA"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1,05%</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a single debtor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10,5%</w:t>
            </w:r>
            <w:r w:rsidRPr="001C036E">
              <w:rPr>
                <w:rFonts w:ascii="Times New Roman" w:eastAsia="Times New Roman" w:hAnsi="Times New Roman" w:cs="Times New Roman"/>
                <w:lang w:val="en-GB"/>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2ECC1" w14:textId="58A78F15"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 1%</w:t>
            </w:r>
            <w:r w:rsidRPr="001C036E">
              <w:rPr>
                <w:rFonts w:ascii="Times New Roman" w:eastAsia="Times New Roman" w:hAnsi="Times New Roman" w:cs="Times New Roman"/>
                <w:lang w:val="en-GB"/>
              </w:rPr>
              <w:t xml:space="preserve"> - </w:t>
            </w:r>
            <w:r w:rsidR="00466B27" w:rsidRPr="001C036E">
              <w:rPr>
                <w:rFonts w:ascii="Times New Roman" w:eastAsia="Times New Roman" w:hAnsi="Times New Roman" w:cs="Times New Roman"/>
                <w:lang w:val="en-GB"/>
              </w:rPr>
              <w:t>a single debtor</w:t>
            </w:r>
            <w:r w:rsidRPr="001C036E">
              <w:rPr>
                <w:rFonts w:ascii="Times New Roman" w:eastAsia="Times New Roman" w:hAnsi="Times New Roman" w:cs="Times New Roman"/>
                <w:lang w:val="en-GB"/>
              </w:rPr>
              <w:br/>
            </w:r>
            <w:r w:rsidRPr="001C036E">
              <w:rPr>
                <w:rFonts w:ascii="Times New Roman" w:eastAsia="Times New Roman" w:hAnsi="Times New Roman" w:cs="Times New Roman"/>
                <w:b/>
                <w:bCs/>
                <w:lang w:val="en-GB"/>
              </w:rPr>
              <w:t>≤ 10%</w:t>
            </w:r>
            <w:r w:rsidRPr="001C036E">
              <w:rPr>
                <w:rFonts w:ascii="Times New Roman" w:eastAsia="Times New Roman" w:hAnsi="Times New Roman" w:cs="Times New Roman"/>
                <w:lang w:val="en-GB"/>
              </w:rPr>
              <w:t xml:space="preserve"> - total</w:t>
            </w:r>
          </w:p>
        </w:tc>
      </w:tr>
    </w:tbl>
    <w:p w14:paraId="42BD4FCF"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73AB9C86"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871"/>
        <w:gridCol w:w="3767"/>
        <w:gridCol w:w="1846"/>
      </w:tblGrid>
      <w:tr w:rsidR="00BD70BF" w:rsidRPr="001C036E" w14:paraId="26602765"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032EAB27" w14:textId="1CBF27EA" w:rsidR="009072D6" w:rsidRPr="001C036E" w:rsidRDefault="009072D6" w:rsidP="009072D6">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Annex No 20</w:t>
            </w:r>
          </w:p>
          <w:p w14:paraId="3068AED7" w14:textId="77777777" w:rsidR="009072D6" w:rsidRPr="001C036E" w:rsidRDefault="009072D6" w:rsidP="009072D6">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to the Regulation own funds, the valuation of assets and </w:t>
            </w:r>
          </w:p>
          <w:p w14:paraId="3B084660" w14:textId="77777777" w:rsidR="009072D6" w:rsidRPr="001C036E" w:rsidRDefault="009072D6" w:rsidP="009072D6">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liabilities, assets eligible to cover technical provisions </w:t>
            </w:r>
          </w:p>
          <w:p w14:paraId="47809A4E" w14:textId="77777777" w:rsidR="009072D6" w:rsidRPr="001C036E" w:rsidRDefault="009072D6" w:rsidP="009072D6">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and the minimum capital requirement, solvency and </w:t>
            </w:r>
          </w:p>
          <w:p w14:paraId="2BAC7C7A" w14:textId="77777777" w:rsidR="009072D6" w:rsidRPr="001C036E" w:rsidRDefault="009072D6" w:rsidP="009072D6">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liquidity of the insurance or reinsurance undertaking</w:t>
            </w:r>
          </w:p>
          <w:p w14:paraId="12092F96" w14:textId="1785CDA3" w:rsidR="00BD70BF" w:rsidRPr="001C036E" w:rsidRDefault="00BD70BF" w:rsidP="00D332D5">
            <w:pPr>
              <w:spacing w:after="0" w:line="276" w:lineRule="auto"/>
              <w:jc w:val="right"/>
              <w:rPr>
                <w:rFonts w:ascii="Times New Roman" w:eastAsia="Times New Roman" w:hAnsi="Times New Roman" w:cs="Times New Roman"/>
                <w:lang w:val="en-GB"/>
              </w:rPr>
            </w:pPr>
          </w:p>
          <w:p w14:paraId="05735547"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349B38B8" w14:textId="469CC19C"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 </w:t>
            </w:r>
            <w:r w:rsidR="006B4E38" w:rsidRPr="001C036E">
              <w:rPr>
                <w:rFonts w:ascii="Times New Roman" w:eastAsia="Times New Roman" w:hAnsi="Times New Roman" w:cs="Times New Roman"/>
                <w:b/>
                <w:bCs/>
                <w:lang w:val="en-GB"/>
              </w:rPr>
              <w:t>Report form</w:t>
            </w:r>
          </w:p>
          <w:p w14:paraId="41DBBFF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tc>
      </w:tr>
      <w:tr w:rsidR="00BD70BF" w:rsidRPr="001C036E" w14:paraId="070917EA"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51D41E2A" w14:textId="58BD307F"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IDNO code</w:t>
            </w:r>
          </w:p>
        </w:tc>
        <w:tc>
          <w:tcPr>
            <w:tcW w:w="0" w:type="auto"/>
            <w:tcBorders>
              <w:top w:val="nil"/>
              <w:left w:val="nil"/>
              <w:bottom w:val="nil"/>
              <w:right w:val="nil"/>
            </w:tcBorders>
            <w:tcMar>
              <w:top w:w="24" w:type="dxa"/>
              <w:left w:w="48" w:type="dxa"/>
              <w:bottom w:w="24" w:type="dxa"/>
              <w:right w:w="48" w:type="dxa"/>
            </w:tcMar>
            <w:hideMark/>
          </w:tcPr>
          <w:p w14:paraId="51960E3E"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______________________</w:t>
            </w:r>
          </w:p>
        </w:tc>
        <w:tc>
          <w:tcPr>
            <w:tcW w:w="0" w:type="auto"/>
            <w:tcBorders>
              <w:top w:val="nil"/>
              <w:left w:val="nil"/>
              <w:bottom w:val="nil"/>
              <w:right w:val="nil"/>
            </w:tcBorders>
            <w:tcMar>
              <w:top w:w="24" w:type="dxa"/>
              <w:left w:w="48" w:type="dxa"/>
              <w:bottom w:w="24" w:type="dxa"/>
              <w:right w:w="48" w:type="dxa"/>
            </w:tcMar>
            <w:hideMark/>
          </w:tcPr>
          <w:p w14:paraId="04AD4A53" w14:textId="77777777" w:rsidR="00BD70BF" w:rsidRPr="001C036E" w:rsidRDefault="00BD70BF"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ASIG0220A</w:t>
            </w:r>
          </w:p>
        </w:tc>
      </w:tr>
      <w:tr w:rsidR="00BD70BF" w:rsidRPr="001C036E" w14:paraId="6DE30B40" w14:textId="77777777" w:rsidTr="00BD70BF">
        <w:trPr>
          <w:jc w:val="center"/>
        </w:trPr>
        <w:tc>
          <w:tcPr>
            <w:tcW w:w="1250" w:type="pct"/>
            <w:tcBorders>
              <w:top w:val="nil"/>
              <w:left w:val="nil"/>
              <w:bottom w:val="nil"/>
              <w:right w:val="nil"/>
            </w:tcBorders>
            <w:tcMar>
              <w:top w:w="24" w:type="dxa"/>
              <w:left w:w="48" w:type="dxa"/>
              <w:bottom w:w="24" w:type="dxa"/>
              <w:right w:w="48" w:type="dxa"/>
            </w:tcMar>
            <w:hideMark/>
          </w:tcPr>
          <w:p w14:paraId="02E7239C" w14:textId="3FB6FA0A"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category</w:t>
            </w:r>
          </w:p>
        </w:tc>
        <w:tc>
          <w:tcPr>
            <w:tcW w:w="0" w:type="auto"/>
            <w:tcBorders>
              <w:top w:val="nil"/>
              <w:left w:val="nil"/>
              <w:bottom w:val="nil"/>
              <w:right w:val="nil"/>
            </w:tcBorders>
            <w:tcMar>
              <w:top w:w="24" w:type="dxa"/>
              <w:left w:w="48" w:type="dxa"/>
              <w:bottom w:w="24" w:type="dxa"/>
              <w:right w:w="48" w:type="dxa"/>
            </w:tcMar>
            <w:hideMark/>
          </w:tcPr>
          <w:p w14:paraId="784DC29A" w14:textId="16294F8F"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u w:val="single"/>
                <w:lang w:val="en-GB"/>
              </w:rPr>
              <w:t>Non-life insurance</w:t>
            </w:r>
            <w:r w:rsidR="00BD70BF" w:rsidRPr="001C036E">
              <w:rPr>
                <w:rFonts w:ascii="Times New Roman" w:eastAsia="Times New Roman" w:hAnsi="Times New Roman" w:cs="Times New Roman"/>
                <w:b/>
                <w:bCs/>
                <w:u w:val="single"/>
                <w:lang w:val="en-GB"/>
              </w:rPr>
              <w:t>            </w:t>
            </w:r>
          </w:p>
        </w:tc>
        <w:tc>
          <w:tcPr>
            <w:tcW w:w="0" w:type="auto"/>
            <w:tcBorders>
              <w:top w:val="nil"/>
              <w:left w:val="nil"/>
              <w:bottom w:val="nil"/>
              <w:right w:val="nil"/>
            </w:tcBorders>
            <w:tcMar>
              <w:top w:w="24" w:type="dxa"/>
              <w:left w:w="48" w:type="dxa"/>
              <w:bottom w:w="24" w:type="dxa"/>
              <w:right w:w="48" w:type="dxa"/>
            </w:tcMar>
            <w:hideMark/>
          </w:tcPr>
          <w:p w14:paraId="5A2F9139" w14:textId="64BBA9AB" w:rsidR="00BD70BF" w:rsidRPr="001C036E" w:rsidRDefault="006B4E38"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Form code</w:t>
            </w:r>
          </w:p>
        </w:tc>
      </w:tr>
      <w:tr w:rsidR="00BD70BF" w:rsidRPr="001C036E" w14:paraId="3D7020AE"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3A33846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p w14:paraId="7A0B1EC7" w14:textId="47543378"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ASIG 2.20A </w:t>
            </w:r>
            <w:r w:rsidR="001F61A1" w:rsidRPr="001C036E">
              <w:rPr>
                <w:rFonts w:ascii="Times New Roman" w:eastAsia="Times New Roman" w:hAnsi="Times New Roman" w:cs="Times New Roman"/>
                <w:b/>
                <w:bCs/>
                <w:lang w:val="en-GB"/>
              </w:rPr>
              <w:t xml:space="preserve">Special register of assets eligible to cover technical </w:t>
            </w:r>
            <w:r w:rsidR="00390CE5" w:rsidRPr="001C036E">
              <w:rPr>
                <w:rFonts w:ascii="Times New Roman" w:eastAsia="Times New Roman" w:hAnsi="Times New Roman" w:cs="Times New Roman"/>
                <w:b/>
                <w:bCs/>
                <w:lang w:val="en-GB"/>
              </w:rPr>
              <w:t>provisions</w:t>
            </w:r>
            <w:r w:rsidR="001F61A1" w:rsidRPr="001C036E">
              <w:rPr>
                <w:rFonts w:ascii="Times New Roman" w:eastAsia="Times New Roman" w:hAnsi="Times New Roman" w:cs="Times New Roman"/>
                <w:b/>
                <w:bCs/>
                <w:lang w:val="en-GB"/>
              </w:rPr>
              <w:t xml:space="preserve"> and</w:t>
            </w:r>
            <w:r w:rsidR="00390CE5" w:rsidRPr="001C036E">
              <w:rPr>
                <w:rFonts w:ascii="Times New Roman" w:eastAsia="Times New Roman" w:hAnsi="Times New Roman" w:cs="Times New Roman"/>
                <w:b/>
                <w:bCs/>
                <w:lang w:val="en-GB"/>
              </w:rPr>
              <w:t xml:space="preserve"> the</w:t>
            </w:r>
            <w:r w:rsidR="001F61A1" w:rsidRPr="001C036E">
              <w:rPr>
                <w:rFonts w:ascii="Times New Roman" w:eastAsia="Times New Roman" w:hAnsi="Times New Roman" w:cs="Times New Roman"/>
                <w:b/>
                <w:bCs/>
                <w:lang w:val="en-GB"/>
              </w:rPr>
              <w:t xml:space="preserve"> </w:t>
            </w:r>
            <w:r w:rsidR="0078456D">
              <w:rPr>
                <w:rFonts w:ascii="Times New Roman" w:eastAsia="Times New Roman" w:hAnsi="Times New Roman" w:cs="Times New Roman"/>
                <w:b/>
                <w:bCs/>
                <w:lang w:val="en-GB"/>
              </w:rPr>
              <w:t>M</w:t>
            </w:r>
            <w:r w:rsidR="001F61A1" w:rsidRPr="001C036E">
              <w:rPr>
                <w:rFonts w:ascii="Times New Roman" w:eastAsia="Times New Roman" w:hAnsi="Times New Roman" w:cs="Times New Roman"/>
                <w:b/>
                <w:bCs/>
                <w:lang w:val="en-GB"/>
              </w:rPr>
              <w:t xml:space="preserve">inimum </w:t>
            </w:r>
            <w:r w:rsidR="0078456D">
              <w:rPr>
                <w:rFonts w:ascii="Times New Roman" w:eastAsia="Times New Roman" w:hAnsi="Times New Roman" w:cs="Times New Roman"/>
                <w:b/>
                <w:bCs/>
                <w:lang w:val="en-GB"/>
              </w:rPr>
              <w:t>C</w:t>
            </w:r>
            <w:r w:rsidR="001F61A1" w:rsidRPr="001C036E">
              <w:rPr>
                <w:rFonts w:ascii="Times New Roman" w:eastAsia="Times New Roman" w:hAnsi="Times New Roman" w:cs="Times New Roman"/>
                <w:b/>
                <w:bCs/>
                <w:lang w:val="en-GB"/>
              </w:rPr>
              <w:t xml:space="preserve">apital </w:t>
            </w:r>
            <w:r w:rsidR="0078456D">
              <w:rPr>
                <w:rFonts w:ascii="Times New Roman" w:eastAsia="Times New Roman" w:hAnsi="Times New Roman" w:cs="Times New Roman"/>
                <w:b/>
                <w:bCs/>
                <w:lang w:val="en-GB"/>
              </w:rPr>
              <w:t>R</w:t>
            </w:r>
            <w:r w:rsidR="001F61A1" w:rsidRPr="001C036E">
              <w:rPr>
                <w:rFonts w:ascii="Times New Roman" w:eastAsia="Times New Roman" w:hAnsi="Times New Roman" w:cs="Times New Roman"/>
                <w:b/>
                <w:bCs/>
                <w:lang w:val="en-GB"/>
              </w:rPr>
              <w:t>equirement</w:t>
            </w:r>
          </w:p>
          <w:p w14:paraId="17A8AFE2" w14:textId="476C4914" w:rsidR="00BD70BF" w:rsidRPr="001C036E" w:rsidRDefault="006B4E38"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As of</w:t>
            </w:r>
            <w:r w:rsidR="00BD70BF" w:rsidRPr="001C036E">
              <w:rPr>
                <w:rFonts w:ascii="Times New Roman" w:eastAsia="Times New Roman" w:hAnsi="Times New Roman" w:cs="Times New Roman"/>
                <w:lang w:val="en-GB"/>
              </w:rPr>
              <w:t xml:space="preserve">______ </w:t>
            </w:r>
            <w:r w:rsidR="00BD70BF" w:rsidRPr="001C036E">
              <w:rPr>
                <w:rFonts w:ascii="Times New Roman" w:eastAsia="Times New Roman" w:hAnsi="Times New Roman" w:cs="Times New Roman"/>
                <w:b/>
                <w:bCs/>
                <w:lang w:val="en-GB"/>
              </w:rPr>
              <w:t>20</w:t>
            </w:r>
            <w:r w:rsidR="00BD70BF" w:rsidRPr="001C036E">
              <w:rPr>
                <w:rFonts w:ascii="Times New Roman" w:eastAsia="Times New Roman" w:hAnsi="Times New Roman" w:cs="Times New Roman"/>
                <w:lang w:val="en-GB"/>
              </w:rPr>
              <w:t>__</w:t>
            </w:r>
          </w:p>
        </w:tc>
      </w:tr>
    </w:tbl>
    <w:p w14:paraId="11A29A2A"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5000" w:type="pct"/>
        <w:jc w:val="center"/>
        <w:tblCellMar>
          <w:top w:w="15" w:type="dxa"/>
          <w:left w:w="15" w:type="dxa"/>
          <w:bottom w:w="15" w:type="dxa"/>
          <w:right w:w="15" w:type="dxa"/>
        </w:tblCellMar>
        <w:tblLook w:val="04A0" w:firstRow="1" w:lastRow="0" w:firstColumn="1" w:lastColumn="0" w:noHBand="0" w:noVBand="1"/>
      </w:tblPr>
      <w:tblGrid>
        <w:gridCol w:w="577"/>
        <w:gridCol w:w="262"/>
        <w:gridCol w:w="1131"/>
        <w:gridCol w:w="736"/>
        <w:gridCol w:w="811"/>
        <w:gridCol w:w="653"/>
        <w:gridCol w:w="646"/>
        <w:gridCol w:w="646"/>
        <w:gridCol w:w="728"/>
        <w:gridCol w:w="725"/>
        <w:gridCol w:w="541"/>
        <w:gridCol w:w="917"/>
        <w:gridCol w:w="966"/>
      </w:tblGrid>
      <w:tr w:rsidR="009B17E4" w:rsidRPr="001C036E" w14:paraId="66F0A39B"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60106C4" w14:textId="5A72AE9D" w:rsidR="00BD70BF" w:rsidRPr="001C036E" w:rsidRDefault="00BB5EBC"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Chapter No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6D47F3" w14:textId="27F16CA6"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w:t>
            </w:r>
            <w:r w:rsidR="00BB5EBC" w:rsidRPr="001C036E">
              <w:rPr>
                <w:rFonts w:ascii="Times New Roman" w:eastAsia="Times New Roman" w:hAnsi="Times New Roman" w:cs="Times New Roman"/>
                <w:b/>
                <w:bCs/>
                <w:lang w:val="en-GB"/>
              </w:rPr>
              <w:t>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B6DF856" w14:textId="28973C9F" w:rsidR="00BD70BF" w:rsidRPr="001C036E" w:rsidRDefault="00036CCC"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Name of assets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4DCEAE2" w14:textId="022DE31F" w:rsidR="00BD70BF" w:rsidRPr="001C036E" w:rsidRDefault="00F1316C"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Name of the institution where the securities, bank deposits or cash holdings are held where applicable / location of the immovable property</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A2BD2AB" w14:textId="413A941A" w:rsidR="00BD70BF" w:rsidRPr="001C036E" w:rsidRDefault="0030546D"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Registration number, settlement account no., deposit account no., deposit account no., deposit contract no., cadastral no. (if applicable)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E3DB98C" w14:textId="6F941CBD" w:rsidR="00BD70BF" w:rsidRPr="001C036E" w:rsidRDefault="0030546D"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Currency code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103F803" w14:textId="21F149FF" w:rsidR="00BD70BF" w:rsidRPr="001C036E" w:rsidRDefault="007615B2"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Official exchange rate </w:t>
            </w:r>
            <w:r w:rsidR="00A91DAE">
              <w:rPr>
                <w:rFonts w:ascii="Times New Roman" w:eastAsia="Times New Roman" w:hAnsi="Times New Roman" w:cs="Times New Roman"/>
                <w:b/>
                <w:bCs/>
                <w:lang w:val="en-GB"/>
              </w:rPr>
              <w:t>at the</w:t>
            </w:r>
            <w:r w:rsidRPr="001C036E">
              <w:rPr>
                <w:rFonts w:ascii="Times New Roman" w:eastAsia="Times New Roman" w:hAnsi="Times New Roman" w:cs="Times New Roman"/>
                <w:b/>
                <w:bCs/>
                <w:lang w:val="en-GB"/>
              </w:rPr>
              <w:t xml:space="preserve"> reporting date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04E8838" w14:textId="6EFC8B63" w:rsidR="00BD70BF" w:rsidRPr="001C036E" w:rsidRDefault="007615B2"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Balance sheet value at </w:t>
            </w:r>
            <w:r w:rsidR="008917B4" w:rsidRPr="001C036E">
              <w:rPr>
                <w:rFonts w:ascii="Times New Roman" w:eastAsia="Times New Roman" w:hAnsi="Times New Roman" w:cs="Times New Roman"/>
                <w:b/>
                <w:bCs/>
                <w:lang w:val="en-GB"/>
              </w:rPr>
              <w:t xml:space="preserve">the </w:t>
            </w:r>
            <w:r w:rsidRPr="001C036E">
              <w:rPr>
                <w:rFonts w:ascii="Times New Roman" w:eastAsia="Times New Roman" w:hAnsi="Times New Roman" w:cs="Times New Roman"/>
                <w:b/>
                <w:bCs/>
                <w:lang w:val="en-GB"/>
              </w:rPr>
              <w:t>reporting date, 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CCB339" w14:textId="61FBC69F" w:rsidR="00BD70BF" w:rsidRPr="001C036E" w:rsidRDefault="007615B2"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Prudential (economic) value at </w:t>
            </w:r>
            <w:r w:rsidR="008917B4" w:rsidRPr="001C036E">
              <w:rPr>
                <w:rFonts w:ascii="Times New Roman" w:eastAsia="Times New Roman" w:hAnsi="Times New Roman" w:cs="Times New Roman"/>
                <w:b/>
                <w:bCs/>
                <w:lang w:val="en-GB"/>
              </w:rPr>
              <w:t xml:space="preserve">the </w:t>
            </w:r>
            <w:r w:rsidRPr="001C036E">
              <w:rPr>
                <w:rFonts w:ascii="Times New Roman" w:eastAsia="Times New Roman" w:hAnsi="Times New Roman" w:cs="Times New Roman"/>
                <w:b/>
                <w:bCs/>
                <w:lang w:val="en-GB"/>
              </w:rPr>
              <w:t>reporting date, 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B045452" w14:textId="1C4786EF" w:rsidR="00BD70BF" w:rsidRPr="001C036E" w:rsidRDefault="00E40230"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Final eligible amount to cover technical provisions, 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02393A0" w14:textId="56EEFCCE" w:rsidR="00BD70BF" w:rsidRPr="001C036E" w:rsidRDefault="009B17E4"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Final eligible amount to cover the MCR, 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E31FB0" w14:textId="5C52B756" w:rsidR="00BD70BF" w:rsidRPr="001C036E" w:rsidRDefault="009B17E4"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Information on encumbrance/ seizure/ pledging/ assumption of other charges,</w:t>
            </w:r>
            <w:r w:rsidR="004F0D23">
              <w:rPr>
                <w:rFonts w:ascii="Times New Roman" w:eastAsia="Times New Roman" w:hAnsi="Times New Roman" w:cs="Times New Roman"/>
                <w:b/>
                <w:bCs/>
                <w:lang w:val="en-GB"/>
              </w:rPr>
              <w:t xml:space="preserve"> the</w:t>
            </w:r>
            <w:r w:rsidRPr="001C036E">
              <w:rPr>
                <w:rFonts w:ascii="Times New Roman" w:eastAsia="Times New Roman" w:hAnsi="Times New Roman" w:cs="Times New Roman"/>
                <w:b/>
                <w:bCs/>
                <w:lang w:val="en-GB"/>
              </w:rPr>
              <w:t xml:space="preserve"> code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43967B" w14:textId="50489892" w:rsidR="00BD70BF" w:rsidRPr="001C036E" w:rsidRDefault="009B17E4"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Value of </w:t>
            </w:r>
            <w:r w:rsidR="00894E68" w:rsidRPr="001C036E">
              <w:rPr>
                <w:rFonts w:ascii="Times New Roman" w:eastAsia="Times New Roman" w:hAnsi="Times New Roman" w:cs="Times New Roman"/>
                <w:b/>
                <w:bCs/>
                <w:lang w:val="en-GB"/>
              </w:rPr>
              <w:t xml:space="preserve">the </w:t>
            </w:r>
            <w:r w:rsidRPr="001C036E">
              <w:rPr>
                <w:rFonts w:ascii="Times New Roman" w:eastAsia="Times New Roman" w:hAnsi="Times New Roman" w:cs="Times New Roman"/>
                <w:b/>
                <w:bCs/>
                <w:lang w:val="en-GB"/>
              </w:rPr>
              <w:t>encumbered/ seized/ pledged</w:t>
            </w:r>
            <w:r w:rsidR="00894E68" w:rsidRPr="001C036E">
              <w:rPr>
                <w:rFonts w:ascii="Times New Roman" w:eastAsia="Times New Roman" w:hAnsi="Times New Roman" w:cs="Times New Roman"/>
                <w:b/>
                <w:bCs/>
                <w:lang w:val="en-GB"/>
              </w:rPr>
              <w:t xml:space="preserve"> asset</w:t>
            </w:r>
            <w:r w:rsidRPr="001C036E">
              <w:rPr>
                <w:rFonts w:ascii="Times New Roman" w:eastAsia="Times New Roman" w:hAnsi="Times New Roman" w:cs="Times New Roman"/>
                <w:b/>
                <w:bCs/>
                <w:lang w:val="en-GB"/>
              </w:rPr>
              <w:t>/ other encumbrances,</w:t>
            </w:r>
            <w:r w:rsidR="00BD70BF" w:rsidRPr="001C036E">
              <w:rPr>
                <w:rFonts w:ascii="Times New Roman" w:eastAsia="Times New Roman" w:hAnsi="Times New Roman" w:cs="Times New Roman"/>
                <w:lang w:val="en-GB"/>
              </w:rPr>
              <w:br/>
            </w:r>
            <w:r w:rsidR="00DB2CF1" w:rsidRPr="001C036E">
              <w:rPr>
                <w:rFonts w:ascii="Times New Roman" w:eastAsia="Times New Roman" w:hAnsi="Times New Roman" w:cs="Times New Roman"/>
                <w:b/>
                <w:bCs/>
                <w:lang w:val="en-GB"/>
              </w:rPr>
              <w:t>MDL</w:t>
            </w:r>
          </w:p>
        </w:tc>
      </w:tr>
      <w:tr w:rsidR="008917B4" w:rsidRPr="001C036E" w14:paraId="10A9A869"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1509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E990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1CDB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E424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21C6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8572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3AAA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60FA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3246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7653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3EAC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33D7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A08A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13</w:t>
            </w:r>
          </w:p>
        </w:tc>
      </w:tr>
      <w:tr w:rsidR="008917B4" w:rsidRPr="001C036E" w14:paraId="69C76661"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E862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D8758"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E1A80" w14:textId="28791049" w:rsidR="00BD70BF" w:rsidRPr="001C036E" w:rsidRDefault="00894E6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State securities issued by the Government of the Republic of Moldova,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B910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8261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A2B0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284B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B1989"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F4C3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B198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FBB3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F19E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0BD3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6317A335" w14:textId="77777777" w:rsidTr="00D971F6">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F860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6B9B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FEAF7"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5C9C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A3B5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3825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B7E7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EC28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9306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288D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8FE3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C865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A06E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50464F1D" w14:textId="77777777" w:rsidTr="00D971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DD198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9DBE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66180"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7158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1FEC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852F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2ACE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12E7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00BF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86EF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6621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DA3B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F308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63FB6C44" w14:textId="77777777" w:rsidTr="00D971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55E6B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1233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0F749"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B5A2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D56B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4833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9F16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EC6E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12E2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4B53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7A13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FBBD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5849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1F0F9880" w14:textId="77777777" w:rsidTr="00D971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75528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BFF7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4BD8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754C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B6E3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03FB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96CD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0EBF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837B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F77F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A604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C4EF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D7AD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3FE2C9D6"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A380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409A3"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26251" w14:textId="4FBDAC91" w:rsidR="00BD70BF" w:rsidRPr="001C036E" w:rsidRDefault="00875257"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State securities issued by the government of an EU Member State or an OECD Member State, by an international financial organization or an entity for which one of the designated subjects acts as guarantor, provided that the states or international financial institutions have a rating of BBB+ or higher,</w:t>
            </w:r>
            <w:r w:rsidR="00035C36">
              <w:rPr>
                <w:rFonts w:ascii="Times New Roman" w:eastAsia="Times New Roman" w:hAnsi="Times New Roman" w:cs="Times New Roman"/>
                <w:lang w:val="en-GB"/>
              </w:rPr>
              <w:t xml:space="preserve"> </w:t>
            </w:r>
            <w:r w:rsidRPr="001C036E">
              <w:rPr>
                <w:rFonts w:ascii="Times New Roman" w:eastAsia="Times New Roman" w:hAnsi="Times New Roman" w:cs="Times New Roman"/>
                <w:lang w:val="en-GB"/>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2AEC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874D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746C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4197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2A349"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ED71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EC10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03FC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B701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8D29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04197D15" w14:textId="77777777" w:rsidTr="00D971F6">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5E35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E8CB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83C4A"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DC27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B2CE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728B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192D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A982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BA81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B923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4C2A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CAB4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3B37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00C44A05" w14:textId="77777777" w:rsidTr="00D971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E04AC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2487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35E64"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8F5A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4BA8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54D2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D7EC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649B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63FF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04B0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A5D9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68B0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1804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2AC01CE6" w14:textId="77777777" w:rsidTr="00D971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5843D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F2E0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68EBB"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E8CF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2A6A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1884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6CE3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1B81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05FA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3BD2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C4F5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BC1A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0D45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4E4949DE" w14:textId="77777777" w:rsidTr="00D971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217C0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09FB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B202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CF2E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02C8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8833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DD45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7792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F907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5907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4661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D956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8E72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4E665112"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39D0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C8F34"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EA06C" w14:textId="2C824113" w:rsidR="00BD70BF" w:rsidRPr="001C036E" w:rsidRDefault="008B73DE"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Eligible bonds of local public authorities in the Republic of Moldova and/or corporate bonds and/or those issued by local public authorities of an EU Member State or an OECD Member State,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D239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BB90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5A1C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C022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C1246"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5DB9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56F9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5ED5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FBA8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40AF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5111975E" w14:textId="77777777" w:rsidTr="00D971F6">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0EC3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1E6A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B2A48"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1BEC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1DCF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6104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B178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2AEF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F55E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E874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7C5B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9F0E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B907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7316A659" w14:textId="77777777" w:rsidTr="00D971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E8DA4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A833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81837"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5C3E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9718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4FE2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68A7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AB38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6E42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C051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BF12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EA4E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82B6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6491A186" w14:textId="77777777" w:rsidTr="00D971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F8958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E076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E072D"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63B9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9CFF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B75E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78DA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19B2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AFBF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02A4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3154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407B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8661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15B3B6AD" w14:textId="77777777" w:rsidTr="00D971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EE86B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3100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B4F9C"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9F6C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DFC3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20A5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2D01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6F10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A897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8F84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9B40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BD51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BCDD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78A89224"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3C5F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E7AA2"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373E4" w14:textId="397EF802" w:rsidR="00BD70BF" w:rsidRPr="001C036E" w:rsidRDefault="008C497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Corporate covered bonds,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1BFE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BE51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0C44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79E1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94D72"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CEDF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14D7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5549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B5C4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002C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43574B25"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B723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909EF"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EF5F5" w14:textId="1FE57B76" w:rsidR="00BD70BF" w:rsidRPr="001C036E" w:rsidRDefault="008C497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liquid, traded on a regulated market, whose value can be accurately determined, issued by a legal entity established in the Republic of Moldova, an EU Member State or an OECD Member State,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E939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FFA2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D0AF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A097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AA186"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39CD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409F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F354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CAC6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DE42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116D5FC7" w14:textId="77777777" w:rsidTr="00D971F6">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A984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1448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E82E7"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090A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9AA4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7848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3D66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42EF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9960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CCF5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B768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DFF4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79E3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3CBD1A9C" w14:textId="77777777" w:rsidTr="00D971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0006D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2829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91F6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62A2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CDAE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7F3D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16F7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E209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4299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BD08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AD87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FA49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976B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3134584F" w14:textId="77777777" w:rsidTr="00D971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B2A65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539D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9CBB2"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8418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6DE6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E6FF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9C45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F5D7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12F8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9996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EB6D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95FA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8363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1AF02EC7" w14:textId="77777777" w:rsidTr="00D971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2CAC5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D213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FDBA7"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A50A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4552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4A8F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3E59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C09C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0FAE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64C4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A24C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0C07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4E34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61886E51"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F582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6353A"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4B01D" w14:textId="62745002" w:rsidR="00BD70BF" w:rsidRPr="001C036E" w:rsidRDefault="00785D2A"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which are not traded on a regulated market,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50B4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F366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603E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1690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6E16C"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2C8B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A340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B92F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1E91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71B1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5A9ED44A" w14:textId="77777777" w:rsidTr="00D971F6">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D159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1CE2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E3330"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E98C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8943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ACE2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4B08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3E6A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491C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A25F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01D7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683A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513A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16BBF930" w14:textId="77777777" w:rsidTr="00D971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42FBB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E99D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13742"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1AA8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6F44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6F4E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F28D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E02B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BEF9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25E8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1142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EA4A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EC8D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31F566D7" w14:textId="77777777" w:rsidTr="00D971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535D6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4519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B5876"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D86B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5672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3333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F811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93D1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918A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3D08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4A42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AAB2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51DC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58C0D8B8" w14:textId="77777777" w:rsidTr="00D971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771B6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2007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9108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CCEF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C6FC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84EC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1FD7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545F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949F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6E4D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5E5B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AA6F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4843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2FBAF413"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6E13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BA532"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D464F" w14:textId="1EDE1164" w:rsidR="00BD70BF" w:rsidRPr="001C036E" w:rsidRDefault="00785D2A"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Shares traded on a regulated market in the Republic of Moldova, an EU Member State or an OECD Member State,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F01B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0B79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0295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E063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1DE4D"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9F3C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A284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7355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5D10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1AB0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183C6F8A" w14:textId="77777777" w:rsidTr="00D971F6">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2502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9941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287AC"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BCB7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9895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6CB2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BD33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27BC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2A3B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F359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8ABB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F6F1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6356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0B69C557" w14:textId="77777777" w:rsidTr="00D971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8FCBE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E8E1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F2B5B"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F11B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729D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C015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BDB8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1354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625A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F8CB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593B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14B9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CE35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11BC5BB3" w14:textId="77777777" w:rsidTr="00D971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C45A7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E97F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89C6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4BB5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3BA9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B1A4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C490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A313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FC4A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73BD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E86E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A652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727B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64B42BF5" w14:textId="77777777" w:rsidTr="00D971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1693E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5EA4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87C76"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B71D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C118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A98D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5DCD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656E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0051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F961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E220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B9A4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A002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7D345699"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74FC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BCC0D"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FCAE4" w14:textId="0976261A" w:rsidR="00BD70BF" w:rsidRPr="001C036E" w:rsidRDefault="00626CF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Shares </w:t>
            </w:r>
            <w:r w:rsidR="009832AD" w:rsidRPr="001C036E">
              <w:rPr>
                <w:rFonts w:ascii="Times New Roman" w:eastAsia="Times New Roman" w:hAnsi="Times New Roman" w:cs="Times New Roman"/>
                <w:lang w:val="en-GB"/>
              </w:rPr>
              <w:t>that</w:t>
            </w:r>
            <w:r w:rsidRPr="001C036E">
              <w:rPr>
                <w:rFonts w:ascii="Times New Roman" w:eastAsia="Times New Roman" w:hAnsi="Times New Roman" w:cs="Times New Roman"/>
                <w:lang w:val="en-GB"/>
              </w:rPr>
              <w:t xml:space="preserve"> are not traded on a regulated market, when issued by a legal person established in the Republic of Moldova,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7613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8A93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1361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5F62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0835F"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C812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333A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20F0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816B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CAF7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10CF66DF"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B1AC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F0D0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46D82"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A007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1F41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EA64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D859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A307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1496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8B82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C6BB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CCE8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CE23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74CF61BC"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A3B6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58F5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91457"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DFA4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6C01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3435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A26B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BD50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76CB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385A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AF5D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700D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824F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7BB6E04A"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55E1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838E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BE2D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B162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E605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1BE1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6812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668C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D599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255B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F03E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4A3A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64FF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700E01C7"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7791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DF55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935F0"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7084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5B90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8199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A536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D797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8CFA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2E6D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F00F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5511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5745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53D62458"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7220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08429"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B0624" w14:textId="2A035BC3" w:rsidR="00BD70BF" w:rsidRPr="001C036E" w:rsidRDefault="004B404A"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Shares of investment companies and fund units circulating in the Republic of Moldova and other similar instruments practiced in other EU Member States or </w:t>
            </w:r>
            <w:r w:rsidR="00814454" w:rsidRPr="001C036E">
              <w:rPr>
                <w:rFonts w:ascii="Times New Roman" w:eastAsia="Times New Roman" w:hAnsi="Times New Roman" w:cs="Times New Roman"/>
                <w:lang w:val="en-GB"/>
              </w:rPr>
              <w:t xml:space="preserve">in </w:t>
            </w:r>
            <w:r w:rsidRPr="001C036E">
              <w:rPr>
                <w:rFonts w:ascii="Times New Roman" w:eastAsia="Times New Roman" w:hAnsi="Times New Roman" w:cs="Times New Roman"/>
                <w:lang w:val="en-GB"/>
              </w:rPr>
              <w:t>other OECD Member States,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7667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3102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FFDC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802C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E6DD2"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7E4A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CEDC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AF42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6A9C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D320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0C621CD1"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D14F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A2F2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EF84D"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890B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4A84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97A6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A630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56BD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7EE3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A107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67B5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5EDA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BED7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36886E93"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839F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3BF5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08948"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F61B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4FCD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520B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41CE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6051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E132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1AA2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9F5C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6E26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8873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7DB24858"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6C13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F1D3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0B6B3"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DC43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CA3D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5EAE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1BFE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B601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289D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F6A2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9357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4C60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E1CC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19D2A7C3"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E513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DB1D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BAA2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B13A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DA8B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E2D0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32AE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0EDC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FB92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FB5C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EA47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809A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7FE4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20288198"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A9FB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DC19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97C39" w14:textId="3531398A" w:rsidR="00BD70BF" w:rsidRPr="001C036E" w:rsidRDefault="001C3E2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Insured immovable property and other rights in rem (e.g. right of superficies, right of habitation, right of easement,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F8EE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9A82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4CC8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6B09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1FD2F"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AA38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F64E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DDD7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6BE6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365E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5DE12AF4" w14:textId="77777777" w:rsidTr="00D971F6">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06CA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5F52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9A30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FBAD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0145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90A9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863D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C6F7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D72C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87BB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E929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986E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9885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2982738D" w14:textId="77777777" w:rsidTr="00D971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39C44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CD33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051AD"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A527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B237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C132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6815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E160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0797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193E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45A3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6B50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B590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0C12C4FF" w14:textId="77777777" w:rsidTr="00D971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97A93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25C6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067BC"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8829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6DF4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F98E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8C88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1C63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F4B9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468B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2853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E043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4C5B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0547D94A" w14:textId="77777777" w:rsidTr="00D971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1C1C3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4337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6436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3A51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1872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A993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3C53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1B5B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4BBB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248F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57AA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F338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9B52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4E356D4D"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794D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6F034"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9AF6A" w14:textId="5ADD1112" w:rsidR="00BD70BF" w:rsidRPr="001C036E" w:rsidRDefault="00D204D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Deposits held in a bank licensed by the National Bank of Moldova whose registered office is located in the Republic of Moldova or in a bank rated at least BBB+ from an EU Member State or an OECD Member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B5C0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5A52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D764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F42C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0D276"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6C55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E927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4FD7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BFD0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767C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2087EB2E"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EF04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57ED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F888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539A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24FC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B6C6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A362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B8F4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4FB0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EF9A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C921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EA54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74B7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3998791D"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6055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805A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E3EE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FC5D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66DB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B51A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7730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43F0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238E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E7F9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2879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9B39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B264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16D3633B"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B292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75C7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244A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F855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B44E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02EA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9E45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93E6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D12F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CB9F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6E98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903A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E1F4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5C5C1EB3"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27FF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3DCA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5D0A9"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2A7F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21D3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6F40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CD43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503E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2FC2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F173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B612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B789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D83F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1DCD7332"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2AAE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3D6C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48A16" w14:textId="2977E430" w:rsidR="00BD70BF" w:rsidRPr="001C036E" w:rsidRDefault="00A869D0"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Cash on hand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21B07"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3956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6D97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2B19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36FC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5010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58FE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DB43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8213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DFBB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3054138E"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8F9F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B3AEC"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04BAB" w14:textId="5B415D4F" w:rsidR="00BD70BF" w:rsidRPr="001C036E" w:rsidRDefault="00597CF7"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Cash in current accounts with banks licensed by the National Bank of Moldova,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3DA7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06D3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B492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2130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1577A"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5ABE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17D5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1343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CE6C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DBD4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287E25DD" w14:textId="77777777" w:rsidTr="00D971F6">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F0D9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9665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82DE9"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62BB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8172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CD67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C358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F1D0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9F90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346B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C33F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27D0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21C8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2C38238B" w14:textId="77777777" w:rsidTr="00D971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7F648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16A2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37BAA"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C2CD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1B06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8B64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5CCB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B32F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F074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6BE3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CA0F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730A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1DD6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53FF1396" w14:textId="77777777" w:rsidTr="00D971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B864E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326B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0200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A908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763E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0A57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83BB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8B16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9A96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4EC9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5800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E3DB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2DB9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8917B4" w:rsidRPr="001C036E" w14:paraId="6BFDF8E8" w14:textId="77777777" w:rsidTr="00D971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9F324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82D3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AD6EB"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3C39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3905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4FF4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2C82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6176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D897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F5E0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78E3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85D2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A745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C036E" w:rsidRPr="001C036E" w14:paraId="0DADB862"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2CB2E" w14:textId="77777777" w:rsidR="00D971F6" w:rsidRPr="001C036E" w:rsidRDefault="00D971F6" w:rsidP="00D971F6">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95C21" w14:textId="77777777" w:rsidR="00D971F6" w:rsidRPr="001C036E" w:rsidRDefault="00D971F6" w:rsidP="00D971F6">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05592" w14:textId="59F61B16" w:rsidR="00D971F6" w:rsidRPr="001C036E" w:rsidRDefault="000F45A7" w:rsidP="00D971F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Receivables relating to the written premium, provided that they do not exceed 60 days after the due date laid down in the insurance contract,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FBE59" w14:textId="77777777" w:rsidR="00D971F6" w:rsidRPr="001C036E" w:rsidRDefault="00D971F6" w:rsidP="00D971F6">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61CED" w14:textId="77777777" w:rsidR="00D971F6" w:rsidRPr="001C036E" w:rsidRDefault="00D971F6" w:rsidP="00D971F6">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0533E" w14:textId="77777777" w:rsidR="00D971F6" w:rsidRPr="001C036E" w:rsidRDefault="00D971F6" w:rsidP="00D971F6">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62C44" w14:textId="77777777" w:rsidR="00D971F6" w:rsidRPr="001C036E" w:rsidRDefault="00D971F6" w:rsidP="00D971F6">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D1621" w14:textId="77777777" w:rsidR="00D971F6" w:rsidRPr="001C036E" w:rsidRDefault="00D971F6" w:rsidP="00D971F6">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6B946" w14:textId="77777777" w:rsidR="00D971F6" w:rsidRPr="001C036E" w:rsidRDefault="00D971F6" w:rsidP="00D971F6">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E5845" w14:textId="77777777" w:rsidR="00D971F6" w:rsidRPr="001C036E" w:rsidRDefault="00D971F6" w:rsidP="00D971F6">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D1E7E" w14:textId="77777777" w:rsidR="00D971F6" w:rsidRPr="001C036E" w:rsidRDefault="00D971F6" w:rsidP="00D971F6">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7A6EF" w14:textId="77777777" w:rsidR="00D971F6" w:rsidRPr="001C036E" w:rsidRDefault="00D971F6" w:rsidP="00D971F6">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BEC86" w14:textId="77777777" w:rsidR="00D971F6" w:rsidRPr="001C036E" w:rsidRDefault="00D971F6" w:rsidP="00D971F6">
            <w:pPr>
              <w:spacing w:after="0" w:line="276" w:lineRule="auto"/>
              <w:rPr>
                <w:rFonts w:ascii="Times New Roman" w:eastAsia="Times New Roman" w:hAnsi="Times New Roman" w:cs="Times New Roman"/>
                <w:sz w:val="20"/>
                <w:szCs w:val="20"/>
                <w:lang w:val="en-GB"/>
              </w:rPr>
            </w:pPr>
          </w:p>
        </w:tc>
      </w:tr>
      <w:tr w:rsidR="001C036E" w:rsidRPr="001C036E" w14:paraId="59FF256C"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74A10" w14:textId="77777777" w:rsidR="00D971F6" w:rsidRPr="001C036E" w:rsidRDefault="00D971F6" w:rsidP="00D971F6">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12612" w14:textId="77777777" w:rsidR="00D971F6" w:rsidRPr="001C036E" w:rsidRDefault="00D971F6" w:rsidP="00D971F6">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E6DB5" w14:textId="674BB20E" w:rsidR="00D971F6" w:rsidRPr="001C036E" w:rsidRDefault="002C20F3" w:rsidP="00D971F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Receivables relating to insurance premiums subsidized by the State for insuring production risks in agriculture and fish farming, provided that they do not exceed 270 days from the date of entry into force of the insurance contract</w:t>
            </w:r>
            <w:r w:rsidR="00D971F6" w:rsidRPr="001C036E">
              <w:rPr>
                <w:rFonts w:ascii="Times New Roman" w:eastAsia="Times New Roman" w:hAnsi="Times New Roman" w:cs="Times New Roman"/>
                <w:lang w:val="en-GB"/>
              </w:rPr>
              <w:t>,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3AB8C" w14:textId="77777777" w:rsidR="00D971F6" w:rsidRPr="001C036E" w:rsidRDefault="00D971F6" w:rsidP="00D971F6">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8D7D4" w14:textId="77777777" w:rsidR="00D971F6" w:rsidRPr="001C036E" w:rsidRDefault="00D971F6" w:rsidP="00D971F6">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C9BD0" w14:textId="77777777" w:rsidR="00D971F6" w:rsidRPr="001C036E" w:rsidRDefault="00D971F6" w:rsidP="00D971F6">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239BF" w14:textId="77777777" w:rsidR="00D971F6" w:rsidRPr="001C036E" w:rsidRDefault="00D971F6" w:rsidP="00D971F6">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E2B15" w14:textId="77777777" w:rsidR="00D971F6" w:rsidRPr="001C036E" w:rsidRDefault="00D971F6" w:rsidP="00D971F6">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77E2D" w14:textId="77777777" w:rsidR="00D971F6" w:rsidRPr="001C036E" w:rsidRDefault="00D971F6" w:rsidP="00D971F6">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04B01" w14:textId="77777777" w:rsidR="00D971F6" w:rsidRPr="001C036E" w:rsidRDefault="00D971F6" w:rsidP="00D971F6">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A4A39" w14:textId="77777777" w:rsidR="00D971F6" w:rsidRPr="001C036E" w:rsidRDefault="00D971F6" w:rsidP="00D971F6">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E0C8E" w14:textId="77777777" w:rsidR="00D971F6" w:rsidRPr="001C036E" w:rsidRDefault="00D971F6" w:rsidP="00D971F6">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45EA1" w14:textId="77777777" w:rsidR="00D971F6" w:rsidRPr="001C036E" w:rsidRDefault="00D971F6" w:rsidP="00D971F6">
            <w:pPr>
              <w:spacing w:after="0" w:line="276" w:lineRule="auto"/>
              <w:rPr>
                <w:rFonts w:ascii="Times New Roman" w:eastAsia="Times New Roman" w:hAnsi="Times New Roman" w:cs="Times New Roman"/>
                <w:sz w:val="20"/>
                <w:szCs w:val="20"/>
                <w:lang w:val="en-GB"/>
              </w:rPr>
            </w:pPr>
          </w:p>
        </w:tc>
      </w:tr>
      <w:tr w:rsidR="001C036E" w:rsidRPr="001C036E" w14:paraId="4414FF8A"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B7F65" w14:textId="77777777" w:rsidR="00D971F6" w:rsidRPr="001C036E" w:rsidRDefault="00D971F6" w:rsidP="00D971F6">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31364" w14:textId="77777777" w:rsidR="00D971F6" w:rsidRPr="001C036E" w:rsidRDefault="00D971F6" w:rsidP="00D971F6">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BCB07" w14:textId="1294EBDD" w:rsidR="00D971F6" w:rsidRPr="001C036E" w:rsidRDefault="008B2E6A" w:rsidP="00D971F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Shares held by reinsurers or </w:t>
            </w:r>
            <w:proofErr w:type="spellStart"/>
            <w:r w:rsidRPr="001C036E">
              <w:rPr>
                <w:rFonts w:ascii="Times New Roman" w:eastAsia="Times New Roman" w:hAnsi="Times New Roman" w:cs="Times New Roman"/>
                <w:lang w:val="en-GB"/>
              </w:rPr>
              <w:t>coinsurers</w:t>
            </w:r>
            <w:proofErr w:type="spellEnd"/>
            <w:r w:rsidRPr="001C036E">
              <w:rPr>
                <w:rFonts w:ascii="Times New Roman" w:eastAsia="Times New Roman" w:hAnsi="Times New Roman" w:cs="Times New Roman"/>
                <w:lang w:val="en-GB"/>
              </w:rPr>
              <w:t xml:space="preserve"> in technical provisions, provided that the reinsurance or coinsurance undertaking holds at least a BBB+ rating or complies with the Solvency II regime of an EU Member State or an OECD Member State, with compulsory transfer of premiums related to reinsurance or coinsurance contracts</w:t>
            </w:r>
            <w:r w:rsidR="00D971F6" w:rsidRPr="001C036E">
              <w:rPr>
                <w:rFonts w:ascii="Times New Roman" w:eastAsia="Times New Roman" w:hAnsi="Times New Roman" w:cs="Times New Roman"/>
                <w:lang w:val="en-GB"/>
              </w:rPr>
              <w:t>,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8B45F" w14:textId="77777777" w:rsidR="00D971F6" w:rsidRPr="001C036E" w:rsidRDefault="00D971F6" w:rsidP="00D971F6">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C5869" w14:textId="77777777" w:rsidR="00D971F6" w:rsidRPr="001C036E" w:rsidRDefault="00D971F6" w:rsidP="00D971F6">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87AF4" w14:textId="77777777" w:rsidR="00D971F6" w:rsidRPr="001C036E" w:rsidRDefault="00D971F6" w:rsidP="00D971F6">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1AF12" w14:textId="77777777" w:rsidR="00D971F6" w:rsidRPr="001C036E" w:rsidRDefault="00D971F6" w:rsidP="00D971F6">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60382" w14:textId="77777777" w:rsidR="00D971F6" w:rsidRPr="001C036E" w:rsidRDefault="00D971F6" w:rsidP="00D971F6">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14E04" w14:textId="77777777" w:rsidR="00D971F6" w:rsidRPr="001C036E" w:rsidRDefault="00D971F6" w:rsidP="00D971F6">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AEDB6" w14:textId="77777777" w:rsidR="00D971F6" w:rsidRPr="001C036E" w:rsidRDefault="00D971F6" w:rsidP="00D971F6">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E1525" w14:textId="77777777" w:rsidR="00D971F6" w:rsidRPr="001C036E" w:rsidRDefault="00D971F6" w:rsidP="00D971F6">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DDE7D" w14:textId="77777777" w:rsidR="00D971F6" w:rsidRPr="001C036E" w:rsidRDefault="00D971F6" w:rsidP="00D971F6">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D6E80" w14:textId="77777777" w:rsidR="00D971F6" w:rsidRPr="001C036E" w:rsidRDefault="00D971F6" w:rsidP="00D971F6">
            <w:pPr>
              <w:spacing w:after="0" w:line="276" w:lineRule="auto"/>
              <w:rPr>
                <w:rFonts w:ascii="Times New Roman" w:eastAsia="Times New Roman" w:hAnsi="Times New Roman" w:cs="Times New Roman"/>
                <w:sz w:val="20"/>
                <w:szCs w:val="20"/>
                <w:lang w:val="en-GB"/>
              </w:rPr>
            </w:pPr>
          </w:p>
        </w:tc>
      </w:tr>
      <w:tr w:rsidR="00D971F6" w:rsidRPr="001C036E" w14:paraId="589ADA04" w14:textId="77777777" w:rsidTr="00D971F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49C1F35" w14:textId="77777777" w:rsidR="00D971F6" w:rsidRPr="001C036E" w:rsidRDefault="00D971F6" w:rsidP="00D971F6">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466186F" w14:textId="77777777" w:rsidR="00D971F6" w:rsidRPr="001C036E" w:rsidRDefault="00D971F6" w:rsidP="00D971F6">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7BC42E9D" w14:textId="77777777" w:rsidR="00D971F6" w:rsidRPr="001C036E" w:rsidRDefault="00D971F6" w:rsidP="00D971F6">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TOTAL ACTIVE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03D4A80" w14:textId="77777777" w:rsidR="00D971F6" w:rsidRPr="001C036E" w:rsidRDefault="00D971F6" w:rsidP="00D971F6">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A5FE7F1" w14:textId="77777777" w:rsidR="00D971F6" w:rsidRPr="001C036E" w:rsidRDefault="00D971F6" w:rsidP="00D971F6">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C51E16B" w14:textId="77777777" w:rsidR="00D971F6" w:rsidRPr="001C036E" w:rsidRDefault="00D971F6" w:rsidP="00D971F6">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C4189AF" w14:textId="77777777" w:rsidR="00D971F6" w:rsidRPr="001C036E" w:rsidRDefault="00D971F6" w:rsidP="00D971F6">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94BC0D0" w14:textId="77777777" w:rsidR="00D971F6" w:rsidRPr="001C036E" w:rsidRDefault="00D971F6" w:rsidP="00D971F6">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A30B4EB" w14:textId="77777777" w:rsidR="00D971F6" w:rsidRPr="001C036E" w:rsidRDefault="00D971F6" w:rsidP="00D971F6">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9996E8B" w14:textId="77777777" w:rsidR="00D971F6" w:rsidRPr="001C036E" w:rsidRDefault="00D971F6" w:rsidP="00D971F6">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E3295CC" w14:textId="77777777" w:rsidR="00D971F6" w:rsidRPr="001C036E" w:rsidRDefault="00D971F6" w:rsidP="00D971F6">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5A9A200" w14:textId="77777777" w:rsidR="00D971F6" w:rsidRPr="001C036E" w:rsidRDefault="00D971F6" w:rsidP="00D971F6">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7B8D39D" w14:textId="77777777" w:rsidR="00D971F6" w:rsidRPr="001C036E" w:rsidRDefault="00D971F6" w:rsidP="00D971F6">
            <w:pPr>
              <w:spacing w:after="0" w:line="276" w:lineRule="auto"/>
              <w:rPr>
                <w:rFonts w:ascii="Times New Roman" w:eastAsia="Times New Roman" w:hAnsi="Times New Roman" w:cs="Times New Roman"/>
                <w:sz w:val="20"/>
                <w:szCs w:val="20"/>
                <w:lang w:val="en-GB"/>
              </w:rPr>
            </w:pPr>
          </w:p>
        </w:tc>
      </w:tr>
      <w:tr w:rsidR="00D971F6" w:rsidRPr="001C036E" w14:paraId="5D91A078" w14:textId="77777777" w:rsidTr="00D971F6">
        <w:trPr>
          <w:jc w:val="center"/>
        </w:trPr>
        <w:tc>
          <w:tcPr>
            <w:tcW w:w="0" w:type="auto"/>
            <w:gridSpan w:val="13"/>
            <w:tcBorders>
              <w:top w:val="single" w:sz="6" w:space="0" w:color="000000"/>
              <w:left w:val="nil"/>
              <w:bottom w:val="nil"/>
              <w:right w:val="nil"/>
            </w:tcBorders>
            <w:tcMar>
              <w:top w:w="24" w:type="dxa"/>
              <w:left w:w="48" w:type="dxa"/>
              <w:bottom w:w="24" w:type="dxa"/>
              <w:right w:w="48" w:type="dxa"/>
            </w:tcMar>
            <w:hideMark/>
          </w:tcPr>
          <w:p w14:paraId="47AABD32" w14:textId="77777777" w:rsidR="00D971F6" w:rsidRPr="001C036E" w:rsidRDefault="00D971F6" w:rsidP="00D971F6">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7C28F6A9" w14:textId="2C4F9A0A" w:rsidR="00D971F6" w:rsidRPr="001C036E" w:rsidRDefault="00D971F6" w:rsidP="00D971F6">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Executor and telephone number_____________</w:t>
            </w:r>
          </w:p>
          <w:p w14:paraId="4A8BA6E2" w14:textId="77777777" w:rsidR="00D971F6" w:rsidRPr="001C036E" w:rsidRDefault="00D971F6" w:rsidP="00D971F6">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6472CCA3" w14:textId="76FD78C3" w:rsidR="00D971F6" w:rsidRPr="001C036E" w:rsidRDefault="00D971F6" w:rsidP="00D971F6">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II. </w:t>
            </w:r>
            <w:r w:rsidR="00FF0885" w:rsidRPr="00FF0885">
              <w:rPr>
                <w:rFonts w:ascii="Times New Roman" w:eastAsia="Times New Roman" w:hAnsi="Times New Roman" w:cs="Times New Roman"/>
                <w:b/>
                <w:bCs/>
                <w:lang w:val="en-GB"/>
              </w:rPr>
              <w:t xml:space="preserve">Guidelines for completing the </w:t>
            </w:r>
            <w:r w:rsidR="00D54AD9">
              <w:rPr>
                <w:rFonts w:ascii="Times New Roman" w:eastAsia="Times New Roman" w:hAnsi="Times New Roman" w:cs="Times New Roman"/>
                <w:b/>
                <w:bCs/>
                <w:lang w:val="en-GB"/>
              </w:rPr>
              <w:t>S</w:t>
            </w:r>
            <w:r w:rsidR="00FF0885" w:rsidRPr="00FF0885">
              <w:rPr>
                <w:rFonts w:ascii="Times New Roman" w:eastAsia="Times New Roman" w:hAnsi="Times New Roman" w:cs="Times New Roman"/>
                <w:b/>
                <w:bCs/>
                <w:lang w:val="en-GB"/>
              </w:rPr>
              <w:t xml:space="preserve">pecial </w:t>
            </w:r>
            <w:r w:rsidR="00D54AD9">
              <w:rPr>
                <w:rFonts w:ascii="Times New Roman" w:eastAsia="Times New Roman" w:hAnsi="Times New Roman" w:cs="Times New Roman"/>
                <w:b/>
                <w:bCs/>
                <w:lang w:val="en-GB"/>
              </w:rPr>
              <w:t>R</w:t>
            </w:r>
            <w:r w:rsidR="00FF0885" w:rsidRPr="00FF0885">
              <w:rPr>
                <w:rFonts w:ascii="Times New Roman" w:eastAsia="Times New Roman" w:hAnsi="Times New Roman" w:cs="Times New Roman"/>
                <w:b/>
                <w:bCs/>
                <w:lang w:val="en-GB"/>
              </w:rPr>
              <w:t xml:space="preserve">egister of assets eligible to cover technical provisions and the </w:t>
            </w:r>
            <w:r w:rsidR="00656C75">
              <w:rPr>
                <w:rFonts w:ascii="Times New Roman" w:eastAsia="Times New Roman" w:hAnsi="Times New Roman" w:cs="Times New Roman"/>
                <w:b/>
                <w:bCs/>
                <w:lang w:val="en-GB"/>
              </w:rPr>
              <w:t>M</w:t>
            </w:r>
            <w:r w:rsidR="00FF0885" w:rsidRPr="00FF0885">
              <w:rPr>
                <w:rFonts w:ascii="Times New Roman" w:eastAsia="Times New Roman" w:hAnsi="Times New Roman" w:cs="Times New Roman"/>
                <w:b/>
                <w:bCs/>
                <w:lang w:val="en-GB"/>
              </w:rPr>
              <w:t xml:space="preserve">inimum </w:t>
            </w:r>
            <w:r w:rsidR="00656C75">
              <w:rPr>
                <w:rFonts w:ascii="Times New Roman" w:eastAsia="Times New Roman" w:hAnsi="Times New Roman" w:cs="Times New Roman"/>
                <w:b/>
                <w:bCs/>
                <w:lang w:val="en-GB"/>
              </w:rPr>
              <w:t>C</w:t>
            </w:r>
            <w:r w:rsidR="00FF0885" w:rsidRPr="00FF0885">
              <w:rPr>
                <w:rFonts w:ascii="Times New Roman" w:eastAsia="Times New Roman" w:hAnsi="Times New Roman" w:cs="Times New Roman"/>
                <w:b/>
                <w:bCs/>
                <w:lang w:val="en-GB"/>
              </w:rPr>
              <w:t xml:space="preserve">apital </w:t>
            </w:r>
            <w:r w:rsidR="00656C75">
              <w:rPr>
                <w:rFonts w:ascii="Times New Roman" w:eastAsia="Times New Roman" w:hAnsi="Times New Roman" w:cs="Times New Roman"/>
                <w:b/>
                <w:bCs/>
                <w:lang w:val="en-GB"/>
              </w:rPr>
              <w:t>R</w:t>
            </w:r>
            <w:r w:rsidR="00FF0885" w:rsidRPr="00FF0885">
              <w:rPr>
                <w:rFonts w:ascii="Times New Roman" w:eastAsia="Times New Roman" w:hAnsi="Times New Roman" w:cs="Times New Roman"/>
                <w:b/>
                <w:bCs/>
                <w:lang w:val="en-GB"/>
              </w:rPr>
              <w:t>equirement</w:t>
            </w:r>
          </w:p>
          <w:p w14:paraId="23216E98" w14:textId="77777777" w:rsidR="00D971F6" w:rsidRPr="001C036E" w:rsidRDefault="00D971F6" w:rsidP="00D971F6">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3A2022F8" w14:textId="77777777" w:rsidR="005B1355" w:rsidRPr="001C036E" w:rsidRDefault="005B1355" w:rsidP="005B135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r w:rsidRPr="001C036E">
              <w:rPr>
                <w:rFonts w:ascii="Times New Roman" w:eastAsia="Times New Roman" w:hAnsi="Times New Roman" w:cs="Times New Roman"/>
                <w:lang w:val="en-GB"/>
              </w:rPr>
              <w:t xml:space="preserve"> </w:t>
            </w:r>
            <w:r w:rsidRPr="009D78FB">
              <w:rPr>
                <w:rFonts w:ascii="Times New Roman" w:eastAsia="Times New Roman" w:hAnsi="Times New Roman" w:cs="Times New Roman"/>
                <w:lang w:val="en-GB"/>
              </w:rPr>
              <w:t>In column 4, indicate the name of the institution where the securities, bank deposits, or cash holdings are held, where applicable, as well as the location of the immovable property, which is reflected separately as immovable property.</w:t>
            </w:r>
          </w:p>
          <w:p w14:paraId="7DEA68F2" w14:textId="77777777" w:rsidR="005B1355" w:rsidRPr="001C036E" w:rsidRDefault="005B1355" w:rsidP="005B135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r w:rsidRPr="001C036E">
              <w:rPr>
                <w:rFonts w:ascii="Times New Roman" w:eastAsia="Times New Roman" w:hAnsi="Times New Roman" w:cs="Times New Roman"/>
                <w:lang w:val="en-GB"/>
              </w:rPr>
              <w:t xml:space="preserve"> </w:t>
            </w:r>
            <w:r w:rsidRPr="006C5CB9">
              <w:rPr>
                <w:rFonts w:ascii="Times New Roman" w:eastAsia="Times New Roman" w:hAnsi="Times New Roman" w:cs="Times New Roman"/>
                <w:lang w:val="en-GB"/>
              </w:rPr>
              <w:t>In column 5, indicate the number attributed to each asset type: the registration number attributed to the securities, the deposit contract number, the deposit account number, or the cadastral number for immovable property.</w:t>
            </w:r>
          </w:p>
          <w:p w14:paraId="24C8F87D" w14:textId="77777777" w:rsidR="005B1355" w:rsidRPr="001C036E" w:rsidRDefault="005B1355" w:rsidP="005B135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r w:rsidRPr="001C036E">
              <w:rPr>
                <w:rFonts w:ascii="Times New Roman" w:eastAsia="Times New Roman" w:hAnsi="Times New Roman" w:cs="Times New Roman"/>
                <w:lang w:val="en-GB"/>
              </w:rPr>
              <w:t xml:space="preserve"> </w:t>
            </w:r>
            <w:r w:rsidRPr="00876999">
              <w:rPr>
                <w:rFonts w:ascii="Times New Roman" w:eastAsia="Times New Roman" w:hAnsi="Times New Roman" w:cs="Times New Roman"/>
                <w:lang w:val="en-GB"/>
              </w:rPr>
              <w:t>In columns 6 and 7, in cases where the asset is denominated in foreign currency, fill in the respective columns with the alphabetic code of the currency and its official exchange rate at the reporting date.</w:t>
            </w:r>
          </w:p>
          <w:p w14:paraId="4CF18E87" w14:textId="77777777" w:rsidR="005B1355" w:rsidRPr="001C036E" w:rsidRDefault="005B1355" w:rsidP="005B135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r w:rsidRPr="001C036E">
              <w:rPr>
                <w:rFonts w:ascii="Times New Roman" w:eastAsia="Times New Roman" w:hAnsi="Times New Roman" w:cs="Times New Roman"/>
                <w:lang w:val="en-GB"/>
              </w:rPr>
              <w:t xml:space="preserve"> </w:t>
            </w:r>
            <w:r>
              <w:rPr>
                <w:rFonts w:ascii="Times New Roman" w:eastAsia="Times New Roman" w:hAnsi="Times New Roman" w:cs="Times New Roman"/>
                <w:lang w:val="en-GB"/>
              </w:rPr>
              <w:t>In c</w:t>
            </w:r>
            <w:r w:rsidRPr="00DA4DC9">
              <w:rPr>
                <w:rFonts w:ascii="Times New Roman" w:eastAsia="Times New Roman" w:hAnsi="Times New Roman" w:cs="Times New Roman"/>
                <w:lang w:val="en-GB"/>
              </w:rPr>
              <w:t>olumn 8</w:t>
            </w:r>
            <w:r>
              <w:rPr>
                <w:rFonts w:ascii="Times New Roman" w:eastAsia="Times New Roman" w:hAnsi="Times New Roman" w:cs="Times New Roman"/>
                <w:lang w:val="en-GB"/>
              </w:rPr>
              <w:t>, enter</w:t>
            </w:r>
            <w:r w:rsidRPr="00DA4DC9">
              <w:rPr>
                <w:rFonts w:ascii="Times New Roman" w:eastAsia="Times New Roman" w:hAnsi="Times New Roman" w:cs="Times New Roman"/>
                <w:lang w:val="en-GB"/>
              </w:rPr>
              <w:t xml:space="preserve"> the balance sheet value at the reporting date, including, if the admitted assets are in foreign currency, their conversion into MDL according to the official exchange rate at the reporting date.</w:t>
            </w:r>
          </w:p>
          <w:p w14:paraId="69F5B6F1" w14:textId="77777777" w:rsidR="005B1355" w:rsidRPr="001C036E" w:rsidRDefault="005B1355" w:rsidP="005B135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r w:rsidRPr="001C036E">
              <w:rPr>
                <w:rFonts w:ascii="Times New Roman" w:eastAsia="Times New Roman" w:hAnsi="Times New Roman" w:cs="Times New Roman"/>
                <w:lang w:val="en-GB"/>
              </w:rPr>
              <w:t xml:space="preserve"> </w:t>
            </w:r>
            <w:r>
              <w:rPr>
                <w:rFonts w:ascii="Times New Roman" w:eastAsia="Times New Roman" w:hAnsi="Times New Roman" w:cs="Times New Roman"/>
                <w:lang w:val="en-GB"/>
              </w:rPr>
              <w:t>In c</w:t>
            </w:r>
            <w:r w:rsidRPr="00DA4DC9">
              <w:rPr>
                <w:rFonts w:ascii="Times New Roman" w:eastAsia="Times New Roman" w:hAnsi="Times New Roman" w:cs="Times New Roman"/>
                <w:lang w:val="en-GB"/>
              </w:rPr>
              <w:t>olumn 9</w:t>
            </w:r>
            <w:r>
              <w:rPr>
                <w:rFonts w:ascii="Times New Roman" w:eastAsia="Times New Roman" w:hAnsi="Times New Roman" w:cs="Times New Roman"/>
                <w:lang w:val="en-GB"/>
              </w:rPr>
              <w:t>, i</w:t>
            </w:r>
            <w:r w:rsidRPr="00DA4DC9">
              <w:rPr>
                <w:rFonts w:ascii="Times New Roman" w:eastAsia="Times New Roman" w:hAnsi="Times New Roman" w:cs="Times New Roman"/>
                <w:lang w:val="en-GB"/>
              </w:rPr>
              <w:t>ndicate the value</w:t>
            </w:r>
            <w:r>
              <w:rPr>
                <w:rFonts w:ascii="Times New Roman" w:eastAsia="Times New Roman" w:hAnsi="Times New Roman" w:cs="Times New Roman"/>
                <w:lang w:val="en-GB"/>
              </w:rPr>
              <w:t>s</w:t>
            </w:r>
            <w:r w:rsidRPr="00DA4DC9">
              <w:rPr>
                <w:rFonts w:ascii="Times New Roman" w:eastAsia="Times New Roman" w:hAnsi="Times New Roman" w:cs="Times New Roman"/>
                <w:lang w:val="en-GB"/>
              </w:rPr>
              <w:t xml:space="preserve"> of the assets </w:t>
            </w:r>
            <w:r>
              <w:rPr>
                <w:rFonts w:ascii="Times New Roman" w:eastAsia="Times New Roman" w:hAnsi="Times New Roman" w:cs="Times New Roman"/>
                <w:lang w:val="en-GB"/>
              </w:rPr>
              <w:t>eligible</w:t>
            </w:r>
            <w:r w:rsidRPr="00DA4DC9">
              <w:rPr>
                <w:rFonts w:ascii="Times New Roman" w:eastAsia="Times New Roman" w:hAnsi="Times New Roman" w:cs="Times New Roman"/>
                <w:lang w:val="en-GB"/>
              </w:rPr>
              <w:t xml:space="preserve"> to cover technical </w:t>
            </w:r>
            <w:r>
              <w:rPr>
                <w:rFonts w:ascii="Times New Roman" w:eastAsia="Times New Roman" w:hAnsi="Times New Roman" w:cs="Times New Roman"/>
                <w:lang w:val="en-GB"/>
              </w:rPr>
              <w:t>provisions</w:t>
            </w:r>
            <w:r w:rsidRPr="00DA4DC9">
              <w:rPr>
                <w:rFonts w:ascii="Times New Roman" w:eastAsia="Times New Roman" w:hAnsi="Times New Roman" w:cs="Times New Roman"/>
                <w:lang w:val="en-GB"/>
              </w:rPr>
              <w:t>, evaluated according to Chapter II of the Regulation.</w:t>
            </w:r>
          </w:p>
          <w:p w14:paraId="12783CF4" w14:textId="3710E3AC" w:rsidR="005B1355" w:rsidRPr="001C036E" w:rsidRDefault="005B1355" w:rsidP="005B135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r w:rsidRPr="001C036E">
              <w:rPr>
                <w:rFonts w:ascii="Times New Roman" w:eastAsia="Times New Roman" w:hAnsi="Times New Roman" w:cs="Times New Roman"/>
                <w:lang w:val="en-GB"/>
              </w:rPr>
              <w:t xml:space="preserve"> </w:t>
            </w:r>
            <w:r>
              <w:rPr>
                <w:rFonts w:ascii="Times New Roman" w:eastAsia="Times New Roman" w:hAnsi="Times New Roman" w:cs="Times New Roman"/>
                <w:lang w:val="en-GB"/>
              </w:rPr>
              <w:t>In c</w:t>
            </w:r>
            <w:r w:rsidRPr="00B50A35">
              <w:rPr>
                <w:rFonts w:ascii="Times New Roman" w:eastAsia="Times New Roman" w:hAnsi="Times New Roman" w:cs="Times New Roman"/>
                <w:lang w:val="en-GB"/>
              </w:rPr>
              <w:t>olumn 10</w:t>
            </w:r>
            <w:r>
              <w:rPr>
                <w:rFonts w:ascii="Times New Roman" w:eastAsia="Times New Roman" w:hAnsi="Times New Roman" w:cs="Times New Roman"/>
                <w:lang w:val="en-GB"/>
              </w:rPr>
              <w:t>, enter</w:t>
            </w:r>
            <w:r w:rsidRPr="00B50A35">
              <w:rPr>
                <w:rFonts w:ascii="Times New Roman" w:eastAsia="Times New Roman" w:hAnsi="Times New Roman" w:cs="Times New Roman"/>
                <w:lang w:val="en-GB"/>
              </w:rPr>
              <w:t xml:space="preserve"> the final value of the assets </w:t>
            </w:r>
            <w:r>
              <w:rPr>
                <w:rFonts w:ascii="Times New Roman" w:eastAsia="Times New Roman" w:hAnsi="Times New Roman" w:cs="Times New Roman"/>
                <w:lang w:val="en-GB"/>
              </w:rPr>
              <w:t>eligible</w:t>
            </w:r>
            <w:r w:rsidRPr="00B50A35">
              <w:rPr>
                <w:rFonts w:ascii="Times New Roman" w:eastAsia="Times New Roman" w:hAnsi="Times New Roman" w:cs="Times New Roman"/>
                <w:lang w:val="en-GB"/>
              </w:rPr>
              <w:t xml:space="preserve"> to cover technical </w:t>
            </w:r>
            <w:r w:rsidR="00A97A57">
              <w:rPr>
                <w:rFonts w:ascii="Times New Roman" w:eastAsia="Times New Roman" w:hAnsi="Times New Roman" w:cs="Times New Roman"/>
                <w:lang w:val="en-GB"/>
              </w:rPr>
              <w:t>provisions</w:t>
            </w:r>
            <w:r w:rsidRPr="00B50A35">
              <w:rPr>
                <w:rFonts w:ascii="Times New Roman" w:eastAsia="Times New Roman" w:hAnsi="Times New Roman" w:cs="Times New Roman"/>
                <w:lang w:val="en-GB"/>
              </w:rPr>
              <w:t xml:space="preserve"> as shown in </w:t>
            </w:r>
            <w:r w:rsidR="00DB64D8">
              <w:rPr>
                <w:rFonts w:ascii="Times New Roman" w:eastAsia="Times New Roman" w:hAnsi="Times New Roman" w:cs="Times New Roman"/>
                <w:lang w:val="en-GB"/>
              </w:rPr>
              <w:t>c</w:t>
            </w:r>
            <w:r w:rsidRPr="00B50A35">
              <w:rPr>
                <w:rFonts w:ascii="Times New Roman" w:eastAsia="Times New Roman" w:hAnsi="Times New Roman" w:cs="Times New Roman"/>
                <w:lang w:val="en-GB"/>
              </w:rPr>
              <w:t xml:space="preserve">olumn 8 of Annex </w:t>
            </w:r>
            <w:r w:rsidR="00DB64D8">
              <w:rPr>
                <w:rFonts w:ascii="Times New Roman" w:eastAsia="Times New Roman" w:hAnsi="Times New Roman" w:cs="Times New Roman"/>
                <w:lang w:val="en-GB"/>
              </w:rPr>
              <w:t>No 8</w:t>
            </w:r>
            <w:r w:rsidRPr="00B50A35">
              <w:rPr>
                <w:rFonts w:ascii="Times New Roman" w:eastAsia="Times New Roman" w:hAnsi="Times New Roman" w:cs="Times New Roman"/>
                <w:lang w:val="en-GB"/>
              </w:rPr>
              <w:t xml:space="preserve"> to the Regulation.</w:t>
            </w:r>
          </w:p>
          <w:p w14:paraId="29C72AB8" w14:textId="392EDEC9" w:rsidR="005B1355" w:rsidRPr="001C036E" w:rsidRDefault="005B1355" w:rsidP="005B135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7.</w:t>
            </w:r>
            <w:r w:rsidRPr="001C036E">
              <w:rPr>
                <w:rFonts w:ascii="Times New Roman" w:eastAsia="Times New Roman" w:hAnsi="Times New Roman" w:cs="Times New Roman"/>
                <w:lang w:val="en-GB"/>
              </w:rPr>
              <w:t xml:space="preserve"> </w:t>
            </w:r>
            <w:r>
              <w:rPr>
                <w:rFonts w:ascii="Times New Roman" w:eastAsia="Times New Roman" w:hAnsi="Times New Roman" w:cs="Times New Roman"/>
                <w:lang w:val="en-GB"/>
              </w:rPr>
              <w:t>In c</w:t>
            </w:r>
            <w:r w:rsidRPr="007D45B0">
              <w:rPr>
                <w:rFonts w:ascii="Times New Roman" w:eastAsia="Times New Roman" w:hAnsi="Times New Roman" w:cs="Times New Roman"/>
                <w:lang w:val="en-GB"/>
              </w:rPr>
              <w:t>olumn 11</w:t>
            </w:r>
            <w:r>
              <w:rPr>
                <w:rFonts w:ascii="Times New Roman" w:eastAsia="Times New Roman" w:hAnsi="Times New Roman" w:cs="Times New Roman"/>
                <w:lang w:val="en-GB"/>
              </w:rPr>
              <w:t>, enter</w:t>
            </w:r>
            <w:r w:rsidRPr="007D45B0">
              <w:rPr>
                <w:rFonts w:ascii="Times New Roman" w:eastAsia="Times New Roman" w:hAnsi="Times New Roman" w:cs="Times New Roman"/>
                <w:lang w:val="en-GB"/>
              </w:rPr>
              <w:t xml:space="preserve"> the final value of the assets </w:t>
            </w:r>
            <w:r>
              <w:rPr>
                <w:rFonts w:ascii="Times New Roman" w:eastAsia="Times New Roman" w:hAnsi="Times New Roman" w:cs="Times New Roman"/>
                <w:lang w:val="en-GB"/>
              </w:rPr>
              <w:t>eligible</w:t>
            </w:r>
            <w:r w:rsidRPr="007D45B0">
              <w:rPr>
                <w:rFonts w:ascii="Times New Roman" w:eastAsia="Times New Roman" w:hAnsi="Times New Roman" w:cs="Times New Roman"/>
                <w:lang w:val="en-GB"/>
              </w:rPr>
              <w:t xml:space="preserve"> to cover the Minimum Capital Requirement (MCR) as shown in </w:t>
            </w:r>
            <w:r w:rsidR="00DB64D8">
              <w:rPr>
                <w:rFonts w:ascii="Times New Roman" w:eastAsia="Times New Roman" w:hAnsi="Times New Roman" w:cs="Times New Roman"/>
                <w:lang w:val="en-GB"/>
              </w:rPr>
              <w:t>c</w:t>
            </w:r>
            <w:r w:rsidRPr="007D45B0">
              <w:rPr>
                <w:rFonts w:ascii="Times New Roman" w:eastAsia="Times New Roman" w:hAnsi="Times New Roman" w:cs="Times New Roman"/>
                <w:lang w:val="en-GB"/>
              </w:rPr>
              <w:t xml:space="preserve">olumn 8 of Annex </w:t>
            </w:r>
            <w:r>
              <w:rPr>
                <w:rFonts w:ascii="Times New Roman" w:eastAsia="Times New Roman" w:hAnsi="Times New Roman" w:cs="Times New Roman"/>
                <w:lang w:val="en-GB"/>
              </w:rPr>
              <w:t xml:space="preserve">No </w:t>
            </w:r>
            <w:r w:rsidRPr="007D45B0">
              <w:rPr>
                <w:rFonts w:ascii="Times New Roman" w:eastAsia="Times New Roman" w:hAnsi="Times New Roman" w:cs="Times New Roman"/>
                <w:lang w:val="en-GB"/>
              </w:rPr>
              <w:t>1</w:t>
            </w:r>
            <w:r w:rsidR="00DB64D8">
              <w:rPr>
                <w:rFonts w:ascii="Times New Roman" w:eastAsia="Times New Roman" w:hAnsi="Times New Roman" w:cs="Times New Roman"/>
                <w:lang w:val="en-GB"/>
              </w:rPr>
              <w:t>0</w:t>
            </w:r>
            <w:r w:rsidRPr="007D45B0">
              <w:rPr>
                <w:rFonts w:ascii="Times New Roman" w:eastAsia="Times New Roman" w:hAnsi="Times New Roman" w:cs="Times New Roman"/>
                <w:lang w:val="en-GB"/>
              </w:rPr>
              <w:t xml:space="preserve"> to the Regulation.</w:t>
            </w:r>
          </w:p>
          <w:p w14:paraId="58BE92A9" w14:textId="0502ABE0" w:rsidR="005B1355" w:rsidRPr="001C036E" w:rsidRDefault="005B1355" w:rsidP="005B135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8.</w:t>
            </w:r>
            <w:r w:rsidRPr="001C036E">
              <w:rPr>
                <w:rFonts w:ascii="Times New Roman" w:eastAsia="Times New Roman" w:hAnsi="Times New Roman" w:cs="Times New Roman"/>
                <w:lang w:val="en-GB"/>
              </w:rPr>
              <w:t xml:space="preserve"> </w:t>
            </w:r>
            <w:r w:rsidR="00D52542">
              <w:rPr>
                <w:rFonts w:ascii="Times New Roman" w:eastAsia="Times New Roman" w:hAnsi="Times New Roman" w:cs="Times New Roman"/>
                <w:lang w:val="en-GB"/>
              </w:rPr>
              <w:t>In c</w:t>
            </w:r>
            <w:r w:rsidR="00D52542" w:rsidRPr="007D45B0">
              <w:rPr>
                <w:rFonts w:ascii="Times New Roman" w:eastAsia="Times New Roman" w:hAnsi="Times New Roman" w:cs="Times New Roman"/>
                <w:lang w:val="en-GB"/>
              </w:rPr>
              <w:t>olumn</w:t>
            </w:r>
            <w:r w:rsidRPr="00AC7DCA">
              <w:rPr>
                <w:rFonts w:ascii="Times New Roman" w:eastAsia="Times New Roman" w:hAnsi="Times New Roman" w:cs="Times New Roman"/>
                <w:lang w:val="en-GB"/>
              </w:rPr>
              <w:t xml:space="preserve"> 12</w:t>
            </w:r>
            <w:r w:rsidR="0051463E">
              <w:rPr>
                <w:rFonts w:ascii="Times New Roman" w:eastAsia="Times New Roman" w:hAnsi="Times New Roman" w:cs="Times New Roman"/>
                <w:lang w:val="en-GB"/>
              </w:rPr>
              <w:t>, i</w:t>
            </w:r>
            <w:r w:rsidRPr="00AC7DCA">
              <w:rPr>
                <w:rFonts w:ascii="Times New Roman" w:eastAsia="Times New Roman" w:hAnsi="Times New Roman" w:cs="Times New Roman"/>
                <w:lang w:val="en-GB"/>
              </w:rPr>
              <w:t>ndicate information about encumbrance/seizure/pledging/assumption of other charges, using the following codes: 1 - encumbered; 2 - seized; 3 - pledged; 4 - assumption of other charges.</w:t>
            </w:r>
          </w:p>
          <w:p w14:paraId="220D319E" w14:textId="30243DC0" w:rsidR="005B1355" w:rsidRPr="001C036E" w:rsidRDefault="005B1355" w:rsidP="005B135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9.</w:t>
            </w:r>
            <w:r w:rsidRPr="001C036E">
              <w:rPr>
                <w:rFonts w:ascii="Times New Roman" w:eastAsia="Times New Roman" w:hAnsi="Times New Roman" w:cs="Times New Roman"/>
                <w:lang w:val="en-GB"/>
              </w:rPr>
              <w:t xml:space="preserve"> </w:t>
            </w:r>
            <w:r w:rsidR="00D52542">
              <w:rPr>
                <w:rFonts w:ascii="Times New Roman" w:eastAsia="Times New Roman" w:hAnsi="Times New Roman" w:cs="Times New Roman"/>
                <w:lang w:val="en-GB"/>
              </w:rPr>
              <w:t>In c</w:t>
            </w:r>
            <w:r w:rsidR="00D52542" w:rsidRPr="007D45B0">
              <w:rPr>
                <w:rFonts w:ascii="Times New Roman" w:eastAsia="Times New Roman" w:hAnsi="Times New Roman" w:cs="Times New Roman"/>
                <w:lang w:val="en-GB"/>
              </w:rPr>
              <w:t>olumn</w:t>
            </w:r>
            <w:r w:rsidRPr="00AC7DCA">
              <w:rPr>
                <w:rFonts w:ascii="Times New Roman" w:eastAsia="Times New Roman" w:hAnsi="Times New Roman" w:cs="Times New Roman"/>
                <w:lang w:val="en-GB"/>
              </w:rPr>
              <w:t xml:space="preserve"> 13</w:t>
            </w:r>
            <w:r w:rsidR="0051463E">
              <w:rPr>
                <w:rFonts w:ascii="Times New Roman" w:eastAsia="Times New Roman" w:hAnsi="Times New Roman" w:cs="Times New Roman"/>
                <w:lang w:val="en-GB"/>
              </w:rPr>
              <w:t>, i</w:t>
            </w:r>
            <w:r w:rsidRPr="00AC7DCA">
              <w:rPr>
                <w:rFonts w:ascii="Times New Roman" w:eastAsia="Times New Roman" w:hAnsi="Times New Roman" w:cs="Times New Roman"/>
                <w:lang w:val="en-GB"/>
              </w:rPr>
              <w:t xml:space="preserve">ndicate the value of the encumbered/seized/pledged/charged asset according to the information in </w:t>
            </w:r>
            <w:r w:rsidR="00885BBF">
              <w:rPr>
                <w:rFonts w:ascii="Times New Roman" w:eastAsia="Times New Roman" w:hAnsi="Times New Roman" w:cs="Times New Roman"/>
                <w:lang w:val="en-GB"/>
              </w:rPr>
              <w:t>c</w:t>
            </w:r>
            <w:r w:rsidRPr="00AC7DCA">
              <w:rPr>
                <w:rFonts w:ascii="Times New Roman" w:eastAsia="Times New Roman" w:hAnsi="Times New Roman" w:cs="Times New Roman"/>
                <w:lang w:val="en-GB"/>
              </w:rPr>
              <w:t>olumn 12.</w:t>
            </w:r>
          </w:p>
          <w:p w14:paraId="648F03CC" w14:textId="6F35342A" w:rsidR="00D971F6" w:rsidRPr="001C036E" w:rsidRDefault="005B1355" w:rsidP="005B135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10.</w:t>
            </w:r>
            <w:r w:rsidRPr="001C036E">
              <w:rPr>
                <w:rFonts w:ascii="Times New Roman" w:eastAsia="Times New Roman" w:hAnsi="Times New Roman" w:cs="Times New Roman"/>
                <w:lang w:val="en-GB"/>
              </w:rPr>
              <w:t xml:space="preserve"> </w:t>
            </w:r>
            <w:r w:rsidRPr="00AC7DCA">
              <w:rPr>
                <w:rFonts w:ascii="Times New Roman" w:eastAsia="Times New Roman" w:hAnsi="Times New Roman" w:cs="Times New Roman"/>
                <w:lang w:val="en-GB"/>
              </w:rPr>
              <w:t xml:space="preserve">Receivables related to gross written premiums shall be reflected in a separate table at the balance sheet value before impairment, regardless of whether they are </w:t>
            </w:r>
            <w:r>
              <w:rPr>
                <w:rFonts w:ascii="Times New Roman" w:eastAsia="Times New Roman" w:hAnsi="Times New Roman" w:cs="Times New Roman"/>
                <w:lang w:val="en-GB"/>
              </w:rPr>
              <w:t>eligible to</w:t>
            </w:r>
            <w:r w:rsidRPr="00AC7DCA">
              <w:rPr>
                <w:rFonts w:ascii="Times New Roman" w:eastAsia="Times New Roman" w:hAnsi="Times New Roman" w:cs="Times New Roman"/>
                <w:lang w:val="en-GB"/>
              </w:rPr>
              <w:t xml:space="preserve"> cover technical </w:t>
            </w:r>
            <w:r>
              <w:rPr>
                <w:rFonts w:ascii="Times New Roman" w:eastAsia="Times New Roman" w:hAnsi="Times New Roman" w:cs="Times New Roman"/>
                <w:lang w:val="en-GB"/>
              </w:rPr>
              <w:t xml:space="preserve">provisions </w:t>
            </w:r>
            <w:r w:rsidRPr="00AC7DCA">
              <w:rPr>
                <w:rFonts w:ascii="Times New Roman" w:eastAsia="Times New Roman" w:hAnsi="Times New Roman" w:cs="Times New Roman"/>
                <w:lang w:val="en-GB"/>
              </w:rPr>
              <w:t xml:space="preserve">and the </w:t>
            </w:r>
            <w:r>
              <w:rPr>
                <w:rFonts w:ascii="Times New Roman" w:eastAsia="Times New Roman" w:hAnsi="Times New Roman" w:cs="Times New Roman"/>
                <w:lang w:val="en-GB"/>
              </w:rPr>
              <w:t>M</w:t>
            </w:r>
            <w:r w:rsidRPr="00AC7DCA">
              <w:rPr>
                <w:rFonts w:ascii="Times New Roman" w:eastAsia="Times New Roman" w:hAnsi="Times New Roman" w:cs="Times New Roman"/>
                <w:lang w:val="en-GB"/>
              </w:rPr>
              <w:t xml:space="preserve">inimum </w:t>
            </w:r>
            <w:r>
              <w:rPr>
                <w:rFonts w:ascii="Times New Roman" w:eastAsia="Times New Roman" w:hAnsi="Times New Roman" w:cs="Times New Roman"/>
                <w:lang w:val="en-GB"/>
              </w:rPr>
              <w:t>C</w:t>
            </w:r>
            <w:r w:rsidRPr="00AC7DCA">
              <w:rPr>
                <w:rFonts w:ascii="Times New Roman" w:eastAsia="Times New Roman" w:hAnsi="Times New Roman" w:cs="Times New Roman"/>
                <w:lang w:val="en-GB"/>
              </w:rPr>
              <w:t xml:space="preserve">apital </w:t>
            </w:r>
            <w:r>
              <w:rPr>
                <w:rFonts w:ascii="Times New Roman" w:eastAsia="Times New Roman" w:hAnsi="Times New Roman" w:cs="Times New Roman"/>
                <w:lang w:val="en-GB"/>
              </w:rPr>
              <w:t>R</w:t>
            </w:r>
            <w:r w:rsidRPr="00AC7DCA">
              <w:rPr>
                <w:rFonts w:ascii="Times New Roman" w:eastAsia="Times New Roman" w:hAnsi="Times New Roman" w:cs="Times New Roman"/>
                <w:lang w:val="en-GB"/>
              </w:rPr>
              <w:t>equirement, for each debtor or intermediary individually, based on the due date as per the insurance contract.</w:t>
            </w:r>
          </w:p>
        </w:tc>
      </w:tr>
    </w:tbl>
    <w:p w14:paraId="36C602FF"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871"/>
        <w:gridCol w:w="3779"/>
        <w:gridCol w:w="1834"/>
      </w:tblGrid>
      <w:tr w:rsidR="00BD70BF" w:rsidRPr="001C036E" w14:paraId="7AC99D1B"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656DBD96" w14:textId="5AE84CD3"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IDNO code</w:t>
            </w:r>
          </w:p>
        </w:tc>
        <w:tc>
          <w:tcPr>
            <w:tcW w:w="0" w:type="auto"/>
            <w:tcBorders>
              <w:top w:val="nil"/>
              <w:left w:val="nil"/>
              <w:bottom w:val="nil"/>
              <w:right w:val="nil"/>
            </w:tcBorders>
            <w:tcMar>
              <w:top w:w="24" w:type="dxa"/>
              <w:left w:w="48" w:type="dxa"/>
              <w:bottom w:w="24" w:type="dxa"/>
              <w:right w:w="48" w:type="dxa"/>
            </w:tcMar>
            <w:hideMark/>
          </w:tcPr>
          <w:p w14:paraId="3E0F123D"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______________________</w:t>
            </w:r>
          </w:p>
        </w:tc>
        <w:tc>
          <w:tcPr>
            <w:tcW w:w="0" w:type="auto"/>
            <w:tcBorders>
              <w:top w:val="nil"/>
              <w:left w:val="nil"/>
              <w:bottom w:val="nil"/>
              <w:right w:val="nil"/>
            </w:tcBorders>
            <w:tcMar>
              <w:top w:w="24" w:type="dxa"/>
              <w:left w:w="48" w:type="dxa"/>
              <w:bottom w:w="24" w:type="dxa"/>
              <w:right w:w="48" w:type="dxa"/>
            </w:tcMar>
            <w:hideMark/>
          </w:tcPr>
          <w:p w14:paraId="633B7378" w14:textId="77777777" w:rsidR="00BD70BF" w:rsidRPr="001C036E" w:rsidRDefault="00BD70BF"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ASIG0220B</w:t>
            </w:r>
          </w:p>
        </w:tc>
      </w:tr>
      <w:tr w:rsidR="00BD70BF" w:rsidRPr="001C036E" w14:paraId="542BAA88" w14:textId="77777777" w:rsidTr="00BD70BF">
        <w:trPr>
          <w:jc w:val="center"/>
        </w:trPr>
        <w:tc>
          <w:tcPr>
            <w:tcW w:w="1250" w:type="pct"/>
            <w:tcBorders>
              <w:top w:val="nil"/>
              <w:left w:val="nil"/>
              <w:bottom w:val="nil"/>
              <w:right w:val="nil"/>
            </w:tcBorders>
            <w:tcMar>
              <w:top w:w="24" w:type="dxa"/>
              <w:left w:w="48" w:type="dxa"/>
              <w:bottom w:w="24" w:type="dxa"/>
              <w:right w:w="48" w:type="dxa"/>
            </w:tcMar>
            <w:hideMark/>
          </w:tcPr>
          <w:p w14:paraId="239CFED6" w14:textId="30DF1420"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category</w:t>
            </w:r>
          </w:p>
        </w:tc>
        <w:tc>
          <w:tcPr>
            <w:tcW w:w="0" w:type="auto"/>
            <w:tcBorders>
              <w:top w:val="nil"/>
              <w:left w:val="nil"/>
              <w:bottom w:val="nil"/>
              <w:right w:val="nil"/>
            </w:tcBorders>
            <w:tcMar>
              <w:top w:w="24" w:type="dxa"/>
              <w:left w:w="48" w:type="dxa"/>
              <w:bottom w:w="24" w:type="dxa"/>
              <w:right w:w="48" w:type="dxa"/>
            </w:tcMar>
            <w:hideMark/>
          </w:tcPr>
          <w:p w14:paraId="58E90C1E" w14:textId="61D1613D"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u w:val="single"/>
                <w:lang w:val="en-GB"/>
              </w:rPr>
              <w:t>Non-life insurance</w:t>
            </w:r>
            <w:r w:rsidR="00BD70BF" w:rsidRPr="001C036E">
              <w:rPr>
                <w:rFonts w:ascii="Times New Roman" w:eastAsia="Times New Roman" w:hAnsi="Times New Roman" w:cs="Times New Roman"/>
                <w:b/>
                <w:bCs/>
                <w:u w:val="single"/>
                <w:lang w:val="en-GB"/>
              </w:rPr>
              <w:t>            </w:t>
            </w:r>
          </w:p>
        </w:tc>
        <w:tc>
          <w:tcPr>
            <w:tcW w:w="0" w:type="auto"/>
            <w:tcBorders>
              <w:top w:val="nil"/>
              <w:left w:val="nil"/>
              <w:bottom w:val="nil"/>
              <w:right w:val="nil"/>
            </w:tcBorders>
            <w:tcMar>
              <w:top w:w="24" w:type="dxa"/>
              <w:left w:w="48" w:type="dxa"/>
              <w:bottom w:w="24" w:type="dxa"/>
              <w:right w:w="48" w:type="dxa"/>
            </w:tcMar>
            <w:hideMark/>
          </w:tcPr>
          <w:p w14:paraId="7F82B376" w14:textId="6C65E530" w:rsidR="00BD70BF" w:rsidRPr="001C036E" w:rsidRDefault="006B4E38"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Form code</w:t>
            </w:r>
          </w:p>
        </w:tc>
      </w:tr>
      <w:tr w:rsidR="00BD70BF" w:rsidRPr="001C036E" w14:paraId="700FF2C5"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2A39F63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p w14:paraId="0CA6F7B8" w14:textId="527F0209"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ASIG 2.20B </w:t>
            </w:r>
            <w:r w:rsidR="00F32CEF">
              <w:rPr>
                <w:rFonts w:ascii="Times New Roman" w:eastAsia="Times New Roman" w:hAnsi="Times New Roman" w:cs="Times New Roman"/>
                <w:b/>
                <w:bCs/>
                <w:lang w:val="en-GB"/>
              </w:rPr>
              <w:t>R</w:t>
            </w:r>
            <w:r w:rsidR="00F32CEF" w:rsidRPr="00F32CEF">
              <w:rPr>
                <w:rFonts w:ascii="Times New Roman" w:eastAsia="Times New Roman" w:hAnsi="Times New Roman" w:cs="Times New Roman"/>
                <w:b/>
                <w:bCs/>
                <w:lang w:val="en-GB"/>
              </w:rPr>
              <w:t>eceivables related to written premiums</w:t>
            </w:r>
          </w:p>
          <w:p w14:paraId="7C7A049D" w14:textId="4990C559" w:rsidR="00BD70BF" w:rsidRPr="001C036E" w:rsidRDefault="006B4E38"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As of</w:t>
            </w:r>
            <w:r w:rsidR="00BD70BF" w:rsidRPr="001C036E">
              <w:rPr>
                <w:rFonts w:ascii="Times New Roman" w:eastAsia="Times New Roman" w:hAnsi="Times New Roman" w:cs="Times New Roman"/>
                <w:lang w:val="en-GB"/>
              </w:rPr>
              <w:t xml:space="preserve"> _____________</w:t>
            </w:r>
          </w:p>
        </w:tc>
      </w:tr>
    </w:tbl>
    <w:p w14:paraId="2EE15399"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33"/>
        <w:gridCol w:w="852"/>
        <w:gridCol w:w="640"/>
        <w:gridCol w:w="625"/>
        <w:gridCol w:w="646"/>
        <w:gridCol w:w="770"/>
        <w:gridCol w:w="646"/>
        <w:gridCol w:w="770"/>
        <w:gridCol w:w="343"/>
        <w:gridCol w:w="343"/>
        <w:gridCol w:w="343"/>
        <w:gridCol w:w="343"/>
        <w:gridCol w:w="343"/>
        <w:gridCol w:w="343"/>
        <w:gridCol w:w="343"/>
        <w:gridCol w:w="359"/>
        <w:gridCol w:w="685"/>
        <w:gridCol w:w="512"/>
      </w:tblGrid>
      <w:tr w:rsidR="00101D1D" w:rsidRPr="001C036E" w14:paraId="1FC2A3DB" w14:textId="77777777" w:rsidTr="00BD70BF">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550DAF1" w14:textId="2AAB0B84"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N</w:t>
            </w:r>
            <w:r w:rsidR="00270C2B" w:rsidRPr="001C036E">
              <w:rPr>
                <w:rFonts w:ascii="Times New Roman" w:eastAsia="Times New Roman" w:hAnsi="Times New Roman" w:cs="Times New Roman"/>
                <w:b/>
                <w:bCs/>
                <w:sz w:val="19"/>
                <w:szCs w:val="19"/>
                <w:lang w:val="en-GB"/>
              </w:rPr>
              <w:t>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EC1888" w14:textId="30C7BFBA" w:rsidR="00BD70BF" w:rsidRPr="001C036E" w:rsidRDefault="00487D58" w:rsidP="00D332D5">
            <w:pPr>
              <w:spacing w:after="0" w:line="276" w:lineRule="auto"/>
              <w:jc w:val="center"/>
              <w:rPr>
                <w:rFonts w:ascii="Times New Roman" w:eastAsia="Times New Roman" w:hAnsi="Times New Roman" w:cs="Times New Roman"/>
                <w:lang w:val="en-GB"/>
              </w:rPr>
            </w:pPr>
            <w:r>
              <w:rPr>
                <w:rFonts w:ascii="Times New Roman" w:eastAsia="Times New Roman" w:hAnsi="Times New Roman" w:cs="Times New Roman"/>
                <w:b/>
                <w:bCs/>
                <w:sz w:val="19"/>
                <w:szCs w:val="19"/>
                <w:lang w:val="en-GB"/>
              </w:rPr>
              <w:t>N</w:t>
            </w:r>
            <w:r w:rsidR="000449F1" w:rsidRPr="001C036E">
              <w:rPr>
                <w:rFonts w:ascii="Times New Roman" w:eastAsia="Times New Roman" w:hAnsi="Times New Roman" w:cs="Times New Roman"/>
                <w:b/>
                <w:bCs/>
                <w:sz w:val="19"/>
                <w:szCs w:val="19"/>
                <w:lang w:val="en-GB"/>
              </w:rPr>
              <w:t xml:space="preserve">ame, </w:t>
            </w:r>
            <w:r>
              <w:rPr>
                <w:rFonts w:ascii="Times New Roman" w:eastAsia="Times New Roman" w:hAnsi="Times New Roman" w:cs="Times New Roman"/>
                <w:b/>
                <w:bCs/>
                <w:sz w:val="19"/>
                <w:szCs w:val="19"/>
                <w:lang w:val="en-GB"/>
              </w:rPr>
              <w:t>sur</w:t>
            </w:r>
            <w:r w:rsidR="000449F1" w:rsidRPr="001C036E">
              <w:rPr>
                <w:rFonts w:ascii="Times New Roman" w:eastAsia="Times New Roman" w:hAnsi="Times New Roman" w:cs="Times New Roman"/>
                <w:b/>
                <w:bCs/>
                <w:sz w:val="19"/>
                <w:szCs w:val="19"/>
                <w:lang w:val="en-GB"/>
              </w:rPr>
              <w:t xml:space="preserve">name/ </w:t>
            </w:r>
            <w:r>
              <w:rPr>
                <w:rFonts w:ascii="Times New Roman" w:eastAsia="Times New Roman" w:hAnsi="Times New Roman" w:cs="Times New Roman"/>
                <w:b/>
                <w:bCs/>
                <w:sz w:val="19"/>
                <w:szCs w:val="19"/>
                <w:lang w:val="en-GB"/>
              </w:rPr>
              <w:t>n</w:t>
            </w:r>
            <w:r w:rsidR="000449F1" w:rsidRPr="001C036E">
              <w:rPr>
                <w:rFonts w:ascii="Times New Roman" w:eastAsia="Times New Roman" w:hAnsi="Times New Roman" w:cs="Times New Roman"/>
                <w:b/>
                <w:bCs/>
                <w:sz w:val="19"/>
                <w:szCs w:val="19"/>
                <w:lang w:val="en-GB"/>
              </w:rPr>
              <w:t>ame of debtor (insured or intermediary)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75F019" w14:textId="7CB04F88" w:rsidR="00BD70BF" w:rsidRPr="001C036E" w:rsidRDefault="00DE58A8"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Insurance contract number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488CEFE" w14:textId="77222B7A" w:rsidR="00BD70BF" w:rsidRPr="001C036E" w:rsidRDefault="00F300C8"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Date of insurance contract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F79ACED" w14:textId="336EE4CA" w:rsidR="00BD70BF" w:rsidRPr="001C036E" w:rsidRDefault="000C04D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 xml:space="preserve">Due date of the </w:t>
            </w:r>
            <w:r>
              <w:rPr>
                <w:rFonts w:ascii="Times New Roman" w:eastAsia="Times New Roman" w:hAnsi="Times New Roman" w:cs="Times New Roman"/>
                <w:b/>
                <w:bCs/>
                <w:sz w:val="19"/>
                <w:szCs w:val="19"/>
                <w:lang w:val="en-GB"/>
              </w:rPr>
              <w:t>receivable</w:t>
            </w:r>
            <w:r w:rsidRPr="001C036E">
              <w:rPr>
                <w:rFonts w:ascii="Times New Roman" w:eastAsia="Times New Roman" w:hAnsi="Times New Roman" w:cs="Times New Roman"/>
                <w:b/>
                <w:bCs/>
                <w:sz w:val="19"/>
                <w:szCs w:val="19"/>
                <w:lang w:val="en-GB"/>
              </w:rPr>
              <w:t xml:space="preserve"> under the insurance contract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9EC0B50" w14:textId="0A709A03" w:rsidR="00BD70BF" w:rsidRPr="001C036E" w:rsidRDefault="00487D58" w:rsidP="00D332D5">
            <w:pPr>
              <w:spacing w:after="0" w:line="276" w:lineRule="auto"/>
              <w:jc w:val="center"/>
              <w:rPr>
                <w:rFonts w:ascii="Times New Roman" w:eastAsia="Times New Roman" w:hAnsi="Times New Roman" w:cs="Times New Roman"/>
              </w:rPr>
            </w:pPr>
            <w:r w:rsidRPr="001C036E">
              <w:rPr>
                <w:rFonts w:ascii="Times New Roman" w:eastAsia="Times New Roman" w:hAnsi="Times New Roman" w:cs="Times New Roman"/>
                <w:b/>
                <w:bCs/>
                <w:sz w:val="19"/>
                <w:szCs w:val="19"/>
              </w:rPr>
              <w:t xml:space="preserve">Balance sheet value of the </w:t>
            </w:r>
            <w:r>
              <w:rPr>
                <w:rFonts w:ascii="Times New Roman" w:eastAsia="Times New Roman" w:hAnsi="Times New Roman" w:cs="Times New Roman"/>
                <w:b/>
                <w:bCs/>
                <w:sz w:val="19"/>
                <w:szCs w:val="19"/>
              </w:rPr>
              <w:t>receivable</w:t>
            </w:r>
            <w:r w:rsidRPr="001C036E">
              <w:rPr>
                <w:rFonts w:ascii="Times New Roman" w:eastAsia="Times New Roman" w:hAnsi="Times New Roman" w:cs="Times New Roman"/>
                <w:b/>
                <w:bCs/>
                <w:sz w:val="19"/>
                <w:szCs w:val="19"/>
              </w:rPr>
              <w:t xml:space="preserve"> at</w:t>
            </w:r>
            <w:r w:rsidR="000C04DF">
              <w:rPr>
                <w:rFonts w:ascii="Times New Roman" w:eastAsia="Times New Roman" w:hAnsi="Times New Roman" w:cs="Times New Roman"/>
                <w:b/>
                <w:bCs/>
                <w:sz w:val="19"/>
                <w:szCs w:val="19"/>
              </w:rPr>
              <w:t xml:space="preserve"> the</w:t>
            </w:r>
            <w:r w:rsidRPr="001C036E">
              <w:rPr>
                <w:rFonts w:ascii="Times New Roman" w:eastAsia="Times New Roman" w:hAnsi="Times New Roman" w:cs="Times New Roman"/>
                <w:b/>
                <w:bCs/>
                <w:sz w:val="19"/>
                <w:szCs w:val="19"/>
              </w:rPr>
              <w:t xml:space="preserve"> reporting date, before impairment, MDL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7AE8C8" w14:textId="76C0A22A" w:rsidR="00BD70BF" w:rsidRPr="001C036E" w:rsidRDefault="000C04DF" w:rsidP="00D332D5">
            <w:pPr>
              <w:spacing w:after="0" w:line="276" w:lineRule="auto"/>
              <w:jc w:val="center"/>
              <w:rPr>
                <w:rFonts w:ascii="Times New Roman" w:eastAsia="Times New Roman" w:hAnsi="Times New Roman" w:cs="Times New Roman"/>
                <w:lang w:val="en-GB"/>
              </w:rPr>
            </w:pPr>
            <w:r w:rsidRPr="00F32CEF">
              <w:rPr>
                <w:rFonts w:ascii="Times New Roman" w:eastAsia="Times New Roman" w:hAnsi="Times New Roman" w:cs="Times New Roman"/>
                <w:b/>
                <w:bCs/>
                <w:sz w:val="19"/>
                <w:szCs w:val="19"/>
                <w:lang w:val="en-GB"/>
              </w:rPr>
              <w:t xml:space="preserve">Balance sheet value of the </w:t>
            </w:r>
            <w:r>
              <w:rPr>
                <w:rFonts w:ascii="Times New Roman" w:eastAsia="Times New Roman" w:hAnsi="Times New Roman" w:cs="Times New Roman"/>
                <w:b/>
                <w:bCs/>
                <w:sz w:val="19"/>
                <w:szCs w:val="19"/>
                <w:lang w:val="en-GB"/>
              </w:rPr>
              <w:t>receivable</w:t>
            </w:r>
            <w:r w:rsidRPr="00F32CEF">
              <w:rPr>
                <w:rFonts w:ascii="Times New Roman" w:eastAsia="Times New Roman" w:hAnsi="Times New Roman" w:cs="Times New Roman"/>
                <w:b/>
                <w:bCs/>
                <w:sz w:val="19"/>
                <w:szCs w:val="19"/>
                <w:lang w:val="en-GB"/>
              </w:rPr>
              <w:t xml:space="preserve"> </w:t>
            </w:r>
            <w:r>
              <w:rPr>
                <w:rFonts w:ascii="Times New Roman" w:eastAsia="Times New Roman" w:hAnsi="Times New Roman" w:cs="Times New Roman"/>
                <w:b/>
                <w:bCs/>
                <w:sz w:val="19"/>
                <w:szCs w:val="19"/>
                <w:lang w:val="en-GB"/>
              </w:rPr>
              <w:t>whose</w:t>
            </w:r>
            <w:r w:rsidRPr="00F32CEF">
              <w:rPr>
                <w:rFonts w:ascii="Times New Roman" w:eastAsia="Times New Roman" w:hAnsi="Times New Roman" w:cs="Times New Roman"/>
                <w:b/>
                <w:bCs/>
                <w:sz w:val="19"/>
                <w:szCs w:val="19"/>
                <w:lang w:val="en-GB"/>
              </w:rPr>
              <w:t xml:space="preserve"> payme</w:t>
            </w:r>
            <w:r>
              <w:rPr>
                <w:rFonts w:ascii="Times New Roman" w:eastAsia="Times New Roman" w:hAnsi="Times New Roman" w:cs="Times New Roman"/>
                <w:b/>
                <w:bCs/>
                <w:sz w:val="19"/>
                <w:szCs w:val="19"/>
                <w:lang w:val="en-GB"/>
              </w:rPr>
              <w:t xml:space="preserve">nt </w:t>
            </w:r>
            <w:r w:rsidR="002640D3">
              <w:rPr>
                <w:rFonts w:ascii="Times New Roman" w:eastAsia="Times New Roman" w:hAnsi="Times New Roman" w:cs="Times New Roman"/>
                <w:b/>
                <w:bCs/>
                <w:sz w:val="19"/>
                <w:szCs w:val="19"/>
                <w:lang w:val="en-GB"/>
              </w:rPr>
              <w:t>due date</w:t>
            </w:r>
            <w:r w:rsidRPr="00F32CEF">
              <w:rPr>
                <w:rFonts w:ascii="Times New Roman" w:eastAsia="Times New Roman" w:hAnsi="Times New Roman" w:cs="Times New Roman"/>
                <w:b/>
                <w:bCs/>
                <w:sz w:val="19"/>
                <w:szCs w:val="19"/>
                <w:lang w:val="en-GB"/>
              </w:rPr>
              <w:t xml:space="preserve"> has not </w:t>
            </w:r>
            <w:r>
              <w:rPr>
                <w:rFonts w:ascii="Times New Roman" w:eastAsia="Times New Roman" w:hAnsi="Times New Roman" w:cs="Times New Roman"/>
                <w:b/>
                <w:bCs/>
                <w:sz w:val="19"/>
                <w:szCs w:val="19"/>
                <w:lang w:val="en-GB"/>
              </w:rPr>
              <w:t>yet occurred</w:t>
            </w:r>
            <w:r w:rsidRPr="00F32CEF">
              <w:rPr>
                <w:rFonts w:ascii="Times New Roman" w:eastAsia="Times New Roman" w:hAnsi="Times New Roman" w:cs="Times New Roman"/>
                <w:b/>
                <w:bCs/>
                <w:sz w:val="19"/>
                <w:szCs w:val="19"/>
                <w:lang w:val="en-GB"/>
              </w:rPr>
              <w:t xml:space="preserve"> at the reporting date, MDL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413013" w14:textId="6ED0CA67" w:rsidR="00BD70BF" w:rsidRPr="001C036E" w:rsidRDefault="00ED0FDD" w:rsidP="00D332D5">
            <w:pPr>
              <w:spacing w:after="0" w:line="276" w:lineRule="auto"/>
              <w:jc w:val="center"/>
              <w:rPr>
                <w:rFonts w:ascii="Times New Roman" w:eastAsia="Times New Roman" w:hAnsi="Times New Roman" w:cs="Times New Roman"/>
                <w:lang w:val="en-GB"/>
              </w:rPr>
            </w:pPr>
            <w:r w:rsidRPr="00ED0FDD">
              <w:rPr>
                <w:rFonts w:ascii="Times New Roman" w:eastAsia="Times New Roman" w:hAnsi="Times New Roman" w:cs="Times New Roman"/>
                <w:b/>
                <w:bCs/>
                <w:sz w:val="19"/>
                <w:szCs w:val="19"/>
                <w:lang w:val="en-GB"/>
              </w:rPr>
              <w:t>Balance sheet value of the receivable whose payment due date has expired a</w:t>
            </w:r>
            <w:r w:rsidR="002640D3">
              <w:rPr>
                <w:rFonts w:ascii="Times New Roman" w:eastAsia="Times New Roman" w:hAnsi="Times New Roman" w:cs="Times New Roman"/>
                <w:b/>
                <w:bCs/>
                <w:sz w:val="19"/>
                <w:szCs w:val="19"/>
                <w:lang w:val="en-GB"/>
              </w:rPr>
              <w:t>t</w:t>
            </w:r>
            <w:r w:rsidRPr="00ED0FDD">
              <w:rPr>
                <w:rFonts w:ascii="Times New Roman" w:eastAsia="Times New Roman" w:hAnsi="Times New Roman" w:cs="Times New Roman"/>
                <w:b/>
                <w:bCs/>
                <w:sz w:val="19"/>
                <w:szCs w:val="19"/>
                <w:lang w:val="en-GB"/>
              </w:rPr>
              <w:t xml:space="preserve"> the reporting date, before impairment, MDL</w:t>
            </w: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4DE26A3" w14:textId="52150AF9" w:rsidR="00BD70BF" w:rsidRPr="001C036E" w:rsidRDefault="00F05CE9" w:rsidP="00D332D5">
            <w:pPr>
              <w:spacing w:after="0" w:line="276" w:lineRule="auto"/>
              <w:jc w:val="center"/>
              <w:rPr>
                <w:rFonts w:ascii="Times New Roman" w:eastAsia="Times New Roman" w:hAnsi="Times New Roman" w:cs="Times New Roman"/>
                <w:lang w:val="en-GB"/>
              </w:rPr>
            </w:pPr>
            <w:r w:rsidRPr="00F05CE9">
              <w:rPr>
                <w:rFonts w:ascii="Times New Roman" w:eastAsia="Times New Roman" w:hAnsi="Times New Roman" w:cs="Times New Roman"/>
                <w:b/>
                <w:bCs/>
                <w:sz w:val="19"/>
                <w:szCs w:val="19"/>
                <w:lang w:val="en-GB"/>
              </w:rPr>
              <w:t>including</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97D1DF8" w14:textId="49CED208" w:rsidR="00BD70BF" w:rsidRPr="001C036E" w:rsidRDefault="00CE518C" w:rsidP="00D332D5">
            <w:pPr>
              <w:spacing w:after="0" w:line="276" w:lineRule="auto"/>
              <w:jc w:val="center"/>
              <w:rPr>
                <w:rFonts w:ascii="Times New Roman" w:eastAsia="Times New Roman" w:hAnsi="Times New Roman" w:cs="Times New Roman"/>
                <w:lang w:val="en-GB"/>
              </w:rPr>
            </w:pPr>
            <w:r w:rsidRPr="00CE518C">
              <w:rPr>
                <w:rFonts w:ascii="Times New Roman" w:eastAsia="Times New Roman" w:hAnsi="Times New Roman" w:cs="Times New Roman"/>
                <w:b/>
                <w:bCs/>
                <w:sz w:val="19"/>
                <w:szCs w:val="19"/>
                <w:lang w:val="en-GB"/>
              </w:rPr>
              <w:t>Final eligible amount to cover technical provisions, MDL</w:t>
            </w:r>
            <w:r w:rsidR="00BD70BF" w:rsidRPr="001C036E">
              <w:rPr>
                <w:rFonts w:ascii="Times New Roman" w:eastAsia="Times New Roman" w:hAnsi="Times New Roman" w:cs="Times New Roman"/>
                <w:b/>
                <w:bCs/>
                <w:sz w:val="19"/>
                <w:szCs w:val="19"/>
                <w:lang w:val="en-GB"/>
              </w:rPr>
              <w:br/>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F39C5E" w14:textId="532314FE" w:rsidR="00BD70BF" w:rsidRPr="001C036E" w:rsidRDefault="00CE518C" w:rsidP="00D332D5">
            <w:pPr>
              <w:spacing w:after="0" w:line="276" w:lineRule="auto"/>
              <w:jc w:val="center"/>
              <w:rPr>
                <w:rFonts w:ascii="Times New Roman" w:eastAsia="Times New Roman" w:hAnsi="Times New Roman" w:cs="Times New Roman"/>
                <w:lang w:val="en-GB"/>
              </w:rPr>
            </w:pPr>
            <w:r w:rsidRPr="00CE518C">
              <w:rPr>
                <w:rFonts w:ascii="Times New Roman" w:eastAsia="Times New Roman" w:hAnsi="Times New Roman" w:cs="Times New Roman"/>
                <w:b/>
                <w:bCs/>
                <w:sz w:val="19"/>
                <w:szCs w:val="19"/>
                <w:lang w:val="en-GB"/>
              </w:rPr>
              <w:t>Final eligible amount to cover the MCR, MDL</w:t>
            </w:r>
          </w:p>
        </w:tc>
      </w:tr>
      <w:tr w:rsidR="00CE518C" w:rsidRPr="001C036E" w14:paraId="3FA80E0A" w14:textId="77777777" w:rsidTr="00BD70B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14DD02"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6F3E0B"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ABD4D5"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10C8FE"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FBA6DF"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3D7063"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0D425C"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B78655"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EA94C95" w14:textId="5FD2F646"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 xml:space="preserve">&lt;30 </w:t>
            </w:r>
            <w:r w:rsidR="00F05CE9">
              <w:rPr>
                <w:rFonts w:ascii="Times New Roman" w:eastAsia="Times New Roman" w:hAnsi="Times New Roman" w:cs="Times New Roman"/>
                <w:b/>
                <w:bCs/>
                <w:sz w:val="19"/>
                <w:szCs w:val="19"/>
                <w:lang w:val="en-GB"/>
              </w:rPr>
              <w:t>days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EBEAEF" w14:textId="376EDEB0"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 xml:space="preserve">31-60 </w:t>
            </w:r>
            <w:r w:rsidR="00F05CE9">
              <w:rPr>
                <w:rFonts w:ascii="Times New Roman" w:eastAsia="Times New Roman" w:hAnsi="Times New Roman" w:cs="Times New Roman"/>
                <w:b/>
                <w:bCs/>
                <w:sz w:val="19"/>
                <w:szCs w:val="19"/>
                <w:lang w:val="en-GB"/>
              </w:rPr>
              <w:t>days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8A0C7F0" w14:textId="5FAC5B0E"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 xml:space="preserve">61-90 </w:t>
            </w:r>
            <w:r w:rsidR="00F05CE9">
              <w:rPr>
                <w:rFonts w:ascii="Times New Roman" w:eastAsia="Times New Roman" w:hAnsi="Times New Roman" w:cs="Times New Roman"/>
                <w:b/>
                <w:bCs/>
                <w:sz w:val="19"/>
                <w:szCs w:val="19"/>
                <w:lang w:val="en-GB"/>
              </w:rPr>
              <w:t>days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B23186E" w14:textId="7F064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 xml:space="preserve">91-120 </w:t>
            </w:r>
            <w:r w:rsidR="00F05CE9">
              <w:rPr>
                <w:rFonts w:ascii="Times New Roman" w:eastAsia="Times New Roman" w:hAnsi="Times New Roman" w:cs="Times New Roman"/>
                <w:b/>
                <w:bCs/>
                <w:sz w:val="19"/>
                <w:szCs w:val="19"/>
                <w:lang w:val="en-GB"/>
              </w:rPr>
              <w:t>days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C6D106C" w14:textId="0B3C217F"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 xml:space="preserve">121-180 </w:t>
            </w:r>
            <w:r w:rsidR="00F05CE9">
              <w:rPr>
                <w:rFonts w:ascii="Times New Roman" w:eastAsia="Times New Roman" w:hAnsi="Times New Roman" w:cs="Times New Roman"/>
                <w:b/>
                <w:bCs/>
                <w:sz w:val="19"/>
                <w:szCs w:val="19"/>
                <w:lang w:val="en-GB"/>
              </w:rPr>
              <w:t>days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F1BDE9F" w14:textId="24D84BFB"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 xml:space="preserve">181-270 </w:t>
            </w:r>
            <w:r w:rsidR="00F05CE9">
              <w:rPr>
                <w:rFonts w:ascii="Times New Roman" w:eastAsia="Times New Roman" w:hAnsi="Times New Roman" w:cs="Times New Roman"/>
                <w:b/>
                <w:bCs/>
                <w:sz w:val="19"/>
                <w:szCs w:val="19"/>
                <w:lang w:val="en-GB"/>
              </w:rPr>
              <w:t>days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B383614" w14:textId="4B939552"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 xml:space="preserve">271-365 </w:t>
            </w:r>
            <w:r w:rsidR="00F05CE9">
              <w:rPr>
                <w:rFonts w:ascii="Times New Roman" w:eastAsia="Times New Roman" w:hAnsi="Times New Roman" w:cs="Times New Roman"/>
                <w:b/>
                <w:bCs/>
                <w:sz w:val="19"/>
                <w:szCs w:val="19"/>
                <w:lang w:val="en-GB"/>
              </w:rPr>
              <w:t>days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67F7F93" w14:textId="69E194B5"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 xml:space="preserve">&gt;365 </w:t>
            </w:r>
            <w:r w:rsidR="00F05CE9">
              <w:rPr>
                <w:rFonts w:ascii="Times New Roman" w:eastAsia="Times New Roman" w:hAnsi="Times New Roman" w:cs="Times New Roman"/>
                <w:b/>
                <w:bCs/>
                <w:sz w:val="19"/>
                <w:szCs w:val="19"/>
                <w:lang w:val="en-GB"/>
              </w:rPr>
              <w:t>days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4DE9DE"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11BDB8" w14:textId="77777777" w:rsidR="00BD70BF" w:rsidRPr="001C036E" w:rsidRDefault="00BD70BF" w:rsidP="00D332D5">
            <w:pPr>
              <w:spacing w:after="0" w:line="276" w:lineRule="auto"/>
              <w:rPr>
                <w:rFonts w:ascii="Times New Roman" w:eastAsia="Times New Roman" w:hAnsi="Times New Roman" w:cs="Times New Roman"/>
                <w:lang w:val="en-GB"/>
              </w:rPr>
            </w:pPr>
          </w:p>
        </w:tc>
      </w:tr>
      <w:tr w:rsidR="00CE518C" w:rsidRPr="001C036E" w14:paraId="15F5D821"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F797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2956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B6B5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19BE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7E39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1C69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C0F9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F801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25AA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BD5F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D1C5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5B9E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9D40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79C6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729E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F55A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53C6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C4F9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18</w:t>
            </w:r>
          </w:p>
        </w:tc>
      </w:tr>
      <w:tr w:rsidR="00BD70BF" w:rsidRPr="001C036E" w14:paraId="778C787E" w14:textId="77777777" w:rsidTr="00BD70BF">
        <w:trPr>
          <w:jc w:val="center"/>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13712B07" w14:textId="604A0287" w:rsidR="00BD70BF" w:rsidRPr="001C036E" w:rsidRDefault="00B05676" w:rsidP="00D332D5">
            <w:pPr>
              <w:spacing w:after="0" w:line="276" w:lineRule="auto"/>
              <w:jc w:val="center"/>
              <w:rPr>
                <w:rFonts w:ascii="Times New Roman" w:eastAsia="Times New Roman" w:hAnsi="Times New Roman" w:cs="Times New Roman"/>
                <w:lang w:val="en-GB"/>
              </w:rPr>
            </w:pPr>
            <w:r w:rsidRPr="00B05676">
              <w:rPr>
                <w:rFonts w:ascii="Times New Roman" w:eastAsia="Times New Roman" w:hAnsi="Times New Roman" w:cs="Times New Roman"/>
                <w:b/>
                <w:bCs/>
                <w:lang w:val="en-GB"/>
              </w:rPr>
              <w:t>Receivables related to written premiums</w:t>
            </w:r>
          </w:p>
        </w:tc>
      </w:tr>
      <w:tr w:rsidR="00487D58" w:rsidRPr="001C036E" w14:paraId="7FE8FB22"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2F7688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8717BC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4A6436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973C20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8E7153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42642FD"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AE4B37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2C6722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2159D9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24C049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9584DE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BB149D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B6BB74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E62A20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8EE460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801347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1467C5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81DF26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CE518C" w:rsidRPr="001C036E" w14:paraId="2853A49F"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7490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8F1D9"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2F20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C4C2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2BBA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4D73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06C7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EAA4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7992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C00F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E686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86C1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6C5E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3272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2D7A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796C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129B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A12E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CE518C" w:rsidRPr="001C036E" w14:paraId="719E7A63"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F41E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0021A"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D685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9146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130E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DD44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570C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4329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6DDA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2D62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E07E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3220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D6E5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DD20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E02C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E19D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101F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59D4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CE518C" w:rsidRPr="001C036E" w14:paraId="7AD09F72"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A158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80BA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3969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56DB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F8C5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753D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883C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50C6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925A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662E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C9BE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57C9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9122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B557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984A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2C1C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0B13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BF84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CE518C" w:rsidRPr="001C036E" w14:paraId="38BC41C3"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1C8B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E928F"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975F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FE5B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D6F6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7CA4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7523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AEF8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5356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DFB2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88EA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5C98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11B9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CE1C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F3CC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C8D2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F83E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42F6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3FC7ADCC" w14:textId="77777777" w:rsidTr="00BD70BF">
        <w:trPr>
          <w:jc w:val="center"/>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14:paraId="2933B586" w14:textId="1EBE1B0F" w:rsidR="00BD70BF" w:rsidRPr="00001E01" w:rsidRDefault="00001E01" w:rsidP="00001E01">
            <w:pPr>
              <w:spacing w:after="0" w:line="276" w:lineRule="auto"/>
              <w:jc w:val="center"/>
              <w:rPr>
                <w:rFonts w:ascii="Times New Roman" w:eastAsia="Times New Roman" w:hAnsi="Times New Roman" w:cs="Times New Roman"/>
              </w:rPr>
            </w:pPr>
            <w:r w:rsidRPr="00001E01">
              <w:rPr>
                <w:rFonts w:ascii="Times New Roman" w:eastAsia="Times New Roman" w:hAnsi="Times New Roman" w:cs="Times New Roman"/>
                <w:b/>
                <w:bCs/>
                <w:lang w:val="en-GB"/>
              </w:rPr>
              <w:t xml:space="preserve">Receivables related to insurance premiums subsidized by the </w:t>
            </w:r>
            <w:r w:rsidR="00B05676">
              <w:rPr>
                <w:rFonts w:ascii="Times New Roman" w:eastAsia="Times New Roman" w:hAnsi="Times New Roman" w:cs="Times New Roman"/>
                <w:b/>
                <w:bCs/>
                <w:lang w:val="en-GB"/>
              </w:rPr>
              <w:t>s</w:t>
            </w:r>
            <w:r w:rsidRPr="00001E01">
              <w:rPr>
                <w:rFonts w:ascii="Times New Roman" w:eastAsia="Times New Roman" w:hAnsi="Times New Roman" w:cs="Times New Roman"/>
                <w:b/>
                <w:bCs/>
                <w:lang w:val="en-GB"/>
              </w:rPr>
              <w:t>tate according to concluded contracts</w:t>
            </w:r>
          </w:p>
        </w:tc>
      </w:tr>
      <w:tr w:rsidR="00487D58" w:rsidRPr="001C036E" w14:paraId="72C659A7"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A6335F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B1A09D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0F75C8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CA5C3D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E57FC2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0716293"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8DF654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D3D911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DF3E49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095486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A075F3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7DC01D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E3E840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F5C810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ACE93A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2034AA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353D27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1BE0B5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CE518C" w:rsidRPr="001C036E" w14:paraId="67E68D6E"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A535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BB16F"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2A2B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9844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44EF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5416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ADBB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AF5E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7BE1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51E4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8398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4BE4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54EF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4108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B1C5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AA41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5336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2287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CE518C" w:rsidRPr="001C036E" w14:paraId="1AD1B4D3"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CA40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C9B8B"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813E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FD6F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7747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CAB7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AB5B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A243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D348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5800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E5E7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B031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1D5E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6FAB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E3B5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75D2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DBE9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598C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CE518C" w:rsidRPr="001C036E" w14:paraId="151FCA73"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2C98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A602A"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80B8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F96A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2951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ECE8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5E0D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F831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564F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F66D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943E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F1A8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8D76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C4CA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5926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DB32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E110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FB56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CE518C" w:rsidRPr="001C036E" w14:paraId="6A57733B" w14:textId="77777777" w:rsidTr="00BD70B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66BE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74E3F"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1972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FE1C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61EE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C954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7AD5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0E52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4C6C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B0C4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1B70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8B17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BDA3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0847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5D01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C276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0140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DFFB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70F51AA4" w14:textId="77777777" w:rsidTr="00BD70BF">
        <w:trPr>
          <w:jc w:val="center"/>
        </w:trPr>
        <w:tc>
          <w:tcPr>
            <w:tcW w:w="0" w:type="auto"/>
            <w:gridSpan w:val="18"/>
            <w:tcBorders>
              <w:top w:val="single" w:sz="6" w:space="0" w:color="000000"/>
              <w:left w:val="nil"/>
              <w:bottom w:val="nil"/>
              <w:right w:val="nil"/>
            </w:tcBorders>
            <w:tcMar>
              <w:top w:w="24" w:type="dxa"/>
              <w:left w:w="48" w:type="dxa"/>
              <w:bottom w:w="24" w:type="dxa"/>
              <w:right w:w="48" w:type="dxa"/>
            </w:tcMar>
            <w:hideMark/>
          </w:tcPr>
          <w:p w14:paraId="37EC8C4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  </w:t>
            </w:r>
          </w:p>
          <w:p w14:paraId="08CE6493" w14:textId="023C5AFC" w:rsidR="00BD70BF" w:rsidRPr="001C036E" w:rsidRDefault="006B4E38"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Executor and telephone number</w:t>
            </w:r>
            <w:r w:rsidR="00BD70BF" w:rsidRPr="001C036E">
              <w:rPr>
                <w:rFonts w:ascii="Times New Roman" w:eastAsia="Times New Roman" w:hAnsi="Times New Roman" w:cs="Times New Roman"/>
                <w:lang w:val="en-GB"/>
              </w:rPr>
              <w:t>_____________</w:t>
            </w:r>
          </w:p>
        </w:tc>
      </w:tr>
    </w:tbl>
    <w:p w14:paraId="060BEB1C"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p w14:paraId="12474972"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871"/>
        <w:gridCol w:w="3767"/>
        <w:gridCol w:w="1846"/>
      </w:tblGrid>
      <w:tr w:rsidR="00BD70BF" w:rsidRPr="001C036E" w14:paraId="3B6E4551"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67C0D5AF" w14:textId="27562F59" w:rsidR="00F315E5" w:rsidRPr="001C036E" w:rsidRDefault="00F315E5" w:rsidP="00F315E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Annex No 2</w:t>
            </w:r>
            <w:r>
              <w:rPr>
                <w:rFonts w:ascii="Times New Roman" w:eastAsia="Times New Roman" w:hAnsi="Times New Roman" w:cs="Times New Roman"/>
                <w:lang w:val="en-GB"/>
              </w:rPr>
              <w:t>1</w:t>
            </w:r>
          </w:p>
          <w:p w14:paraId="6BD28F89" w14:textId="77777777" w:rsidR="00F315E5" w:rsidRPr="001C036E" w:rsidRDefault="00F315E5" w:rsidP="00F315E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to the Regulation own funds, the valuation of assets and </w:t>
            </w:r>
          </w:p>
          <w:p w14:paraId="07D9695E" w14:textId="77777777" w:rsidR="00F315E5" w:rsidRPr="001C036E" w:rsidRDefault="00F315E5" w:rsidP="00F315E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liabilities, assets eligible to cover technical provisions </w:t>
            </w:r>
          </w:p>
          <w:p w14:paraId="3AABF285" w14:textId="77777777" w:rsidR="00F315E5" w:rsidRPr="001C036E" w:rsidRDefault="00F315E5" w:rsidP="00F315E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and the minimum capital requirement, solvency and </w:t>
            </w:r>
          </w:p>
          <w:p w14:paraId="5BABC567" w14:textId="7183BB12" w:rsidR="00F315E5" w:rsidRPr="001C036E" w:rsidRDefault="00F315E5" w:rsidP="00F315E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lang w:val="en-GB"/>
              </w:rPr>
              <w:t>liquidity of the insurance or reinsurance undertaking</w:t>
            </w:r>
          </w:p>
          <w:p w14:paraId="04E3441B" w14:textId="77777777" w:rsidR="00BD70BF" w:rsidRPr="001C036E" w:rsidRDefault="00BD70BF"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1DB873E3" w14:textId="0056DDB6"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 </w:t>
            </w:r>
            <w:r w:rsidR="006B4E38" w:rsidRPr="001C036E">
              <w:rPr>
                <w:rFonts w:ascii="Times New Roman" w:eastAsia="Times New Roman" w:hAnsi="Times New Roman" w:cs="Times New Roman"/>
                <w:b/>
                <w:bCs/>
                <w:lang w:val="en-GB"/>
              </w:rPr>
              <w:t>Report form</w:t>
            </w:r>
          </w:p>
          <w:p w14:paraId="4842882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tc>
      </w:tr>
      <w:tr w:rsidR="00BD70BF" w:rsidRPr="001C036E" w14:paraId="5A149B9C"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106605A7" w14:textId="2D2602F1"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IDNO code</w:t>
            </w:r>
          </w:p>
        </w:tc>
        <w:tc>
          <w:tcPr>
            <w:tcW w:w="0" w:type="auto"/>
            <w:tcBorders>
              <w:top w:val="nil"/>
              <w:left w:val="nil"/>
              <w:bottom w:val="nil"/>
              <w:right w:val="nil"/>
            </w:tcBorders>
            <w:tcMar>
              <w:top w:w="24" w:type="dxa"/>
              <w:left w:w="48" w:type="dxa"/>
              <w:bottom w:w="24" w:type="dxa"/>
              <w:right w:w="48" w:type="dxa"/>
            </w:tcMar>
            <w:hideMark/>
          </w:tcPr>
          <w:p w14:paraId="34F38740"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______________________</w:t>
            </w:r>
          </w:p>
        </w:tc>
        <w:tc>
          <w:tcPr>
            <w:tcW w:w="0" w:type="auto"/>
            <w:tcBorders>
              <w:top w:val="nil"/>
              <w:left w:val="nil"/>
              <w:bottom w:val="nil"/>
              <w:right w:val="nil"/>
            </w:tcBorders>
            <w:tcMar>
              <w:top w:w="24" w:type="dxa"/>
              <w:left w:w="48" w:type="dxa"/>
              <w:bottom w:w="24" w:type="dxa"/>
              <w:right w:w="48" w:type="dxa"/>
            </w:tcMar>
            <w:hideMark/>
          </w:tcPr>
          <w:p w14:paraId="7D9862D6" w14:textId="77777777" w:rsidR="00BD70BF" w:rsidRPr="001C036E" w:rsidRDefault="00BD70BF"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ASIG0221A</w:t>
            </w:r>
          </w:p>
        </w:tc>
      </w:tr>
      <w:tr w:rsidR="00BD70BF" w:rsidRPr="001C036E" w14:paraId="01F7F71C" w14:textId="77777777" w:rsidTr="00BD70BF">
        <w:trPr>
          <w:jc w:val="center"/>
        </w:trPr>
        <w:tc>
          <w:tcPr>
            <w:tcW w:w="1250" w:type="pct"/>
            <w:tcBorders>
              <w:top w:val="nil"/>
              <w:left w:val="nil"/>
              <w:bottom w:val="nil"/>
              <w:right w:val="nil"/>
            </w:tcBorders>
            <w:tcMar>
              <w:top w:w="24" w:type="dxa"/>
              <w:left w:w="48" w:type="dxa"/>
              <w:bottom w:w="24" w:type="dxa"/>
              <w:right w:w="48" w:type="dxa"/>
            </w:tcMar>
            <w:hideMark/>
          </w:tcPr>
          <w:p w14:paraId="63A290DA" w14:textId="0AD97873"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category</w:t>
            </w:r>
          </w:p>
        </w:tc>
        <w:tc>
          <w:tcPr>
            <w:tcW w:w="0" w:type="auto"/>
            <w:tcBorders>
              <w:top w:val="nil"/>
              <w:left w:val="nil"/>
              <w:bottom w:val="nil"/>
              <w:right w:val="nil"/>
            </w:tcBorders>
            <w:tcMar>
              <w:top w:w="24" w:type="dxa"/>
              <w:left w:w="48" w:type="dxa"/>
              <w:bottom w:w="24" w:type="dxa"/>
              <w:right w:w="48" w:type="dxa"/>
            </w:tcMar>
            <w:hideMark/>
          </w:tcPr>
          <w:p w14:paraId="6E9BEB96" w14:textId="248E0F22" w:rsidR="00BD70BF" w:rsidRPr="001C036E" w:rsidRDefault="003A065F" w:rsidP="00D332D5">
            <w:pPr>
              <w:spacing w:after="0" w:line="276" w:lineRule="auto"/>
              <w:rPr>
                <w:rFonts w:ascii="Times New Roman" w:eastAsia="Times New Roman" w:hAnsi="Times New Roman" w:cs="Times New Roman"/>
                <w:lang w:val="en-GB"/>
              </w:rPr>
            </w:pPr>
            <w:r>
              <w:rPr>
                <w:rFonts w:ascii="Times New Roman" w:eastAsia="Times New Roman" w:hAnsi="Times New Roman" w:cs="Times New Roman"/>
                <w:b/>
                <w:bCs/>
                <w:u w:val="single"/>
                <w:lang w:val="en-GB"/>
              </w:rPr>
              <w:t>Life insurance</w:t>
            </w:r>
            <w:r w:rsidR="00BD70BF" w:rsidRPr="001C036E">
              <w:rPr>
                <w:rFonts w:ascii="Times New Roman" w:eastAsia="Times New Roman" w:hAnsi="Times New Roman" w:cs="Times New Roman"/>
                <w:b/>
                <w:bCs/>
                <w:u w:val="single"/>
                <w:lang w:val="en-GB"/>
              </w:rPr>
              <w:t>             </w:t>
            </w:r>
          </w:p>
        </w:tc>
        <w:tc>
          <w:tcPr>
            <w:tcW w:w="0" w:type="auto"/>
            <w:tcBorders>
              <w:top w:val="nil"/>
              <w:left w:val="nil"/>
              <w:bottom w:val="nil"/>
              <w:right w:val="nil"/>
            </w:tcBorders>
            <w:tcMar>
              <w:top w:w="24" w:type="dxa"/>
              <w:left w:w="48" w:type="dxa"/>
              <w:bottom w:w="24" w:type="dxa"/>
              <w:right w:w="48" w:type="dxa"/>
            </w:tcMar>
            <w:hideMark/>
          </w:tcPr>
          <w:p w14:paraId="6EA9C503" w14:textId="1D77B181" w:rsidR="00BD70BF" w:rsidRPr="001C036E" w:rsidRDefault="006B4E38"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Form code</w:t>
            </w:r>
          </w:p>
        </w:tc>
      </w:tr>
      <w:tr w:rsidR="00BD70BF" w:rsidRPr="001C036E" w14:paraId="47DCD6B5"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20CF99C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p w14:paraId="5B004645" w14:textId="0730883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ASIG 2.21A </w:t>
            </w:r>
            <w:r w:rsidR="0078456D" w:rsidRPr="001C036E">
              <w:rPr>
                <w:rFonts w:ascii="Times New Roman" w:eastAsia="Times New Roman" w:hAnsi="Times New Roman" w:cs="Times New Roman"/>
                <w:b/>
                <w:bCs/>
                <w:lang w:val="en-GB"/>
              </w:rPr>
              <w:t xml:space="preserve">Special register of assets eligible to cover technical provisions and the </w:t>
            </w:r>
            <w:r w:rsidR="0078456D">
              <w:rPr>
                <w:rFonts w:ascii="Times New Roman" w:eastAsia="Times New Roman" w:hAnsi="Times New Roman" w:cs="Times New Roman"/>
                <w:b/>
                <w:bCs/>
                <w:lang w:val="en-GB"/>
              </w:rPr>
              <w:t>M</w:t>
            </w:r>
            <w:r w:rsidR="0078456D" w:rsidRPr="001C036E">
              <w:rPr>
                <w:rFonts w:ascii="Times New Roman" w:eastAsia="Times New Roman" w:hAnsi="Times New Roman" w:cs="Times New Roman"/>
                <w:b/>
                <w:bCs/>
                <w:lang w:val="en-GB"/>
              </w:rPr>
              <w:t xml:space="preserve">inimum </w:t>
            </w:r>
            <w:r w:rsidR="0078456D">
              <w:rPr>
                <w:rFonts w:ascii="Times New Roman" w:eastAsia="Times New Roman" w:hAnsi="Times New Roman" w:cs="Times New Roman"/>
                <w:b/>
                <w:bCs/>
                <w:lang w:val="en-GB"/>
              </w:rPr>
              <w:t>C</w:t>
            </w:r>
            <w:r w:rsidR="0078456D" w:rsidRPr="001C036E">
              <w:rPr>
                <w:rFonts w:ascii="Times New Roman" w:eastAsia="Times New Roman" w:hAnsi="Times New Roman" w:cs="Times New Roman"/>
                <w:b/>
                <w:bCs/>
                <w:lang w:val="en-GB"/>
              </w:rPr>
              <w:t xml:space="preserve">apital </w:t>
            </w:r>
            <w:r w:rsidR="0078456D">
              <w:rPr>
                <w:rFonts w:ascii="Times New Roman" w:eastAsia="Times New Roman" w:hAnsi="Times New Roman" w:cs="Times New Roman"/>
                <w:b/>
                <w:bCs/>
                <w:lang w:val="en-GB"/>
              </w:rPr>
              <w:t>R</w:t>
            </w:r>
            <w:r w:rsidR="0078456D" w:rsidRPr="001C036E">
              <w:rPr>
                <w:rFonts w:ascii="Times New Roman" w:eastAsia="Times New Roman" w:hAnsi="Times New Roman" w:cs="Times New Roman"/>
                <w:b/>
                <w:bCs/>
                <w:lang w:val="en-GB"/>
              </w:rPr>
              <w:t>equirement</w:t>
            </w:r>
          </w:p>
          <w:p w14:paraId="3494B47C" w14:textId="7596295E" w:rsidR="00BD70BF" w:rsidRPr="001C036E" w:rsidRDefault="006B4E38"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As of</w:t>
            </w:r>
            <w:r w:rsidR="00BD70BF" w:rsidRPr="001C036E">
              <w:rPr>
                <w:rFonts w:ascii="Times New Roman" w:eastAsia="Times New Roman" w:hAnsi="Times New Roman" w:cs="Times New Roman"/>
                <w:lang w:val="en-GB"/>
              </w:rPr>
              <w:t xml:space="preserve">______ </w:t>
            </w:r>
            <w:r w:rsidR="00BD70BF" w:rsidRPr="001C036E">
              <w:rPr>
                <w:rFonts w:ascii="Times New Roman" w:eastAsia="Times New Roman" w:hAnsi="Times New Roman" w:cs="Times New Roman"/>
                <w:b/>
                <w:bCs/>
                <w:lang w:val="en-GB"/>
              </w:rPr>
              <w:t>20</w:t>
            </w:r>
            <w:r w:rsidR="00BD70BF" w:rsidRPr="001C036E">
              <w:rPr>
                <w:rFonts w:ascii="Times New Roman" w:eastAsia="Times New Roman" w:hAnsi="Times New Roman" w:cs="Times New Roman"/>
                <w:lang w:val="en-GB"/>
              </w:rPr>
              <w:t>__</w:t>
            </w:r>
          </w:p>
        </w:tc>
      </w:tr>
    </w:tbl>
    <w:p w14:paraId="7E25B98A"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5000" w:type="pct"/>
        <w:jc w:val="center"/>
        <w:tblCellMar>
          <w:top w:w="15" w:type="dxa"/>
          <w:left w:w="15" w:type="dxa"/>
          <w:bottom w:w="15" w:type="dxa"/>
          <w:right w:w="15" w:type="dxa"/>
        </w:tblCellMar>
        <w:tblLook w:val="04A0" w:firstRow="1" w:lastRow="0" w:firstColumn="1" w:lastColumn="0" w:noHBand="0" w:noVBand="1"/>
      </w:tblPr>
      <w:tblGrid>
        <w:gridCol w:w="568"/>
        <w:gridCol w:w="259"/>
        <w:gridCol w:w="1271"/>
        <w:gridCol w:w="724"/>
        <w:gridCol w:w="797"/>
        <w:gridCol w:w="642"/>
        <w:gridCol w:w="635"/>
        <w:gridCol w:w="635"/>
        <w:gridCol w:w="716"/>
        <w:gridCol w:w="712"/>
        <w:gridCol w:w="531"/>
        <w:gridCol w:w="900"/>
        <w:gridCol w:w="949"/>
      </w:tblGrid>
      <w:tr w:rsidR="000B61EC" w:rsidRPr="001C036E" w14:paraId="333A79DF"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84BD088" w14:textId="4B4611C8" w:rsidR="00BD70BF" w:rsidRPr="001C036E" w:rsidRDefault="001A192F" w:rsidP="00D332D5">
            <w:pPr>
              <w:spacing w:after="0" w:line="276" w:lineRule="auto"/>
              <w:jc w:val="center"/>
              <w:rPr>
                <w:rFonts w:ascii="Times New Roman" w:eastAsia="Times New Roman" w:hAnsi="Times New Roman" w:cs="Times New Roman"/>
                <w:lang w:val="en-GB"/>
              </w:rPr>
            </w:pPr>
            <w:r w:rsidRPr="001A192F">
              <w:rPr>
                <w:rFonts w:ascii="Times New Roman" w:eastAsia="Times New Roman" w:hAnsi="Times New Roman" w:cs="Times New Roman"/>
                <w:b/>
                <w:bCs/>
                <w:sz w:val="19"/>
                <w:szCs w:val="19"/>
                <w:lang w:val="en-GB"/>
              </w:rPr>
              <w:t>Chapter No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8BAC60" w14:textId="66B6A26F" w:rsidR="00BD70BF" w:rsidRPr="001C036E" w:rsidRDefault="001A192F" w:rsidP="00D332D5">
            <w:pPr>
              <w:spacing w:after="0" w:line="276" w:lineRule="auto"/>
              <w:jc w:val="center"/>
              <w:rPr>
                <w:rFonts w:ascii="Times New Roman" w:eastAsia="Times New Roman" w:hAnsi="Times New Roman" w:cs="Times New Roman"/>
                <w:lang w:val="en-GB"/>
              </w:rPr>
            </w:pPr>
            <w:r>
              <w:rPr>
                <w:rFonts w:ascii="Times New Roman" w:eastAsia="Times New Roman" w:hAnsi="Times New Roman" w:cs="Times New Roman"/>
                <w:b/>
                <w:bCs/>
                <w:sz w:val="19"/>
                <w:szCs w:val="19"/>
                <w:lang w:val="en-GB"/>
              </w:rPr>
              <w:t>No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C60B6D8" w14:textId="425CD929" w:rsidR="00BD70BF" w:rsidRPr="001C036E" w:rsidRDefault="001A192F" w:rsidP="00D332D5">
            <w:pPr>
              <w:spacing w:after="0" w:line="276" w:lineRule="auto"/>
              <w:jc w:val="center"/>
              <w:rPr>
                <w:rFonts w:ascii="Times New Roman" w:eastAsia="Times New Roman" w:hAnsi="Times New Roman" w:cs="Times New Roman"/>
                <w:lang w:val="en-GB"/>
              </w:rPr>
            </w:pPr>
            <w:r w:rsidRPr="001A192F">
              <w:rPr>
                <w:rFonts w:ascii="Times New Roman" w:eastAsia="Times New Roman" w:hAnsi="Times New Roman" w:cs="Times New Roman"/>
                <w:b/>
                <w:bCs/>
                <w:sz w:val="19"/>
                <w:szCs w:val="19"/>
                <w:lang w:val="en-GB"/>
              </w:rPr>
              <w:t>Name of assets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533962" w14:textId="7C845A59" w:rsidR="00BD70BF" w:rsidRPr="001C036E" w:rsidRDefault="001A192F" w:rsidP="00D332D5">
            <w:pPr>
              <w:spacing w:after="0" w:line="276" w:lineRule="auto"/>
              <w:jc w:val="center"/>
              <w:rPr>
                <w:rFonts w:ascii="Times New Roman" w:eastAsia="Times New Roman" w:hAnsi="Times New Roman" w:cs="Times New Roman"/>
                <w:lang w:val="en-GB"/>
              </w:rPr>
            </w:pPr>
            <w:r w:rsidRPr="001A192F">
              <w:rPr>
                <w:rFonts w:ascii="Times New Roman" w:eastAsia="Times New Roman" w:hAnsi="Times New Roman" w:cs="Times New Roman"/>
                <w:b/>
                <w:bCs/>
                <w:sz w:val="19"/>
                <w:szCs w:val="19"/>
                <w:lang w:val="en-GB"/>
              </w:rPr>
              <w:t>Name of the institution where the securities, bank deposits or cash holdings are held where applicable / location of the immovable property</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4CD584B" w14:textId="2E7A359D" w:rsidR="00BD70BF" w:rsidRPr="001C036E" w:rsidRDefault="000B61EC" w:rsidP="00D332D5">
            <w:pPr>
              <w:spacing w:after="0" w:line="276" w:lineRule="auto"/>
              <w:jc w:val="center"/>
              <w:rPr>
                <w:rFonts w:ascii="Times New Roman" w:eastAsia="Times New Roman" w:hAnsi="Times New Roman" w:cs="Times New Roman"/>
                <w:lang w:val="en-GB"/>
              </w:rPr>
            </w:pPr>
            <w:r w:rsidRPr="000B61EC">
              <w:rPr>
                <w:rFonts w:ascii="Times New Roman" w:eastAsia="Times New Roman" w:hAnsi="Times New Roman" w:cs="Times New Roman"/>
                <w:b/>
                <w:bCs/>
                <w:sz w:val="19"/>
                <w:szCs w:val="19"/>
                <w:lang w:val="en-GB"/>
              </w:rPr>
              <w:t>Registration number, settlement account no., deposit account no., deposit account no., deposit contract no., cadastral no. (if applicable)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C0FA1B" w14:textId="5D94F5EA" w:rsidR="00BD70BF" w:rsidRPr="001C036E" w:rsidRDefault="000B61EC" w:rsidP="00D332D5">
            <w:pPr>
              <w:spacing w:after="0" w:line="276" w:lineRule="auto"/>
              <w:jc w:val="center"/>
              <w:rPr>
                <w:rFonts w:ascii="Times New Roman" w:eastAsia="Times New Roman" w:hAnsi="Times New Roman" w:cs="Times New Roman"/>
                <w:lang w:val="en-GB"/>
              </w:rPr>
            </w:pPr>
            <w:r w:rsidRPr="000B61EC">
              <w:rPr>
                <w:rFonts w:ascii="Times New Roman" w:eastAsia="Times New Roman" w:hAnsi="Times New Roman" w:cs="Times New Roman"/>
                <w:b/>
                <w:bCs/>
                <w:sz w:val="19"/>
                <w:szCs w:val="19"/>
                <w:lang w:val="en-GB"/>
              </w:rPr>
              <w:t>Currency code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A47B4E1" w14:textId="30FAAEC0" w:rsidR="00BD70BF" w:rsidRPr="001C036E" w:rsidRDefault="00A91DAE" w:rsidP="00D332D5">
            <w:pPr>
              <w:spacing w:after="0" w:line="276" w:lineRule="auto"/>
              <w:jc w:val="center"/>
              <w:rPr>
                <w:rFonts w:ascii="Times New Roman" w:eastAsia="Times New Roman" w:hAnsi="Times New Roman" w:cs="Times New Roman"/>
                <w:lang w:val="en-GB"/>
              </w:rPr>
            </w:pPr>
            <w:r w:rsidRPr="00A91DAE">
              <w:rPr>
                <w:rFonts w:ascii="Times New Roman" w:eastAsia="Times New Roman" w:hAnsi="Times New Roman" w:cs="Times New Roman"/>
                <w:b/>
                <w:bCs/>
                <w:sz w:val="19"/>
                <w:szCs w:val="19"/>
                <w:lang w:val="en-GB"/>
              </w:rPr>
              <w:t>Official exchange rate at the reporting date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BF2D1C3" w14:textId="71DD65D7" w:rsidR="00BD70BF" w:rsidRPr="001C036E" w:rsidRDefault="00F4720C" w:rsidP="00D332D5">
            <w:pPr>
              <w:spacing w:after="0" w:line="276" w:lineRule="auto"/>
              <w:jc w:val="center"/>
              <w:rPr>
                <w:rFonts w:ascii="Times New Roman" w:eastAsia="Times New Roman" w:hAnsi="Times New Roman" w:cs="Times New Roman"/>
                <w:lang w:val="en-GB"/>
              </w:rPr>
            </w:pPr>
            <w:r w:rsidRPr="00F4720C">
              <w:rPr>
                <w:rFonts w:ascii="Times New Roman" w:eastAsia="Times New Roman" w:hAnsi="Times New Roman" w:cs="Times New Roman"/>
                <w:b/>
                <w:bCs/>
                <w:sz w:val="19"/>
                <w:szCs w:val="19"/>
                <w:lang w:val="en-GB"/>
              </w:rPr>
              <w:t>Balance sheet value at the reporting date, 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D65FE41" w14:textId="3738E029" w:rsidR="00BD70BF" w:rsidRPr="001C036E" w:rsidRDefault="00F4720C" w:rsidP="00D332D5">
            <w:pPr>
              <w:spacing w:after="0" w:line="276" w:lineRule="auto"/>
              <w:jc w:val="center"/>
              <w:rPr>
                <w:rFonts w:ascii="Times New Roman" w:eastAsia="Times New Roman" w:hAnsi="Times New Roman" w:cs="Times New Roman"/>
                <w:lang w:val="en-GB"/>
              </w:rPr>
            </w:pPr>
            <w:r w:rsidRPr="00F4720C">
              <w:rPr>
                <w:rFonts w:ascii="Times New Roman" w:eastAsia="Times New Roman" w:hAnsi="Times New Roman" w:cs="Times New Roman"/>
                <w:b/>
                <w:bCs/>
                <w:sz w:val="19"/>
                <w:szCs w:val="19"/>
                <w:lang w:val="en-GB"/>
              </w:rPr>
              <w:t>Prudential (economic) value at the reporting date, 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CD7EA58" w14:textId="6E105AD8" w:rsidR="00BD70BF" w:rsidRPr="001C036E" w:rsidRDefault="004F0D23" w:rsidP="00D332D5">
            <w:pPr>
              <w:spacing w:after="0" w:line="276" w:lineRule="auto"/>
              <w:jc w:val="center"/>
              <w:rPr>
                <w:rFonts w:ascii="Times New Roman" w:eastAsia="Times New Roman" w:hAnsi="Times New Roman" w:cs="Times New Roman"/>
                <w:lang w:val="en-GB"/>
              </w:rPr>
            </w:pPr>
            <w:r w:rsidRPr="004F0D23">
              <w:rPr>
                <w:rFonts w:ascii="Times New Roman" w:eastAsia="Times New Roman" w:hAnsi="Times New Roman" w:cs="Times New Roman"/>
                <w:b/>
                <w:bCs/>
                <w:sz w:val="19"/>
                <w:szCs w:val="19"/>
                <w:lang w:val="en-GB"/>
              </w:rPr>
              <w:t>Final eligible amount to cover technical provisions, 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245E691" w14:textId="5B4572F1" w:rsidR="00BD70BF" w:rsidRPr="001C036E" w:rsidRDefault="004F0D23" w:rsidP="00D332D5">
            <w:pPr>
              <w:spacing w:after="0" w:line="276" w:lineRule="auto"/>
              <w:jc w:val="center"/>
              <w:rPr>
                <w:rFonts w:ascii="Times New Roman" w:eastAsia="Times New Roman" w:hAnsi="Times New Roman" w:cs="Times New Roman"/>
                <w:lang w:val="en-GB"/>
              </w:rPr>
            </w:pPr>
            <w:r w:rsidRPr="004F0D23">
              <w:rPr>
                <w:rFonts w:ascii="Times New Roman" w:eastAsia="Times New Roman" w:hAnsi="Times New Roman" w:cs="Times New Roman"/>
                <w:b/>
                <w:bCs/>
                <w:sz w:val="19"/>
                <w:szCs w:val="19"/>
                <w:lang w:val="en-GB"/>
              </w:rPr>
              <w:t>Final eligible amount to cover the MCR, 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EAB3625" w14:textId="2C81CD46" w:rsidR="00BD70BF" w:rsidRPr="001C036E" w:rsidRDefault="004F0D23" w:rsidP="00D332D5">
            <w:pPr>
              <w:spacing w:after="0" w:line="276" w:lineRule="auto"/>
              <w:jc w:val="center"/>
              <w:rPr>
                <w:rFonts w:ascii="Times New Roman" w:eastAsia="Times New Roman" w:hAnsi="Times New Roman" w:cs="Times New Roman"/>
                <w:lang w:val="en-GB"/>
              </w:rPr>
            </w:pPr>
            <w:r w:rsidRPr="004F0D23">
              <w:rPr>
                <w:rFonts w:ascii="Times New Roman" w:eastAsia="Times New Roman" w:hAnsi="Times New Roman" w:cs="Times New Roman"/>
                <w:b/>
                <w:bCs/>
                <w:sz w:val="19"/>
                <w:szCs w:val="19"/>
                <w:lang w:val="en-GB"/>
              </w:rPr>
              <w:t xml:space="preserve">Information on encumbrance/ seizure/ pledging/ assumption of other charges, </w:t>
            </w:r>
            <w:r>
              <w:rPr>
                <w:rFonts w:ascii="Times New Roman" w:eastAsia="Times New Roman" w:hAnsi="Times New Roman" w:cs="Times New Roman"/>
                <w:b/>
                <w:bCs/>
                <w:sz w:val="19"/>
                <w:szCs w:val="19"/>
                <w:lang w:val="en-GB"/>
              </w:rPr>
              <w:t xml:space="preserve">the </w:t>
            </w:r>
            <w:r w:rsidRPr="004F0D23">
              <w:rPr>
                <w:rFonts w:ascii="Times New Roman" w:eastAsia="Times New Roman" w:hAnsi="Times New Roman" w:cs="Times New Roman"/>
                <w:b/>
                <w:bCs/>
                <w:sz w:val="19"/>
                <w:szCs w:val="19"/>
                <w:lang w:val="en-GB"/>
              </w:rPr>
              <w:t>code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94911BD" w14:textId="69502300" w:rsidR="00BD70BF" w:rsidRPr="001C036E" w:rsidRDefault="008B4235" w:rsidP="00D332D5">
            <w:pPr>
              <w:spacing w:after="0" w:line="276" w:lineRule="auto"/>
              <w:jc w:val="center"/>
              <w:rPr>
                <w:rFonts w:ascii="Times New Roman" w:eastAsia="Times New Roman" w:hAnsi="Times New Roman" w:cs="Times New Roman"/>
                <w:lang w:val="en-GB"/>
              </w:rPr>
            </w:pPr>
            <w:r w:rsidRPr="008B4235">
              <w:rPr>
                <w:rFonts w:ascii="Times New Roman" w:eastAsia="Times New Roman" w:hAnsi="Times New Roman" w:cs="Times New Roman"/>
                <w:b/>
                <w:bCs/>
                <w:sz w:val="19"/>
                <w:szCs w:val="19"/>
                <w:lang w:val="en-GB"/>
              </w:rPr>
              <w:t>Value of the encumbered/ seized/ pledged asset/ other encumbrances,</w:t>
            </w:r>
            <w:r w:rsidR="00BD70BF" w:rsidRPr="001C036E">
              <w:rPr>
                <w:rFonts w:ascii="Times New Roman" w:eastAsia="Times New Roman" w:hAnsi="Times New Roman" w:cs="Times New Roman"/>
                <w:sz w:val="19"/>
                <w:szCs w:val="19"/>
                <w:lang w:val="en-GB"/>
              </w:rPr>
              <w:br/>
            </w:r>
            <w:r w:rsidR="00DB2CF1" w:rsidRPr="001C036E">
              <w:rPr>
                <w:rFonts w:ascii="Times New Roman" w:eastAsia="Times New Roman" w:hAnsi="Times New Roman" w:cs="Times New Roman"/>
                <w:b/>
                <w:bCs/>
                <w:sz w:val="19"/>
                <w:szCs w:val="19"/>
                <w:lang w:val="en-GB"/>
              </w:rPr>
              <w:t>MDL</w:t>
            </w:r>
          </w:p>
        </w:tc>
      </w:tr>
      <w:tr w:rsidR="001A192F" w:rsidRPr="001C036E" w14:paraId="490EF533"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21D4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B032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452B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54F9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BC5B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D30E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B1BC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5DB7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232B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043F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C180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267F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C052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13</w:t>
            </w:r>
          </w:p>
        </w:tc>
      </w:tr>
      <w:tr w:rsidR="001A192F" w:rsidRPr="001C036E" w14:paraId="297E85BE"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1704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E44D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2CFA8" w14:textId="3A5070EA" w:rsidR="00BD70BF" w:rsidRPr="001C036E" w:rsidRDefault="006012F3" w:rsidP="00D332D5">
            <w:pPr>
              <w:spacing w:after="0" w:line="276" w:lineRule="auto"/>
              <w:rPr>
                <w:rFonts w:ascii="Times New Roman" w:eastAsia="Times New Roman" w:hAnsi="Times New Roman" w:cs="Times New Roman"/>
                <w:lang w:val="en-GB"/>
              </w:rPr>
            </w:pPr>
            <w:r>
              <w:rPr>
                <w:rFonts w:ascii="Times New Roman" w:eastAsia="Times New Roman" w:hAnsi="Times New Roman" w:cs="Times New Roman"/>
                <w:lang w:val="en-GB"/>
              </w:rPr>
              <w:t>State</w:t>
            </w:r>
            <w:r w:rsidRPr="006012F3">
              <w:rPr>
                <w:rFonts w:ascii="Times New Roman" w:eastAsia="Times New Roman" w:hAnsi="Times New Roman" w:cs="Times New Roman"/>
                <w:lang w:val="en-GB"/>
              </w:rPr>
              <w:t xml:space="preserve"> securities issued by the Government of the Republic of Moldova,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52FA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3034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15ED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FF96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EDC92"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0C14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2A9F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F29E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7F74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5857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7F08786E" w14:textId="77777777" w:rsidTr="000A06B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D9D7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FD1F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635C2"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9558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3E8A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10DC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9A31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1A9F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2BDC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6581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E9FC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3A5C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C788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63537C88" w14:textId="77777777" w:rsidTr="000A06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01064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B990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99DD3"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865B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2206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2C95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3F7D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79AA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5685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1944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1144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37DA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921D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642AD0EF" w14:textId="77777777" w:rsidTr="000A06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DD684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6B48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86A1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C013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8D3F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7500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57B4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713C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DBF7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6DE5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DA77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D9E7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47A0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5713F8E3" w14:textId="77777777" w:rsidTr="000A06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9E520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E351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72C3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8F03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3149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AB2B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64F2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8B19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2B17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F35D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14C7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0AAB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1C44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365874D6"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00A8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0FD18"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A3499" w14:textId="7FBB9DC9" w:rsidR="00BD70BF" w:rsidRPr="001C036E" w:rsidRDefault="006E26D0"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State securities issued by the government of an EU Member State or an OECD Member State, by an international financial organization or an entity for which one of the designated subjects acts as guarantor, provided that the states or international financial institutions have a rating of BBB+ or higher,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091D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8EC0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2D40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CFF7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03EEF"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B291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4687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97D6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C5A7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6773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0A88CEAC" w14:textId="77777777" w:rsidTr="000A06B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7195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347F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D8FA6"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CABD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A585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AC7C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F31E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93FA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AFAD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63E3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E50B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C9E3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E239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0032C7BE" w14:textId="77777777" w:rsidTr="000A06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6D5C6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E8C9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39CDF"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5FD1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A37C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B063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A67E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1401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59D0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534F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D961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49AC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349C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08C9D08B" w14:textId="77777777" w:rsidTr="000A06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25731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CA2C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E8737"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5FC4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D267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851F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CF17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8CEA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BD33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4132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F44A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9050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2740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18EEAC6C" w14:textId="77777777" w:rsidTr="000A06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52071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7BA3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022FB"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ABDD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1DCF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6ACE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2C93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F2E6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33DC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6669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9B00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1DC5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F0EF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2C6C3682"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95AA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804C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BF1AE" w14:textId="427C8B6B" w:rsidR="00BD70BF" w:rsidRPr="001C036E" w:rsidRDefault="00B14BD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Eligible bonds of local public authorities in the Republic of Moldova and/or corporate bonds and/or those issued by local public authorities of an EU Member State or an OECD Member State,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35A3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86D5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82E8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EB6A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2E16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D8B4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5D7E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76A1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ECE2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76C2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321BECBA" w14:textId="77777777" w:rsidTr="000A06B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3F11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5E83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A311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91DA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3B6F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FAC2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D10E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DCCC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6A36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6579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C15A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7659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FFA2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33610B79" w14:textId="77777777" w:rsidTr="000A06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55778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68B3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6D667"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C141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ACAA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E74D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4363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0AFF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BD50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92C4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4855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B795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B2E0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0D651927" w14:textId="77777777" w:rsidTr="000A06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01E76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6CE4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469AA"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6598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46CE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3897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CFA4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B9A8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3906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84A3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4D92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C9D7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0C8D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49CF09F8" w14:textId="77777777" w:rsidTr="000A06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82A01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58C8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C9A4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6F54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C6D1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1E0C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8E87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B039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5499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5E7C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870C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CC10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59C6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37908907"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E390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F65E9"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592B6" w14:textId="3E8AB21D" w:rsidR="00BD70BF" w:rsidRPr="001C036E" w:rsidRDefault="00ED6041" w:rsidP="00D332D5">
            <w:pPr>
              <w:spacing w:after="0" w:line="276" w:lineRule="auto"/>
              <w:rPr>
                <w:rFonts w:ascii="Times New Roman" w:eastAsia="Times New Roman" w:hAnsi="Times New Roman" w:cs="Times New Roman"/>
                <w:lang w:val="en-GB"/>
              </w:rPr>
            </w:pPr>
            <w:r w:rsidRPr="00ED6041">
              <w:rPr>
                <w:rFonts w:ascii="Times New Roman" w:eastAsia="Times New Roman" w:hAnsi="Times New Roman" w:cs="Times New Roman"/>
                <w:lang w:val="en-GB"/>
              </w:rPr>
              <w:t>Corporate covered bonds,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9F54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3A89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7A3B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15F4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1FE6A"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A02A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4617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CC15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1102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565D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6CE49473"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5938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A8967"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5ED97" w14:textId="51F42838" w:rsidR="00BD70BF" w:rsidRPr="001C036E" w:rsidRDefault="00ED6041" w:rsidP="00D332D5">
            <w:pPr>
              <w:spacing w:after="0" w:line="276" w:lineRule="auto"/>
              <w:rPr>
                <w:rFonts w:ascii="Times New Roman" w:eastAsia="Times New Roman" w:hAnsi="Times New Roman" w:cs="Times New Roman"/>
                <w:lang w:val="en-GB"/>
              </w:rPr>
            </w:pPr>
            <w:r w:rsidRPr="00ED6041">
              <w:rPr>
                <w:rFonts w:ascii="Times New Roman" w:eastAsia="Times New Roman" w:hAnsi="Times New Roman" w:cs="Times New Roman"/>
                <w:lang w:val="en-GB"/>
              </w:rPr>
              <w:t>liquid, traded on a regulated market, whose value can be accurately determined, issued by a legal entity established in the Republic of Moldova, an EU Member State or an OECD Member State,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8840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E205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C7A7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3B3B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1ACE7"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2C95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3345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C0C1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83BB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7131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7919A0AE" w14:textId="77777777" w:rsidTr="000A06B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FEEF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F8F3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5F2C6"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F357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34ED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5079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20CF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948E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DF36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0509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0D9A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B581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FB54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5E8890A0" w14:textId="77777777" w:rsidTr="000A06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362F3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E428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9E318"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9EB3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121C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99AB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267D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7079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9F25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28A9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C537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A0EE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AD9F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5130A706" w14:textId="77777777" w:rsidTr="000A06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21374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32B0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6DC9A"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9BBD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6F96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B7C6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1336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E773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FA58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D5F1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5E0B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B249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6EF8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5256FCCF" w14:textId="77777777" w:rsidTr="000A06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84710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0662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B5C0D"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74AE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1FE4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59D2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A981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989A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31A6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8742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CBF8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C833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1F73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3739E451"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D71A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D24EC"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E6041" w14:textId="21B0A480" w:rsidR="00BD70BF" w:rsidRPr="001C036E" w:rsidRDefault="0043238D"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which are not traded on a regulated market,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F746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0941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F056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0588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20258"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0E41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B962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B644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2CE0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70BB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7200A0A9" w14:textId="77777777" w:rsidTr="000A06B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8DA0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1403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A7478"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319A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BF17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B14E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CF3D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3AC3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19E0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9593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0CD4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EFF8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D610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74CED499" w14:textId="77777777" w:rsidTr="000A06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20601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427F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D994D"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EFAE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C919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B0D1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35D5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0AED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05EF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758E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9B06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0C17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A197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397F6583" w14:textId="77777777" w:rsidTr="000A06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BED58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2CE9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C97A7"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2B3D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B091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88F1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6807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AE23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45BF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9480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E30C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3220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C720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58AF0698" w14:textId="77777777" w:rsidTr="000A06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662CC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1A8F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CB6B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99AC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30B5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72D6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47FC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6250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802A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B34A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F14D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0B00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E416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08CFB911"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CE5B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45D11"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31DA1" w14:textId="104CC8D7" w:rsidR="00BD70BF" w:rsidRPr="001C036E" w:rsidRDefault="008F4A51"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Shares traded on a regulated market in the Republic of Moldova, an EU Member State or an OECD Member State,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49C2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6746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B97A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51F5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0C96B"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BBBC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08E9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A74D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15B5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9B63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0AABAB29" w14:textId="77777777" w:rsidTr="000A06B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B827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7E48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78AE0"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7A02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89EF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626B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7356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8CBB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BB6B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D941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85D0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5A17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F6C5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7C2F1105" w14:textId="77777777" w:rsidTr="000A06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D1F2C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C711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AAE3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A0C0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C748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E84C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7BEB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D8F0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5417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D02A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B1EF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F344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680F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20487043" w14:textId="77777777" w:rsidTr="000A06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ACE5F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F76B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A54F3"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9BB8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C0E4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D54C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AF22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76B3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8587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7D93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55EC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2214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2AB7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345003F8" w14:textId="77777777" w:rsidTr="000A06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077C2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1C3E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51416"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07F6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4BCC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C069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6EF2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1B2D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7A04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B9A8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420B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8912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5829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613F2614"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5198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076F4"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049AF" w14:textId="6E7D2673" w:rsidR="00BD70BF" w:rsidRPr="001C036E" w:rsidRDefault="00736820"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Shares that are not traded on a regulated market, when issued by a legal person established in the Republic of Moldova,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7664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BE2B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4C15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94DF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0DB37"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6A8B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274B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4E90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C62C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6065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6012B95F"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4B69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E8DB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F4F72"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7711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ABE1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C96A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BA9D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00AB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774A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22B2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DD81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71C2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F05E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7F79B338"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E69E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2589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DEBE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0D71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847B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4712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5C30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8BA7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7357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BBB5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F355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E866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5F23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0A4D5551"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D5A1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5E9D1"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7B916"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469B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9755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66F5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AC21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5940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C7A9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755C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2C79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F3E3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2F92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3F4A99C7"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EB97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E47E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82BF4"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ADF5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80E0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F56E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5710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EBBB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52E7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40E7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B4AC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0E84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B849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4D2A7B69"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A49F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4B7C3"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A99AB" w14:textId="4543CC18" w:rsidR="00BD70BF" w:rsidRPr="001C036E" w:rsidRDefault="00295990"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Shares of investment companies and fund units circulating in the Republic of Moldova and other similar instruments practiced in other EU Member States or in other OECD Member States,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6093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B6F0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E107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9A24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3F44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ED53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6197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AA69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5E4F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CD59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25140701"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D538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9FB9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5CDD0"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5651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372C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807B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C528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7634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8914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94B1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3BC4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BC04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CF3D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59014841"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D812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0ECE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CCF5A"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B988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7049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7689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39BD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DF85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D2A2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5E58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2D54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C632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493A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0EAA4CDB"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DD69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ECED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2532B"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D678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93D6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6257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8EA4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1675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52BA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8530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4FCC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2D0C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F9A9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32C2379F"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3284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DFB6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24155"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14C7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E80E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4602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8CAF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07FE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70CF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A4AD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5B00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011C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5FEF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050B2EFB"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CA11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D7A8D"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342B9" w14:textId="49F28EEB" w:rsidR="00BD70BF" w:rsidRPr="001C036E" w:rsidRDefault="00C048F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Claims arising out of interest-bearing loans granted to policyholders up to the surrender value of their life insurance policies,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3825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BC98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F010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66FB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8659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F49B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B0FB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61E4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4FC0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5DF7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21F8F2B6"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5F6A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32EB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507F6"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F599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C949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CB76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3ADF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609F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920C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B0FD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A8E4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1336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DC8B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7BEA664F"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403B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0386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0EA50"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9D4B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1EED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43B5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664D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7177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D2DF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A2E6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424E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87DF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57AF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46312879"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3E11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EAA3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3B8D2"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631C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0388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60E8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734D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21A7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EB16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7C82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5776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3577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FDD1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75C6A635"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A8C7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C6BC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F9F5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1861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2930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01A0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2B91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357B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9246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6F4A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5D94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D74C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6A78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28391ACC"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3453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39339"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39A51" w14:textId="3015041C" w:rsidR="00BD70BF" w:rsidRPr="001C036E" w:rsidRDefault="00824439"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Insured immovable property and other rights in rem (e.g. right of superficies, right of habitation, right of easement, etc.),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4008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3F7B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29FF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08074"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CD048"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F5AF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14C2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29A1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ECAE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B22F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01834214" w14:textId="77777777" w:rsidTr="000A06B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5DF6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7227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31398"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35D3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B431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9DA5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A27A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008A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910D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6D81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D1D7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F09D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825E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5D350A2D" w14:textId="77777777" w:rsidTr="000A06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8AA8F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20D2A"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FD106"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29D5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A359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66EB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1E23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0530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D7DA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AF25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F0E8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D299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213F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1C9C98BA" w14:textId="77777777" w:rsidTr="000A06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D44E9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6F1E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C2ED3"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D15B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5F44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829F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FE0F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57E6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005A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47F8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C2A1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69C7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DC71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1A192F" w:rsidRPr="001C036E" w14:paraId="0A18595A" w14:textId="77777777" w:rsidTr="000A06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9BCE5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7D756"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D087C"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B5BD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ECB9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5A8E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CF36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3196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158F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F7E9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8EFF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A2FD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A40E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A91DAE" w:rsidRPr="001C036E" w14:paraId="2309CE5C"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88219"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3DFF6" w14:textId="77777777" w:rsidR="000A06B1" w:rsidRPr="001C036E" w:rsidRDefault="000A06B1" w:rsidP="000A06B1">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3A2E8" w14:textId="04BC1322" w:rsidR="000A06B1" w:rsidRPr="001C036E" w:rsidRDefault="000A06B1" w:rsidP="000A06B1">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Deposits held in a bank licensed by the National Bank of Moldova, whose registered office is located in the Republic of Moldova, or in a bank rated at least BBB+ in an EU Member State or an OECD Member State,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D5D26"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B3D7E"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2D794"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50336"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8FC2C" w14:textId="77777777" w:rsidR="000A06B1" w:rsidRPr="001C036E" w:rsidRDefault="000A06B1" w:rsidP="000A06B1">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EEE64"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C33F7"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26910"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57EF5"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41F19"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r>
      <w:tr w:rsidR="00A91DAE" w:rsidRPr="001C036E" w14:paraId="67163966"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E75D0"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A96F6"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E3282" w14:textId="77777777" w:rsidR="000A06B1" w:rsidRPr="001C036E" w:rsidRDefault="000A06B1" w:rsidP="000A06B1">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48896"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8906C"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96655"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7C8AE"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ABA71"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F4503"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75444"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875D1"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CA6D8"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99717"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r>
      <w:tr w:rsidR="00A91DAE" w:rsidRPr="001C036E" w14:paraId="3B70E69A"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4FB69"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DC091"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130D9" w14:textId="77777777" w:rsidR="000A06B1" w:rsidRPr="001C036E" w:rsidRDefault="000A06B1" w:rsidP="000A06B1">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BDB30"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478B6"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7A167"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7CA9A"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45C26"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FEE59"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7D6A6"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28421"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3E07E"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84160"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r>
      <w:tr w:rsidR="00A91DAE" w:rsidRPr="001C036E" w14:paraId="3A099EAD"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B7CE8"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3BDC0"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35720" w14:textId="77777777" w:rsidR="000A06B1" w:rsidRPr="001C036E" w:rsidRDefault="000A06B1" w:rsidP="000A06B1">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24183"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82517"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3CFC7"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6D8C4"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69805"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2AFDC"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18608"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FA52A"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0284E"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70F7B"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r>
      <w:tr w:rsidR="00A91DAE" w:rsidRPr="001C036E" w14:paraId="639F2219"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92725"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F772E"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BF726" w14:textId="77777777" w:rsidR="000A06B1" w:rsidRPr="001C036E" w:rsidRDefault="000A06B1" w:rsidP="000A06B1">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56C09"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E593A"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1FC9B"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4ADC9"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BCBF0"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BA0CF"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51153"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654D4"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0FAEC"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6E229"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r>
      <w:tr w:rsidR="00A91DAE" w:rsidRPr="001C036E" w14:paraId="1B190F26"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C05CD"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778D0" w14:textId="77777777" w:rsidR="000A06B1" w:rsidRPr="001C036E" w:rsidRDefault="000A06B1" w:rsidP="000A06B1">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2C0C4" w14:textId="321214ED" w:rsidR="000A06B1" w:rsidRPr="001C036E" w:rsidRDefault="000A06B1" w:rsidP="000A06B1">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Cash on hand,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A0D1F"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64A03"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21035"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4A728"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D8492" w14:textId="77777777" w:rsidR="000A06B1" w:rsidRPr="001C036E" w:rsidRDefault="000A06B1" w:rsidP="000A06B1">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3A31E"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573B8"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507B3"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53E28"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E8675"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r>
      <w:tr w:rsidR="00A91DAE" w:rsidRPr="001C036E" w14:paraId="2FED3D9B"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6D3B6"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4BBB8" w14:textId="77777777" w:rsidR="000A06B1" w:rsidRPr="001C036E" w:rsidRDefault="000A06B1" w:rsidP="000A06B1">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24A13" w14:textId="1E065778" w:rsidR="000A06B1" w:rsidRPr="001C036E" w:rsidRDefault="000A06B1" w:rsidP="000A06B1">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Cash on current accounts with banks licensed by the National Bank of Moldova,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098A3"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C87F8"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91E5F"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EDDDA"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1EF00" w14:textId="77777777" w:rsidR="000A06B1" w:rsidRPr="001C036E" w:rsidRDefault="000A06B1" w:rsidP="000A06B1">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AC80A"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8F6FB"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7E2BC"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22156"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5AE52"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r>
      <w:tr w:rsidR="00A91DAE" w:rsidRPr="001C036E" w14:paraId="179E293C" w14:textId="77777777" w:rsidTr="000A06B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13787"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C162E"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B97E9" w14:textId="77777777" w:rsidR="000A06B1" w:rsidRPr="001C036E" w:rsidRDefault="000A06B1" w:rsidP="000A06B1">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F9E23"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26C0D"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7DF34"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A955F"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1424A"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8F690"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7B872"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BC7DA"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ED940"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14B2F"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r>
      <w:tr w:rsidR="00A91DAE" w:rsidRPr="001C036E" w14:paraId="101E9558" w14:textId="77777777" w:rsidTr="000A06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A0B080"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FDFD7"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AFD91" w14:textId="77777777" w:rsidR="000A06B1" w:rsidRPr="001C036E" w:rsidRDefault="000A06B1" w:rsidP="000A06B1">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E81F0"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B9AFF"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5F510"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74B24"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A863C"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C83B1"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4D340"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90FB3"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C0A83"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C1E2E"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r>
      <w:tr w:rsidR="00A91DAE" w:rsidRPr="001C036E" w14:paraId="68256ED5" w14:textId="77777777" w:rsidTr="000A06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540127"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CE0C7"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80132" w14:textId="77777777" w:rsidR="000A06B1" w:rsidRPr="001C036E" w:rsidRDefault="000A06B1" w:rsidP="000A06B1">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2A74A"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8B0B5"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FB5BF"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C1762"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9F0E1"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ABF55"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AE051"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C655C"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94BCB"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D8EA1"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r>
      <w:tr w:rsidR="00A91DAE" w:rsidRPr="001C036E" w14:paraId="212A9061" w14:textId="77777777" w:rsidTr="000A06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19D1FE"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9FDB4"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6A2C1" w14:textId="77777777" w:rsidR="000A06B1" w:rsidRPr="001C036E" w:rsidRDefault="000A06B1" w:rsidP="000A06B1">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EA114"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64360"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37BCF"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1AE69"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CAF6F"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3257E"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22978"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D9A23"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F1DBD"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49A27"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r>
      <w:tr w:rsidR="00A91DAE" w:rsidRPr="001C036E" w14:paraId="12F1D250"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19447"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26D17" w14:textId="77777777" w:rsidR="000A06B1" w:rsidRPr="001C036E" w:rsidRDefault="000A06B1" w:rsidP="000A06B1">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FEA97" w14:textId="411E13FB" w:rsidR="000A06B1" w:rsidRPr="001C036E" w:rsidRDefault="00086BE2" w:rsidP="000A06B1">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Receivables relating to the written premium, provided that they do not exceed 60 days after the due date laid down in the insurance contract,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77786"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13343"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8542C"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21D16"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2AD8E" w14:textId="77777777" w:rsidR="000A06B1" w:rsidRPr="001C036E" w:rsidRDefault="000A06B1" w:rsidP="000A06B1">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9153F"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10AF8"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EBA51"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E7065"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AAAA9"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r>
      <w:tr w:rsidR="00A91DAE" w:rsidRPr="001C036E" w14:paraId="71777DDF"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E1463"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10530" w14:textId="77777777" w:rsidR="000A06B1" w:rsidRPr="001C036E" w:rsidRDefault="000A06B1" w:rsidP="000A06B1">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0D981" w14:textId="12ADC654" w:rsidR="000A06B1" w:rsidRPr="001C036E" w:rsidRDefault="000A06B1" w:rsidP="000A06B1">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Shares held by reinsurers or </w:t>
            </w:r>
            <w:proofErr w:type="spellStart"/>
            <w:r w:rsidRPr="001C036E">
              <w:rPr>
                <w:rFonts w:ascii="Times New Roman" w:eastAsia="Times New Roman" w:hAnsi="Times New Roman" w:cs="Times New Roman"/>
                <w:lang w:val="en-GB"/>
              </w:rPr>
              <w:t>coinsurers</w:t>
            </w:r>
            <w:proofErr w:type="spellEnd"/>
            <w:r w:rsidRPr="001C036E">
              <w:rPr>
                <w:rFonts w:ascii="Times New Roman" w:eastAsia="Times New Roman" w:hAnsi="Times New Roman" w:cs="Times New Roman"/>
                <w:lang w:val="en-GB"/>
              </w:rPr>
              <w:t xml:space="preserve"> in technical provisions, provided that the reinsurance or coinsurance undertaking holds at least a BBB+ rating or complies with the Solvency II regime of an EU Member State or an OECD Member State, with compulsory transfer of premiums related to reinsurance or coinsurance contracts,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50641"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D9DAA"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6697D"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99503"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65B33" w14:textId="77777777" w:rsidR="000A06B1" w:rsidRPr="001C036E" w:rsidRDefault="000A06B1" w:rsidP="000A06B1">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57578"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82A14"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2FE8E"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C7DC1"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12BBB"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r>
      <w:tr w:rsidR="000B61EC" w:rsidRPr="001C036E" w14:paraId="45107F49" w14:textId="77777777" w:rsidTr="000A06B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024C528"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DAC4DCB" w14:textId="77777777" w:rsidR="000A06B1" w:rsidRPr="001C036E" w:rsidRDefault="000A06B1" w:rsidP="000A06B1">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063162C8" w14:textId="77777777" w:rsidR="000A06B1" w:rsidRPr="001C036E" w:rsidRDefault="000A06B1" w:rsidP="000A06B1">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TOTAL ACTIVE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FA733DA"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C7CF794"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132CA40"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485B8CA"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90EF86D" w14:textId="77777777" w:rsidR="000A06B1" w:rsidRPr="001C036E" w:rsidRDefault="000A06B1" w:rsidP="000A06B1">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E5D1550"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4075BE0"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95C9AF5"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0B18923"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5E6DF47" w14:textId="77777777" w:rsidR="000A06B1" w:rsidRPr="001C036E" w:rsidRDefault="000A06B1" w:rsidP="000A06B1">
            <w:pPr>
              <w:spacing w:after="0" w:line="276" w:lineRule="auto"/>
              <w:rPr>
                <w:rFonts w:ascii="Times New Roman" w:eastAsia="Times New Roman" w:hAnsi="Times New Roman" w:cs="Times New Roman"/>
                <w:sz w:val="20"/>
                <w:szCs w:val="20"/>
                <w:lang w:val="en-GB"/>
              </w:rPr>
            </w:pPr>
          </w:p>
        </w:tc>
      </w:tr>
      <w:tr w:rsidR="000A06B1" w:rsidRPr="001C036E" w14:paraId="600577CD" w14:textId="77777777" w:rsidTr="000A06B1">
        <w:trPr>
          <w:jc w:val="center"/>
        </w:trPr>
        <w:tc>
          <w:tcPr>
            <w:tcW w:w="0" w:type="auto"/>
            <w:gridSpan w:val="13"/>
            <w:tcBorders>
              <w:top w:val="single" w:sz="6" w:space="0" w:color="000000"/>
              <w:left w:val="nil"/>
              <w:bottom w:val="nil"/>
              <w:right w:val="nil"/>
            </w:tcBorders>
            <w:tcMar>
              <w:top w:w="24" w:type="dxa"/>
              <w:left w:w="48" w:type="dxa"/>
              <w:bottom w:w="24" w:type="dxa"/>
              <w:right w:w="48" w:type="dxa"/>
            </w:tcMar>
            <w:hideMark/>
          </w:tcPr>
          <w:p w14:paraId="24EFDADA" w14:textId="77777777"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  </w:t>
            </w:r>
          </w:p>
          <w:p w14:paraId="447F5C50" w14:textId="06582FB9" w:rsidR="000A06B1" w:rsidRPr="001C036E" w:rsidRDefault="000A06B1" w:rsidP="000A06B1">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II. </w:t>
            </w:r>
            <w:r w:rsidR="00D54AD9" w:rsidRPr="00FF0885">
              <w:rPr>
                <w:rFonts w:ascii="Times New Roman" w:eastAsia="Times New Roman" w:hAnsi="Times New Roman" w:cs="Times New Roman"/>
                <w:b/>
                <w:bCs/>
                <w:lang w:val="en-GB"/>
              </w:rPr>
              <w:t xml:space="preserve">Guidelines for completing the </w:t>
            </w:r>
            <w:r w:rsidR="00D54AD9">
              <w:rPr>
                <w:rFonts w:ascii="Times New Roman" w:eastAsia="Times New Roman" w:hAnsi="Times New Roman" w:cs="Times New Roman"/>
                <w:b/>
                <w:bCs/>
                <w:lang w:val="en-GB"/>
              </w:rPr>
              <w:t>S</w:t>
            </w:r>
            <w:r w:rsidR="00D54AD9" w:rsidRPr="00FF0885">
              <w:rPr>
                <w:rFonts w:ascii="Times New Roman" w:eastAsia="Times New Roman" w:hAnsi="Times New Roman" w:cs="Times New Roman"/>
                <w:b/>
                <w:bCs/>
                <w:lang w:val="en-GB"/>
              </w:rPr>
              <w:t xml:space="preserve">pecial </w:t>
            </w:r>
            <w:r w:rsidR="00D54AD9">
              <w:rPr>
                <w:rFonts w:ascii="Times New Roman" w:eastAsia="Times New Roman" w:hAnsi="Times New Roman" w:cs="Times New Roman"/>
                <w:b/>
                <w:bCs/>
                <w:lang w:val="en-GB"/>
              </w:rPr>
              <w:t>R</w:t>
            </w:r>
            <w:r w:rsidR="00D54AD9" w:rsidRPr="00FF0885">
              <w:rPr>
                <w:rFonts w:ascii="Times New Roman" w:eastAsia="Times New Roman" w:hAnsi="Times New Roman" w:cs="Times New Roman"/>
                <w:b/>
                <w:bCs/>
                <w:lang w:val="en-GB"/>
              </w:rPr>
              <w:t xml:space="preserve">egister of assets eligible to cover technical provisions and the </w:t>
            </w:r>
            <w:r w:rsidR="00D54AD9">
              <w:rPr>
                <w:rFonts w:ascii="Times New Roman" w:eastAsia="Times New Roman" w:hAnsi="Times New Roman" w:cs="Times New Roman"/>
                <w:b/>
                <w:bCs/>
                <w:lang w:val="en-GB"/>
              </w:rPr>
              <w:t>M</w:t>
            </w:r>
            <w:r w:rsidR="00D54AD9" w:rsidRPr="00FF0885">
              <w:rPr>
                <w:rFonts w:ascii="Times New Roman" w:eastAsia="Times New Roman" w:hAnsi="Times New Roman" w:cs="Times New Roman"/>
                <w:b/>
                <w:bCs/>
                <w:lang w:val="en-GB"/>
              </w:rPr>
              <w:t xml:space="preserve">inimum </w:t>
            </w:r>
            <w:r w:rsidR="00D54AD9">
              <w:rPr>
                <w:rFonts w:ascii="Times New Roman" w:eastAsia="Times New Roman" w:hAnsi="Times New Roman" w:cs="Times New Roman"/>
                <w:b/>
                <w:bCs/>
                <w:lang w:val="en-GB"/>
              </w:rPr>
              <w:t>C</w:t>
            </w:r>
            <w:r w:rsidR="00D54AD9" w:rsidRPr="00FF0885">
              <w:rPr>
                <w:rFonts w:ascii="Times New Roman" w:eastAsia="Times New Roman" w:hAnsi="Times New Roman" w:cs="Times New Roman"/>
                <w:b/>
                <w:bCs/>
                <w:lang w:val="en-GB"/>
              </w:rPr>
              <w:t xml:space="preserve">apital </w:t>
            </w:r>
            <w:r w:rsidR="00D54AD9">
              <w:rPr>
                <w:rFonts w:ascii="Times New Roman" w:eastAsia="Times New Roman" w:hAnsi="Times New Roman" w:cs="Times New Roman"/>
                <w:b/>
                <w:bCs/>
                <w:lang w:val="en-GB"/>
              </w:rPr>
              <w:t>R</w:t>
            </w:r>
            <w:r w:rsidR="00D54AD9" w:rsidRPr="00FF0885">
              <w:rPr>
                <w:rFonts w:ascii="Times New Roman" w:eastAsia="Times New Roman" w:hAnsi="Times New Roman" w:cs="Times New Roman"/>
                <w:b/>
                <w:bCs/>
                <w:lang w:val="en-GB"/>
              </w:rPr>
              <w:t>equirement</w:t>
            </w:r>
          </w:p>
          <w:p w14:paraId="65054EBD" w14:textId="77777777" w:rsidR="000A06B1" w:rsidRPr="001C036E" w:rsidRDefault="000A06B1" w:rsidP="000A06B1">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 </w:t>
            </w:r>
          </w:p>
          <w:p w14:paraId="17AA9529" w14:textId="02FB86EA" w:rsidR="000A06B1" w:rsidRPr="001C036E" w:rsidRDefault="000A06B1" w:rsidP="000A06B1">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1.</w:t>
            </w:r>
            <w:r w:rsidRPr="001C036E">
              <w:rPr>
                <w:rFonts w:ascii="Times New Roman" w:eastAsia="Times New Roman" w:hAnsi="Times New Roman" w:cs="Times New Roman"/>
                <w:lang w:val="en-GB"/>
              </w:rPr>
              <w:t xml:space="preserve"> </w:t>
            </w:r>
            <w:r w:rsidR="009D78FB" w:rsidRPr="009D78FB">
              <w:rPr>
                <w:rFonts w:ascii="Times New Roman" w:eastAsia="Times New Roman" w:hAnsi="Times New Roman" w:cs="Times New Roman"/>
                <w:lang w:val="en-GB"/>
              </w:rPr>
              <w:t>In column 4, indicate the name of the institution where the securities, bank deposits, or cash holdings are held, where applicable, as well as the location of the immovable property, which is reflected separately as immovable property.</w:t>
            </w:r>
          </w:p>
          <w:p w14:paraId="0628F9F9" w14:textId="052957A8" w:rsidR="000A06B1" w:rsidRPr="001C036E" w:rsidRDefault="000A06B1" w:rsidP="000A06B1">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2.</w:t>
            </w:r>
            <w:r w:rsidRPr="001C036E">
              <w:rPr>
                <w:rFonts w:ascii="Times New Roman" w:eastAsia="Times New Roman" w:hAnsi="Times New Roman" w:cs="Times New Roman"/>
                <w:lang w:val="en-GB"/>
              </w:rPr>
              <w:t xml:space="preserve"> </w:t>
            </w:r>
            <w:r w:rsidR="006C5CB9" w:rsidRPr="006C5CB9">
              <w:rPr>
                <w:rFonts w:ascii="Times New Roman" w:eastAsia="Times New Roman" w:hAnsi="Times New Roman" w:cs="Times New Roman"/>
                <w:lang w:val="en-GB"/>
              </w:rPr>
              <w:t>In column 5, indicate the number attributed to each asset type: the registration number attributed to the securities, the deposit contract number, the deposit account number, or the cadastral number for immovable property.</w:t>
            </w:r>
          </w:p>
          <w:p w14:paraId="6D0A8226" w14:textId="6A879FD3" w:rsidR="000A06B1" w:rsidRPr="001C036E" w:rsidRDefault="000A06B1" w:rsidP="000A06B1">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3.</w:t>
            </w:r>
            <w:r w:rsidRPr="001C036E">
              <w:rPr>
                <w:rFonts w:ascii="Times New Roman" w:eastAsia="Times New Roman" w:hAnsi="Times New Roman" w:cs="Times New Roman"/>
                <w:lang w:val="en-GB"/>
              </w:rPr>
              <w:t xml:space="preserve"> </w:t>
            </w:r>
            <w:r w:rsidR="00876999" w:rsidRPr="00876999">
              <w:rPr>
                <w:rFonts w:ascii="Times New Roman" w:eastAsia="Times New Roman" w:hAnsi="Times New Roman" w:cs="Times New Roman"/>
                <w:lang w:val="en-GB"/>
              </w:rPr>
              <w:t>In columns 6 and 7, in cases where the asset is denominated in foreign currency, fill in the respective columns with the alphabetic code of the currency and its official exchange rate at the reporting date.</w:t>
            </w:r>
          </w:p>
          <w:p w14:paraId="472FCA97" w14:textId="0B9E8CEC" w:rsidR="000A06B1" w:rsidRPr="001C036E" w:rsidRDefault="000A06B1" w:rsidP="000A06B1">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4.</w:t>
            </w:r>
            <w:r w:rsidRPr="001C036E">
              <w:rPr>
                <w:rFonts w:ascii="Times New Roman" w:eastAsia="Times New Roman" w:hAnsi="Times New Roman" w:cs="Times New Roman"/>
                <w:lang w:val="en-GB"/>
              </w:rPr>
              <w:t xml:space="preserve"> </w:t>
            </w:r>
            <w:r w:rsidR="00DA4DC9">
              <w:rPr>
                <w:rFonts w:ascii="Times New Roman" w:eastAsia="Times New Roman" w:hAnsi="Times New Roman" w:cs="Times New Roman"/>
                <w:lang w:val="en-GB"/>
              </w:rPr>
              <w:t>In c</w:t>
            </w:r>
            <w:r w:rsidR="00DA4DC9" w:rsidRPr="00DA4DC9">
              <w:rPr>
                <w:rFonts w:ascii="Times New Roman" w:eastAsia="Times New Roman" w:hAnsi="Times New Roman" w:cs="Times New Roman"/>
                <w:lang w:val="en-GB"/>
              </w:rPr>
              <w:t>olumn 8</w:t>
            </w:r>
            <w:r w:rsidR="00DA4DC9">
              <w:rPr>
                <w:rFonts w:ascii="Times New Roman" w:eastAsia="Times New Roman" w:hAnsi="Times New Roman" w:cs="Times New Roman"/>
                <w:lang w:val="en-GB"/>
              </w:rPr>
              <w:t>, enter</w:t>
            </w:r>
            <w:r w:rsidR="00DA4DC9" w:rsidRPr="00DA4DC9">
              <w:rPr>
                <w:rFonts w:ascii="Times New Roman" w:eastAsia="Times New Roman" w:hAnsi="Times New Roman" w:cs="Times New Roman"/>
                <w:lang w:val="en-GB"/>
              </w:rPr>
              <w:t xml:space="preserve"> the balance sheet value at the reporting date, including, if the admitted assets are in foreign currency, their conversion into MDL according to the official exchange rate at the reporting date.</w:t>
            </w:r>
          </w:p>
          <w:p w14:paraId="0F7BD428" w14:textId="392A126A" w:rsidR="000A06B1" w:rsidRPr="001C036E" w:rsidRDefault="000A06B1" w:rsidP="000A06B1">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5.</w:t>
            </w:r>
            <w:r w:rsidRPr="001C036E">
              <w:rPr>
                <w:rFonts w:ascii="Times New Roman" w:eastAsia="Times New Roman" w:hAnsi="Times New Roman" w:cs="Times New Roman"/>
                <w:lang w:val="en-GB"/>
              </w:rPr>
              <w:t xml:space="preserve"> </w:t>
            </w:r>
            <w:r w:rsidR="00DA4DC9">
              <w:rPr>
                <w:rFonts w:ascii="Times New Roman" w:eastAsia="Times New Roman" w:hAnsi="Times New Roman" w:cs="Times New Roman"/>
                <w:lang w:val="en-GB"/>
              </w:rPr>
              <w:t>In c</w:t>
            </w:r>
            <w:r w:rsidR="00DA4DC9" w:rsidRPr="00DA4DC9">
              <w:rPr>
                <w:rFonts w:ascii="Times New Roman" w:eastAsia="Times New Roman" w:hAnsi="Times New Roman" w:cs="Times New Roman"/>
                <w:lang w:val="en-GB"/>
              </w:rPr>
              <w:t>olumn 9</w:t>
            </w:r>
            <w:r w:rsidR="00DA4DC9">
              <w:rPr>
                <w:rFonts w:ascii="Times New Roman" w:eastAsia="Times New Roman" w:hAnsi="Times New Roman" w:cs="Times New Roman"/>
                <w:lang w:val="en-GB"/>
              </w:rPr>
              <w:t>, i</w:t>
            </w:r>
            <w:r w:rsidR="00DA4DC9" w:rsidRPr="00DA4DC9">
              <w:rPr>
                <w:rFonts w:ascii="Times New Roman" w:eastAsia="Times New Roman" w:hAnsi="Times New Roman" w:cs="Times New Roman"/>
                <w:lang w:val="en-GB"/>
              </w:rPr>
              <w:t>ndicate the value</w:t>
            </w:r>
            <w:r w:rsidR="00B50A35">
              <w:rPr>
                <w:rFonts w:ascii="Times New Roman" w:eastAsia="Times New Roman" w:hAnsi="Times New Roman" w:cs="Times New Roman"/>
                <w:lang w:val="en-GB"/>
              </w:rPr>
              <w:t>s</w:t>
            </w:r>
            <w:r w:rsidR="00DA4DC9" w:rsidRPr="00DA4DC9">
              <w:rPr>
                <w:rFonts w:ascii="Times New Roman" w:eastAsia="Times New Roman" w:hAnsi="Times New Roman" w:cs="Times New Roman"/>
                <w:lang w:val="en-GB"/>
              </w:rPr>
              <w:t xml:space="preserve"> of the assets </w:t>
            </w:r>
            <w:r w:rsidR="00B50A35">
              <w:rPr>
                <w:rFonts w:ascii="Times New Roman" w:eastAsia="Times New Roman" w:hAnsi="Times New Roman" w:cs="Times New Roman"/>
                <w:lang w:val="en-GB"/>
              </w:rPr>
              <w:t>eligible</w:t>
            </w:r>
            <w:r w:rsidR="00DA4DC9" w:rsidRPr="00DA4DC9">
              <w:rPr>
                <w:rFonts w:ascii="Times New Roman" w:eastAsia="Times New Roman" w:hAnsi="Times New Roman" w:cs="Times New Roman"/>
                <w:lang w:val="en-GB"/>
              </w:rPr>
              <w:t xml:space="preserve"> to cover technical </w:t>
            </w:r>
            <w:r w:rsidR="00B50A35">
              <w:rPr>
                <w:rFonts w:ascii="Times New Roman" w:eastAsia="Times New Roman" w:hAnsi="Times New Roman" w:cs="Times New Roman"/>
                <w:lang w:val="en-GB"/>
              </w:rPr>
              <w:t>provisions</w:t>
            </w:r>
            <w:r w:rsidR="00DA4DC9" w:rsidRPr="00DA4DC9">
              <w:rPr>
                <w:rFonts w:ascii="Times New Roman" w:eastAsia="Times New Roman" w:hAnsi="Times New Roman" w:cs="Times New Roman"/>
                <w:lang w:val="en-GB"/>
              </w:rPr>
              <w:t>, evaluated according to Chapter II of the Regulation.</w:t>
            </w:r>
          </w:p>
          <w:p w14:paraId="1C86B915" w14:textId="43092437" w:rsidR="000A06B1" w:rsidRPr="001C036E" w:rsidRDefault="000A06B1" w:rsidP="000A06B1">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6.</w:t>
            </w:r>
            <w:r w:rsidRPr="001C036E">
              <w:rPr>
                <w:rFonts w:ascii="Times New Roman" w:eastAsia="Times New Roman" w:hAnsi="Times New Roman" w:cs="Times New Roman"/>
                <w:lang w:val="en-GB"/>
              </w:rPr>
              <w:t xml:space="preserve"> </w:t>
            </w:r>
            <w:r w:rsidR="00715CB8">
              <w:rPr>
                <w:rFonts w:ascii="Times New Roman" w:eastAsia="Times New Roman" w:hAnsi="Times New Roman" w:cs="Times New Roman"/>
                <w:lang w:val="en-GB"/>
              </w:rPr>
              <w:t>In c</w:t>
            </w:r>
            <w:r w:rsidR="00B50A35" w:rsidRPr="00B50A35">
              <w:rPr>
                <w:rFonts w:ascii="Times New Roman" w:eastAsia="Times New Roman" w:hAnsi="Times New Roman" w:cs="Times New Roman"/>
                <w:lang w:val="en-GB"/>
              </w:rPr>
              <w:t>olumn 10</w:t>
            </w:r>
            <w:r w:rsidR="00715CB8">
              <w:rPr>
                <w:rFonts w:ascii="Times New Roman" w:eastAsia="Times New Roman" w:hAnsi="Times New Roman" w:cs="Times New Roman"/>
                <w:lang w:val="en-GB"/>
              </w:rPr>
              <w:t>, enter</w:t>
            </w:r>
            <w:r w:rsidR="00B50A35" w:rsidRPr="00B50A35">
              <w:rPr>
                <w:rFonts w:ascii="Times New Roman" w:eastAsia="Times New Roman" w:hAnsi="Times New Roman" w:cs="Times New Roman"/>
                <w:lang w:val="en-GB"/>
              </w:rPr>
              <w:t xml:space="preserve"> the final value of the assets </w:t>
            </w:r>
            <w:r w:rsidR="007D45B0">
              <w:rPr>
                <w:rFonts w:ascii="Times New Roman" w:eastAsia="Times New Roman" w:hAnsi="Times New Roman" w:cs="Times New Roman"/>
                <w:lang w:val="en-GB"/>
              </w:rPr>
              <w:t>eligible</w:t>
            </w:r>
            <w:r w:rsidR="00B50A35" w:rsidRPr="00B50A35">
              <w:rPr>
                <w:rFonts w:ascii="Times New Roman" w:eastAsia="Times New Roman" w:hAnsi="Times New Roman" w:cs="Times New Roman"/>
                <w:lang w:val="en-GB"/>
              </w:rPr>
              <w:t xml:space="preserve"> to cover technical </w:t>
            </w:r>
            <w:r w:rsidR="00A97A57">
              <w:rPr>
                <w:rFonts w:ascii="Times New Roman" w:eastAsia="Times New Roman" w:hAnsi="Times New Roman" w:cs="Times New Roman"/>
                <w:lang w:val="en-GB"/>
              </w:rPr>
              <w:t>provisions</w:t>
            </w:r>
            <w:r w:rsidR="00B50A35" w:rsidRPr="00B50A35">
              <w:rPr>
                <w:rFonts w:ascii="Times New Roman" w:eastAsia="Times New Roman" w:hAnsi="Times New Roman" w:cs="Times New Roman"/>
                <w:lang w:val="en-GB"/>
              </w:rPr>
              <w:t xml:space="preserve"> as shown in </w:t>
            </w:r>
            <w:r w:rsidR="00010177">
              <w:rPr>
                <w:rFonts w:ascii="Times New Roman" w:eastAsia="Times New Roman" w:hAnsi="Times New Roman" w:cs="Times New Roman"/>
                <w:lang w:val="en-GB"/>
              </w:rPr>
              <w:t>c</w:t>
            </w:r>
            <w:r w:rsidR="00B50A35" w:rsidRPr="00B50A35">
              <w:rPr>
                <w:rFonts w:ascii="Times New Roman" w:eastAsia="Times New Roman" w:hAnsi="Times New Roman" w:cs="Times New Roman"/>
                <w:lang w:val="en-GB"/>
              </w:rPr>
              <w:t>olumn 8 of Annex 9 to the Regulation.</w:t>
            </w:r>
          </w:p>
          <w:p w14:paraId="77771718" w14:textId="7D461990" w:rsidR="000A06B1" w:rsidRPr="001C036E" w:rsidRDefault="000A06B1" w:rsidP="000A06B1">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7.</w:t>
            </w:r>
            <w:r w:rsidRPr="001C036E">
              <w:rPr>
                <w:rFonts w:ascii="Times New Roman" w:eastAsia="Times New Roman" w:hAnsi="Times New Roman" w:cs="Times New Roman"/>
                <w:lang w:val="en-GB"/>
              </w:rPr>
              <w:t xml:space="preserve"> </w:t>
            </w:r>
            <w:r w:rsidR="007D45B0">
              <w:rPr>
                <w:rFonts w:ascii="Times New Roman" w:eastAsia="Times New Roman" w:hAnsi="Times New Roman" w:cs="Times New Roman"/>
                <w:lang w:val="en-GB"/>
              </w:rPr>
              <w:t>In c</w:t>
            </w:r>
            <w:r w:rsidR="007D45B0" w:rsidRPr="007D45B0">
              <w:rPr>
                <w:rFonts w:ascii="Times New Roman" w:eastAsia="Times New Roman" w:hAnsi="Times New Roman" w:cs="Times New Roman"/>
                <w:lang w:val="en-GB"/>
              </w:rPr>
              <w:t>olumn 11</w:t>
            </w:r>
            <w:r w:rsidR="007D45B0">
              <w:rPr>
                <w:rFonts w:ascii="Times New Roman" w:eastAsia="Times New Roman" w:hAnsi="Times New Roman" w:cs="Times New Roman"/>
                <w:lang w:val="en-GB"/>
              </w:rPr>
              <w:t>, enter</w:t>
            </w:r>
            <w:r w:rsidR="007D45B0" w:rsidRPr="007D45B0">
              <w:rPr>
                <w:rFonts w:ascii="Times New Roman" w:eastAsia="Times New Roman" w:hAnsi="Times New Roman" w:cs="Times New Roman"/>
                <w:lang w:val="en-GB"/>
              </w:rPr>
              <w:t xml:space="preserve"> the final value of the assets </w:t>
            </w:r>
            <w:r w:rsidR="007D45B0">
              <w:rPr>
                <w:rFonts w:ascii="Times New Roman" w:eastAsia="Times New Roman" w:hAnsi="Times New Roman" w:cs="Times New Roman"/>
                <w:lang w:val="en-GB"/>
              </w:rPr>
              <w:t>eligible</w:t>
            </w:r>
            <w:r w:rsidR="007D45B0" w:rsidRPr="007D45B0">
              <w:rPr>
                <w:rFonts w:ascii="Times New Roman" w:eastAsia="Times New Roman" w:hAnsi="Times New Roman" w:cs="Times New Roman"/>
                <w:lang w:val="en-GB"/>
              </w:rPr>
              <w:t xml:space="preserve"> to cover the Minimum Capital Requirement (MCR) as shown in </w:t>
            </w:r>
            <w:r w:rsidR="004B3E9F">
              <w:rPr>
                <w:rFonts w:ascii="Times New Roman" w:eastAsia="Times New Roman" w:hAnsi="Times New Roman" w:cs="Times New Roman"/>
                <w:lang w:val="en-GB"/>
              </w:rPr>
              <w:t>c</w:t>
            </w:r>
            <w:r w:rsidR="007D45B0" w:rsidRPr="007D45B0">
              <w:rPr>
                <w:rFonts w:ascii="Times New Roman" w:eastAsia="Times New Roman" w:hAnsi="Times New Roman" w:cs="Times New Roman"/>
                <w:lang w:val="en-GB"/>
              </w:rPr>
              <w:t xml:space="preserve">olumn 8 of Annex </w:t>
            </w:r>
            <w:r w:rsidR="00DA6EDD">
              <w:rPr>
                <w:rFonts w:ascii="Times New Roman" w:eastAsia="Times New Roman" w:hAnsi="Times New Roman" w:cs="Times New Roman"/>
                <w:lang w:val="en-GB"/>
              </w:rPr>
              <w:t xml:space="preserve">No </w:t>
            </w:r>
            <w:r w:rsidR="007D45B0" w:rsidRPr="007D45B0">
              <w:rPr>
                <w:rFonts w:ascii="Times New Roman" w:eastAsia="Times New Roman" w:hAnsi="Times New Roman" w:cs="Times New Roman"/>
                <w:lang w:val="en-GB"/>
              </w:rPr>
              <w:t>11 to the Regulation.</w:t>
            </w:r>
          </w:p>
          <w:p w14:paraId="2EBDE3F6" w14:textId="6B59E613" w:rsidR="000A06B1" w:rsidRPr="001C036E" w:rsidRDefault="000A06B1" w:rsidP="000A06B1">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8.</w:t>
            </w:r>
            <w:r w:rsidRPr="001C036E">
              <w:rPr>
                <w:rFonts w:ascii="Times New Roman" w:eastAsia="Times New Roman" w:hAnsi="Times New Roman" w:cs="Times New Roman"/>
                <w:lang w:val="en-GB"/>
              </w:rPr>
              <w:t xml:space="preserve"> </w:t>
            </w:r>
            <w:r w:rsidR="00B5334E">
              <w:rPr>
                <w:rFonts w:ascii="Times New Roman" w:eastAsia="Times New Roman" w:hAnsi="Times New Roman" w:cs="Times New Roman"/>
                <w:lang w:val="en-GB"/>
              </w:rPr>
              <w:t>In c</w:t>
            </w:r>
            <w:r w:rsidR="00AC7DCA" w:rsidRPr="00AC7DCA">
              <w:rPr>
                <w:rFonts w:ascii="Times New Roman" w:eastAsia="Times New Roman" w:hAnsi="Times New Roman" w:cs="Times New Roman"/>
                <w:lang w:val="en-GB"/>
              </w:rPr>
              <w:t>olumn 12</w:t>
            </w:r>
            <w:r w:rsidR="00B5334E">
              <w:rPr>
                <w:rFonts w:ascii="Times New Roman" w:eastAsia="Times New Roman" w:hAnsi="Times New Roman" w:cs="Times New Roman"/>
                <w:lang w:val="en-GB"/>
              </w:rPr>
              <w:t>, i</w:t>
            </w:r>
            <w:r w:rsidR="00AC7DCA" w:rsidRPr="00AC7DCA">
              <w:rPr>
                <w:rFonts w:ascii="Times New Roman" w:eastAsia="Times New Roman" w:hAnsi="Times New Roman" w:cs="Times New Roman"/>
                <w:lang w:val="en-GB"/>
              </w:rPr>
              <w:t>ndicate information about encumbrance/seizure/pledging/assumption of other charges, using the following codes: 1 - encumbered; 2 - seized; 3 - pledged; 4 - assumption of other charges.</w:t>
            </w:r>
          </w:p>
          <w:p w14:paraId="45DF321A" w14:textId="02570835" w:rsidR="000A06B1" w:rsidRPr="001C036E" w:rsidRDefault="000A06B1" w:rsidP="000A06B1">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9.</w:t>
            </w:r>
            <w:r w:rsidRPr="001C036E">
              <w:rPr>
                <w:rFonts w:ascii="Times New Roman" w:eastAsia="Times New Roman" w:hAnsi="Times New Roman" w:cs="Times New Roman"/>
                <w:lang w:val="en-GB"/>
              </w:rPr>
              <w:t xml:space="preserve"> </w:t>
            </w:r>
            <w:r w:rsidR="00B5334E">
              <w:rPr>
                <w:rFonts w:ascii="Times New Roman" w:eastAsia="Times New Roman" w:hAnsi="Times New Roman" w:cs="Times New Roman"/>
                <w:lang w:val="en-GB"/>
              </w:rPr>
              <w:t>In c</w:t>
            </w:r>
            <w:r w:rsidR="00AC7DCA" w:rsidRPr="00AC7DCA">
              <w:rPr>
                <w:rFonts w:ascii="Times New Roman" w:eastAsia="Times New Roman" w:hAnsi="Times New Roman" w:cs="Times New Roman"/>
                <w:lang w:val="en-GB"/>
              </w:rPr>
              <w:t>olumn 13</w:t>
            </w:r>
            <w:r w:rsidR="00B5334E">
              <w:rPr>
                <w:rFonts w:ascii="Times New Roman" w:eastAsia="Times New Roman" w:hAnsi="Times New Roman" w:cs="Times New Roman"/>
                <w:lang w:val="en-GB"/>
              </w:rPr>
              <w:t>, i</w:t>
            </w:r>
            <w:r w:rsidR="00AC7DCA" w:rsidRPr="00AC7DCA">
              <w:rPr>
                <w:rFonts w:ascii="Times New Roman" w:eastAsia="Times New Roman" w:hAnsi="Times New Roman" w:cs="Times New Roman"/>
                <w:lang w:val="en-GB"/>
              </w:rPr>
              <w:t xml:space="preserve">ndicate the value of the encumbered/seized/pledged/charged asset according to the information in </w:t>
            </w:r>
            <w:r w:rsidR="00B5334E">
              <w:rPr>
                <w:rFonts w:ascii="Times New Roman" w:eastAsia="Times New Roman" w:hAnsi="Times New Roman" w:cs="Times New Roman"/>
                <w:lang w:val="en-GB"/>
              </w:rPr>
              <w:t>c</w:t>
            </w:r>
            <w:r w:rsidR="00AC7DCA" w:rsidRPr="00AC7DCA">
              <w:rPr>
                <w:rFonts w:ascii="Times New Roman" w:eastAsia="Times New Roman" w:hAnsi="Times New Roman" w:cs="Times New Roman"/>
                <w:lang w:val="en-GB"/>
              </w:rPr>
              <w:t>olumn 12.</w:t>
            </w:r>
          </w:p>
          <w:p w14:paraId="1E91F234" w14:textId="5BA6A11A" w:rsidR="000A06B1" w:rsidRPr="001C036E" w:rsidRDefault="000A06B1" w:rsidP="000A06B1">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b/>
                <w:bCs/>
                <w:lang w:val="en-GB"/>
              </w:rPr>
              <w:t>10.</w:t>
            </w:r>
            <w:r w:rsidRPr="001C036E">
              <w:rPr>
                <w:rFonts w:ascii="Times New Roman" w:eastAsia="Times New Roman" w:hAnsi="Times New Roman" w:cs="Times New Roman"/>
                <w:lang w:val="en-GB"/>
              </w:rPr>
              <w:t xml:space="preserve"> </w:t>
            </w:r>
            <w:r w:rsidR="00AC7DCA" w:rsidRPr="00AC7DCA">
              <w:rPr>
                <w:rFonts w:ascii="Times New Roman" w:eastAsia="Times New Roman" w:hAnsi="Times New Roman" w:cs="Times New Roman"/>
                <w:lang w:val="en-GB"/>
              </w:rPr>
              <w:t xml:space="preserve">Receivables related to gross written premiums shall be reflected in a separate table at the balance sheet value before impairment, regardless of whether they are </w:t>
            </w:r>
            <w:r w:rsidR="00423846">
              <w:rPr>
                <w:rFonts w:ascii="Times New Roman" w:eastAsia="Times New Roman" w:hAnsi="Times New Roman" w:cs="Times New Roman"/>
                <w:lang w:val="en-GB"/>
              </w:rPr>
              <w:t>eligible to</w:t>
            </w:r>
            <w:r w:rsidR="00AC7DCA" w:rsidRPr="00AC7DCA">
              <w:rPr>
                <w:rFonts w:ascii="Times New Roman" w:eastAsia="Times New Roman" w:hAnsi="Times New Roman" w:cs="Times New Roman"/>
                <w:lang w:val="en-GB"/>
              </w:rPr>
              <w:t xml:space="preserve"> cover technical </w:t>
            </w:r>
            <w:r w:rsidR="00423846">
              <w:rPr>
                <w:rFonts w:ascii="Times New Roman" w:eastAsia="Times New Roman" w:hAnsi="Times New Roman" w:cs="Times New Roman"/>
                <w:lang w:val="en-GB"/>
              </w:rPr>
              <w:t xml:space="preserve">provisions </w:t>
            </w:r>
            <w:r w:rsidR="00AC7DCA" w:rsidRPr="00AC7DCA">
              <w:rPr>
                <w:rFonts w:ascii="Times New Roman" w:eastAsia="Times New Roman" w:hAnsi="Times New Roman" w:cs="Times New Roman"/>
                <w:lang w:val="en-GB"/>
              </w:rPr>
              <w:t xml:space="preserve">and the </w:t>
            </w:r>
            <w:r w:rsidR="00191CEE">
              <w:rPr>
                <w:rFonts w:ascii="Times New Roman" w:eastAsia="Times New Roman" w:hAnsi="Times New Roman" w:cs="Times New Roman"/>
                <w:lang w:val="en-GB"/>
              </w:rPr>
              <w:t>M</w:t>
            </w:r>
            <w:r w:rsidR="00AC7DCA" w:rsidRPr="00AC7DCA">
              <w:rPr>
                <w:rFonts w:ascii="Times New Roman" w:eastAsia="Times New Roman" w:hAnsi="Times New Roman" w:cs="Times New Roman"/>
                <w:lang w:val="en-GB"/>
              </w:rPr>
              <w:t xml:space="preserve">inimum </w:t>
            </w:r>
            <w:r w:rsidR="00191CEE">
              <w:rPr>
                <w:rFonts w:ascii="Times New Roman" w:eastAsia="Times New Roman" w:hAnsi="Times New Roman" w:cs="Times New Roman"/>
                <w:lang w:val="en-GB"/>
              </w:rPr>
              <w:t>C</w:t>
            </w:r>
            <w:r w:rsidR="00AC7DCA" w:rsidRPr="00AC7DCA">
              <w:rPr>
                <w:rFonts w:ascii="Times New Roman" w:eastAsia="Times New Roman" w:hAnsi="Times New Roman" w:cs="Times New Roman"/>
                <w:lang w:val="en-GB"/>
              </w:rPr>
              <w:t xml:space="preserve">apital </w:t>
            </w:r>
            <w:r w:rsidR="00191CEE">
              <w:rPr>
                <w:rFonts w:ascii="Times New Roman" w:eastAsia="Times New Roman" w:hAnsi="Times New Roman" w:cs="Times New Roman"/>
                <w:lang w:val="en-GB"/>
              </w:rPr>
              <w:t>R</w:t>
            </w:r>
            <w:r w:rsidR="00AC7DCA" w:rsidRPr="00AC7DCA">
              <w:rPr>
                <w:rFonts w:ascii="Times New Roman" w:eastAsia="Times New Roman" w:hAnsi="Times New Roman" w:cs="Times New Roman"/>
                <w:lang w:val="en-GB"/>
              </w:rPr>
              <w:t>equirement, for each debtor or intermediary individually, based on the due date as per the insurance contract.</w:t>
            </w:r>
          </w:p>
        </w:tc>
      </w:tr>
    </w:tbl>
    <w:p w14:paraId="4CD1D52E"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871"/>
        <w:gridCol w:w="3779"/>
        <w:gridCol w:w="1834"/>
      </w:tblGrid>
      <w:tr w:rsidR="00BD70BF" w:rsidRPr="001C036E" w14:paraId="4B3072C1" w14:textId="77777777" w:rsidTr="00BD70BF">
        <w:trPr>
          <w:jc w:val="center"/>
        </w:trPr>
        <w:tc>
          <w:tcPr>
            <w:tcW w:w="0" w:type="auto"/>
            <w:tcBorders>
              <w:top w:val="nil"/>
              <w:left w:val="nil"/>
              <w:bottom w:val="nil"/>
              <w:right w:val="nil"/>
            </w:tcBorders>
            <w:tcMar>
              <w:top w:w="24" w:type="dxa"/>
              <w:left w:w="48" w:type="dxa"/>
              <w:bottom w:w="24" w:type="dxa"/>
              <w:right w:w="48" w:type="dxa"/>
            </w:tcMar>
            <w:hideMark/>
          </w:tcPr>
          <w:p w14:paraId="28EC1A28" w14:textId="3D494462"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IDNO code</w:t>
            </w:r>
          </w:p>
        </w:tc>
        <w:tc>
          <w:tcPr>
            <w:tcW w:w="0" w:type="auto"/>
            <w:tcBorders>
              <w:top w:val="nil"/>
              <w:left w:val="nil"/>
              <w:bottom w:val="nil"/>
              <w:right w:val="nil"/>
            </w:tcBorders>
            <w:tcMar>
              <w:top w:w="24" w:type="dxa"/>
              <w:left w:w="48" w:type="dxa"/>
              <w:bottom w:w="24" w:type="dxa"/>
              <w:right w:w="48" w:type="dxa"/>
            </w:tcMar>
            <w:hideMark/>
          </w:tcPr>
          <w:p w14:paraId="04B43F36"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______________________</w:t>
            </w:r>
          </w:p>
        </w:tc>
        <w:tc>
          <w:tcPr>
            <w:tcW w:w="0" w:type="auto"/>
            <w:tcBorders>
              <w:top w:val="nil"/>
              <w:left w:val="nil"/>
              <w:bottom w:val="nil"/>
              <w:right w:val="nil"/>
            </w:tcBorders>
            <w:tcMar>
              <w:top w:w="24" w:type="dxa"/>
              <w:left w:w="48" w:type="dxa"/>
              <w:bottom w:w="24" w:type="dxa"/>
              <w:right w:w="48" w:type="dxa"/>
            </w:tcMar>
            <w:hideMark/>
          </w:tcPr>
          <w:p w14:paraId="11E9A375" w14:textId="77777777" w:rsidR="00BD70BF" w:rsidRPr="001C036E" w:rsidRDefault="00BD70BF"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ASIG0221B</w:t>
            </w:r>
          </w:p>
        </w:tc>
      </w:tr>
      <w:tr w:rsidR="00BD70BF" w:rsidRPr="001C036E" w14:paraId="5222A482" w14:textId="77777777" w:rsidTr="00BD70BF">
        <w:trPr>
          <w:jc w:val="center"/>
        </w:trPr>
        <w:tc>
          <w:tcPr>
            <w:tcW w:w="1250" w:type="pct"/>
            <w:tcBorders>
              <w:top w:val="nil"/>
              <w:left w:val="nil"/>
              <w:bottom w:val="nil"/>
              <w:right w:val="nil"/>
            </w:tcBorders>
            <w:tcMar>
              <w:top w:w="24" w:type="dxa"/>
              <w:left w:w="48" w:type="dxa"/>
              <w:bottom w:w="24" w:type="dxa"/>
              <w:right w:w="48" w:type="dxa"/>
            </w:tcMar>
            <w:hideMark/>
          </w:tcPr>
          <w:p w14:paraId="1CAF393F" w14:textId="03233F21" w:rsidR="00BD70BF" w:rsidRPr="001C036E" w:rsidRDefault="006B4E38"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Insurance category</w:t>
            </w:r>
          </w:p>
        </w:tc>
        <w:tc>
          <w:tcPr>
            <w:tcW w:w="0" w:type="auto"/>
            <w:tcBorders>
              <w:top w:val="nil"/>
              <w:left w:val="nil"/>
              <w:bottom w:val="nil"/>
              <w:right w:val="nil"/>
            </w:tcBorders>
            <w:tcMar>
              <w:top w:w="24" w:type="dxa"/>
              <w:left w:w="48" w:type="dxa"/>
              <w:bottom w:w="24" w:type="dxa"/>
              <w:right w:w="48" w:type="dxa"/>
            </w:tcMar>
            <w:hideMark/>
          </w:tcPr>
          <w:p w14:paraId="0933E548" w14:textId="37F36D66" w:rsidR="00BD70BF" w:rsidRPr="001C036E" w:rsidRDefault="00EC2436"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u w:val="single"/>
                <w:lang w:val="en-GB"/>
              </w:rPr>
              <w:t>Life insurance</w:t>
            </w:r>
            <w:r w:rsidR="00BD70BF" w:rsidRPr="001C036E">
              <w:rPr>
                <w:rFonts w:ascii="Times New Roman" w:eastAsia="Times New Roman" w:hAnsi="Times New Roman" w:cs="Times New Roman"/>
                <w:b/>
                <w:bCs/>
                <w:u w:val="single"/>
                <w:lang w:val="en-GB"/>
              </w:rPr>
              <w:t>             </w:t>
            </w:r>
          </w:p>
        </w:tc>
        <w:tc>
          <w:tcPr>
            <w:tcW w:w="0" w:type="auto"/>
            <w:tcBorders>
              <w:top w:val="nil"/>
              <w:left w:val="nil"/>
              <w:bottom w:val="nil"/>
              <w:right w:val="nil"/>
            </w:tcBorders>
            <w:tcMar>
              <w:top w:w="24" w:type="dxa"/>
              <w:left w:w="48" w:type="dxa"/>
              <w:bottom w:w="24" w:type="dxa"/>
              <w:right w:w="48" w:type="dxa"/>
            </w:tcMar>
            <w:hideMark/>
          </w:tcPr>
          <w:p w14:paraId="26EFA1E5" w14:textId="4B762405" w:rsidR="00BD70BF" w:rsidRPr="001C036E" w:rsidRDefault="006B4E38" w:rsidP="00D332D5">
            <w:pPr>
              <w:spacing w:after="0" w:line="276" w:lineRule="auto"/>
              <w:jc w:val="right"/>
              <w:rPr>
                <w:rFonts w:ascii="Times New Roman" w:eastAsia="Times New Roman" w:hAnsi="Times New Roman" w:cs="Times New Roman"/>
                <w:lang w:val="en-GB"/>
              </w:rPr>
            </w:pPr>
            <w:r w:rsidRPr="001C036E">
              <w:rPr>
                <w:rFonts w:ascii="Times New Roman" w:eastAsia="Times New Roman" w:hAnsi="Times New Roman" w:cs="Times New Roman"/>
                <w:b/>
                <w:bCs/>
                <w:lang w:val="en-GB"/>
              </w:rPr>
              <w:t>Form code</w:t>
            </w:r>
          </w:p>
        </w:tc>
      </w:tr>
      <w:tr w:rsidR="00BD70BF" w:rsidRPr="001C036E" w14:paraId="2DB32AE3" w14:textId="77777777" w:rsidTr="00BD70BF">
        <w:trPr>
          <w:jc w:val="center"/>
        </w:trPr>
        <w:tc>
          <w:tcPr>
            <w:tcW w:w="0" w:type="auto"/>
            <w:gridSpan w:val="3"/>
            <w:tcBorders>
              <w:top w:val="nil"/>
              <w:left w:val="nil"/>
              <w:bottom w:val="nil"/>
              <w:right w:val="nil"/>
            </w:tcBorders>
            <w:tcMar>
              <w:top w:w="24" w:type="dxa"/>
              <w:left w:w="48" w:type="dxa"/>
              <w:bottom w:w="24" w:type="dxa"/>
              <w:right w:w="48" w:type="dxa"/>
            </w:tcMar>
            <w:hideMark/>
          </w:tcPr>
          <w:p w14:paraId="160DF2A9"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w:t>
            </w:r>
          </w:p>
          <w:p w14:paraId="3022F24C" w14:textId="74E401A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 xml:space="preserve">ASIG 2.21B </w:t>
            </w:r>
            <w:r w:rsidR="001B3343" w:rsidRPr="001C036E">
              <w:rPr>
                <w:rFonts w:ascii="Times New Roman" w:eastAsia="Times New Roman" w:hAnsi="Times New Roman" w:cs="Times New Roman"/>
                <w:b/>
                <w:bCs/>
                <w:lang w:val="en-GB"/>
              </w:rPr>
              <w:t>Receivables related to written premiums</w:t>
            </w:r>
          </w:p>
          <w:p w14:paraId="47B60A3A" w14:textId="658E1CA1" w:rsidR="00BD70BF" w:rsidRPr="001C036E" w:rsidRDefault="005A2336"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As of</w:t>
            </w:r>
            <w:r w:rsidR="00BD70BF" w:rsidRPr="001C036E">
              <w:rPr>
                <w:rFonts w:ascii="Times New Roman" w:eastAsia="Times New Roman" w:hAnsi="Times New Roman" w:cs="Times New Roman"/>
                <w:lang w:val="en-GB"/>
              </w:rPr>
              <w:t xml:space="preserve"> _____________</w:t>
            </w:r>
          </w:p>
        </w:tc>
      </w:tr>
    </w:tbl>
    <w:p w14:paraId="4D811BCF" w14:textId="77777777" w:rsidR="00BD70BF" w:rsidRPr="001C036E" w:rsidRDefault="00BD70BF" w:rsidP="00D332D5">
      <w:pPr>
        <w:spacing w:after="0" w:line="276" w:lineRule="auto"/>
        <w:ind w:firstLine="567"/>
        <w:jc w:val="both"/>
        <w:rPr>
          <w:rFonts w:ascii="Times New Roman" w:eastAsia="Times New Roman" w:hAnsi="Times New Roman" w:cs="Times New Roman"/>
          <w:sz w:val="24"/>
          <w:szCs w:val="24"/>
          <w:lang w:val="en-GB"/>
        </w:rPr>
      </w:pPr>
      <w:r w:rsidRPr="001C036E">
        <w:rPr>
          <w:rFonts w:ascii="Times New Roman" w:eastAsia="Times New Roman" w:hAnsi="Times New Roman" w:cs="Times New Roman"/>
          <w:sz w:val="24"/>
          <w:szCs w:val="24"/>
          <w:lang w:val="en-GB"/>
        </w:rPr>
        <w:t> </w:t>
      </w:r>
    </w:p>
    <w:tbl>
      <w:tblPr>
        <w:tblW w:w="5000" w:type="pct"/>
        <w:jc w:val="center"/>
        <w:tblCellMar>
          <w:top w:w="15" w:type="dxa"/>
          <w:left w:w="15" w:type="dxa"/>
          <w:bottom w:w="15" w:type="dxa"/>
          <w:right w:w="15" w:type="dxa"/>
        </w:tblCellMar>
        <w:tblLook w:val="04A0" w:firstRow="1" w:lastRow="0" w:firstColumn="1" w:lastColumn="0" w:noHBand="0" w:noVBand="1"/>
      </w:tblPr>
      <w:tblGrid>
        <w:gridCol w:w="433"/>
        <w:gridCol w:w="852"/>
        <w:gridCol w:w="640"/>
        <w:gridCol w:w="625"/>
        <w:gridCol w:w="646"/>
        <w:gridCol w:w="770"/>
        <w:gridCol w:w="646"/>
        <w:gridCol w:w="770"/>
        <w:gridCol w:w="343"/>
        <w:gridCol w:w="343"/>
        <w:gridCol w:w="343"/>
        <w:gridCol w:w="343"/>
        <w:gridCol w:w="343"/>
        <w:gridCol w:w="343"/>
        <w:gridCol w:w="343"/>
        <w:gridCol w:w="359"/>
        <w:gridCol w:w="685"/>
        <w:gridCol w:w="512"/>
      </w:tblGrid>
      <w:tr w:rsidR="009776B5" w:rsidRPr="001C036E" w14:paraId="76FC8A2F" w14:textId="77777777" w:rsidTr="00315436">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D14A9C4" w14:textId="337B9E69" w:rsidR="009776B5" w:rsidRPr="001C036E" w:rsidRDefault="009776B5" w:rsidP="009776B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C1AEAD" w14:textId="21C09FAE" w:rsidR="009776B5" w:rsidRPr="001C036E" w:rsidRDefault="009776B5" w:rsidP="009776B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Name, surname/ name of debtor (insured or intermediary)</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D570108" w14:textId="2B05DCDA" w:rsidR="009776B5" w:rsidRPr="001C036E" w:rsidRDefault="009776B5" w:rsidP="009776B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Insurance contract number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DCF761C" w14:textId="2198B49B" w:rsidR="009776B5" w:rsidRPr="001C036E" w:rsidRDefault="009776B5" w:rsidP="009776B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Date of insurance contract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AF2E0B9" w14:textId="1B72FB2B" w:rsidR="009776B5" w:rsidRPr="001C036E" w:rsidRDefault="009776B5" w:rsidP="009776B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 xml:space="preserve">Due date of the </w:t>
            </w:r>
            <w:r>
              <w:rPr>
                <w:rFonts w:ascii="Times New Roman" w:eastAsia="Times New Roman" w:hAnsi="Times New Roman" w:cs="Times New Roman"/>
                <w:b/>
                <w:bCs/>
                <w:sz w:val="19"/>
                <w:szCs w:val="19"/>
                <w:lang w:val="en-GB"/>
              </w:rPr>
              <w:t>receivable</w:t>
            </w:r>
            <w:r w:rsidRPr="001C036E">
              <w:rPr>
                <w:rFonts w:ascii="Times New Roman" w:eastAsia="Times New Roman" w:hAnsi="Times New Roman" w:cs="Times New Roman"/>
                <w:b/>
                <w:bCs/>
                <w:sz w:val="19"/>
                <w:szCs w:val="19"/>
                <w:lang w:val="en-GB"/>
              </w:rPr>
              <w:t xml:space="preserve"> under the insurance contract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2A3D6CC" w14:textId="3DCAA078" w:rsidR="009776B5" w:rsidRPr="001C036E" w:rsidRDefault="009776B5" w:rsidP="009776B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Balance sheet value of the receivable at the reporting date, before impairment, MDL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27435CA" w14:textId="786D077B" w:rsidR="009776B5" w:rsidRPr="001C036E" w:rsidRDefault="009776B5" w:rsidP="009776B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 xml:space="preserve">Balance sheet value of the receivable whose payment </w:t>
            </w:r>
            <w:r>
              <w:rPr>
                <w:rFonts w:ascii="Times New Roman" w:eastAsia="Times New Roman" w:hAnsi="Times New Roman" w:cs="Times New Roman"/>
                <w:b/>
                <w:bCs/>
                <w:sz w:val="19"/>
                <w:szCs w:val="19"/>
                <w:lang w:val="en-GB"/>
              </w:rPr>
              <w:t>due date</w:t>
            </w:r>
            <w:r w:rsidRPr="001C036E">
              <w:rPr>
                <w:rFonts w:ascii="Times New Roman" w:eastAsia="Times New Roman" w:hAnsi="Times New Roman" w:cs="Times New Roman"/>
                <w:b/>
                <w:bCs/>
                <w:sz w:val="19"/>
                <w:szCs w:val="19"/>
                <w:lang w:val="en-GB"/>
              </w:rPr>
              <w:t xml:space="preserve"> has not yet occurred at the reporting date, MDL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404C84" w14:textId="408E16CE" w:rsidR="009776B5" w:rsidRPr="001C036E" w:rsidRDefault="009776B5" w:rsidP="009776B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 xml:space="preserve">Balance sheet value of the receivable whose payment </w:t>
            </w:r>
            <w:r>
              <w:rPr>
                <w:rFonts w:ascii="Times New Roman" w:eastAsia="Times New Roman" w:hAnsi="Times New Roman" w:cs="Times New Roman"/>
                <w:b/>
                <w:bCs/>
                <w:sz w:val="19"/>
                <w:szCs w:val="19"/>
                <w:lang w:val="en-GB"/>
              </w:rPr>
              <w:t>due date</w:t>
            </w:r>
            <w:r w:rsidRPr="001C036E">
              <w:rPr>
                <w:rFonts w:ascii="Times New Roman" w:eastAsia="Times New Roman" w:hAnsi="Times New Roman" w:cs="Times New Roman"/>
                <w:b/>
                <w:bCs/>
                <w:sz w:val="19"/>
                <w:szCs w:val="19"/>
                <w:lang w:val="en-GB"/>
              </w:rPr>
              <w:t xml:space="preserve"> has expired at the reporting date, before impairment, MDL</w:t>
            </w: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0C43E64" w14:textId="1EB567D8" w:rsidR="009776B5" w:rsidRPr="001C036E" w:rsidRDefault="009776B5" w:rsidP="009776B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including</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9A6562" w14:textId="63F3F8F5" w:rsidR="009776B5" w:rsidRPr="001C036E" w:rsidRDefault="009776B5" w:rsidP="009776B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Final eligible amount to cover technical provisions, MDL</w:t>
            </w:r>
            <w:r w:rsidRPr="001C036E">
              <w:rPr>
                <w:rFonts w:ascii="Times New Roman" w:eastAsia="Times New Roman" w:hAnsi="Times New Roman" w:cs="Times New Roman"/>
                <w:b/>
                <w:bCs/>
                <w:sz w:val="19"/>
                <w:szCs w:val="19"/>
                <w:lang w:val="en-GB"/>
              </w:rPr>
              <w:tab/>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5303F64" w14:textId="55A520D5" w:rsidR="009776B5" w:rsidRPr="001C036E" w:rsidRDefault="009776B5" w:rsidP="009776B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Final eligible amount to cover the MCR, MDL</w:t>
            </w:r>
          </w:p>
        </w:tc>
      </w:tr>
      <w:tr w:rsidR="00315436" w:rsidRPr="001C036E" w14:paraId="6DA1684A" w14:textId="77777777" w:rsidTr="009776B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4E2961"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965544"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51E22E"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5EB555"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5F67AE"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1943F9"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515F0F"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B86D62"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492584" w14:textId="374567D6"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 xml:space="preserve">&lt;30 </w:t>
            </w:r>
            <w:r w:rsidR="00315436" w:rsidRPr="001C036E">
              <w:rPr>
                <w:rFonts w:ascii="Times New Roman" w:eastAsia="Times New Roman" w:hAnsi="Times New Roman" w:cs="Times New Roman"/>
                <w:b/>
                <w:bCs/>
                <w:sz w:val="19"/>
                <w:szCs w:val="19"/>
                <w:lang w:val="en-GB"/>
              </w:rPr>
              <w:t>days</w:t>
            </w:r>
          </w:p>
        </w:tc>
        <w:tc>
          <w:tcPr>
            <w:tcW w:w="18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2310C6C" w14:textId="16C109BA"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 xml:space="preserve">31-60 </w:t>
            </w:r>
            <w:r w:rsidR="00315436" w:rsidRPr="001C036E">
              <w:rPr>
                <w:rFonts w:ascii="Times New Roman" w:eastAsia="Times New Roman" w:hAnsi="Times New Roman" w:cs="Times New Roman"/>
                <w:b/>
                <w:bCs/>
                <w:sz w:val="19"/>
                <w:szCs w:val="19"/>
                <w:lang w:val="en-GB"/>
              </w:rPr>
              <w:t>days</w:t>
            </w:r>
          </w:p>
        </w:tc>
        <w:tc>
          <w:tcPr>
            <w:tcW w:w="18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EB67269" w14:textId="45A27AD9"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 xml:space="preserve">61-90 </w:t>
            </w:r>
            <w:r w:rsidR="00315436" w:rsidRPr="001C036E">
              <w:rPr>
                <w:rFonts w:ascii="Times New Roman" w:eastAsia="Times New Roman" w:hAnsi="Times New Roman" w:cs="Times New Roman"/>
                <w:b/>
                <w:bCs/>
                <w:sz w:val="19"/>
                <w:szCs w:val="19"/>
                <w:lang w:val="en-GB"/>
              </w:rPr>
              <w:t>days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50048D" w14:textId="2800E0A3"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 xml:space="preserve">91-120 </w:t>
            </w:r>
            <w:r w:rsidR="00315436" w:rsidRPr="001C036E">
              <w:rPr>
                <w:rFonts w:ascii="Times New Roman" w:eastAsia="Times New Roman" w:hAnsi="Times New Roman" w:cs="Times New Roman"/>
                <w:b/>
                <w:bCs/>
                <w:sz w:val="19"/>
                <w:szCs w:val="19"/>
                <w:lang w:val="en-GB"/>
              </w:rPr>
              <w:t>days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0CB9055" w14:textId="0E406191"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 xml:space="preserve">121-180 </w:t>
            </w:r>
            <w:r w:rsidR="00315436" w:rsidRPr="001C036E">
              <w:rPr>
                <w:rFonts w:ascii="Times New Roman" w:eastAsia="Times New Roman" w:hAnsi="Times New Roman" w:cs="Times New Roman"/>
                <w:b/>
                <w:bCs/>
                <w:sz w:val="19"/>
                <w:szCs w:val="19"/>
                <w:lang w:val="en-GB"/>
              </w:rPr>
              <w:t>days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C6CD124" w14:textId="08DBA5DF"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 xml:space="preserve">181-270 </w:t>
            </w:r>
            <w:r w:rsidR="00315436" w:rsidRPr="001C036E">
              <w:rPr>
                <w:rFonts w:ascii="Times New Roman" w:eastAsia="Times New Roman" w:hAnsi="Times New Roman" w:cs="Times New Roman"/>
                <w:b/>
                <w:bCs/>
                <w:sz w:val="19"/>
                <w:szCs w:val="19"/>
                <w:lang w:val="en-GB"/>
              </w:rPr>
              <w:t>days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5A017C3" w14:textId="653E07A4"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 xml:space="preserve">271-365 </w:t>
            </w:r>
            <w:r w:rsidR="00315436" w:rsidRPr="001C036E">
              <w:rPr>
                <w:rFonts w:ascii="Times New Roman" w:eastAsia="Times New Roman" w:hAnsi="Times New Roman" w:cs="Times New Roman"/>
                <w:b/>
                <w:bCs/>
                <w:sz w:val="19"/>
                <w:szCs w:val="19"/>
                <w:lang w:val="en-GB"/>
              </w:rPr>
              <w:t>days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BC6AD5" w14:textId="5BEEF70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 xml:space="preserve">&gt;365 </w:t>
            </w:r>
            <w:r w:rsidR="00315436" w:rsidRPr="001C036E">
              <w:rPr>
                <w:rFonts w:ascii="Times New Roman" w:eastAsia="Times New Roman" w:hAnsi="Times New Roman" w:cs="Times New Roman"/>
                <w:b/>
                <w:bCs/>
                <w:sz w:val="19"/>
                <w:szCs w:val="19"/>
                <w:lang w:val="en-GB"/>
              </w:rPr>
              <w:t>days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5B42CC" w14:textId="77777777" w:rsidR="00BD70BF" w:rsidRPr="001C036E" w:rsidRDefault="00BD70BF" w:rsidP="00D332D5">
            <w:pPr>
              <w:spacing w:after="0" w:line="276" w:lineRule="auto"/>
              <w:rPr>
                <w:rFonts w:ascii="Times New Roman" w:eastAsia="Times New Roman" w:hAnsi="Times New Roman" w:cs="Times New Roman"/>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1E68A6" w14:textId="77777777" w:rsidR="00BD70BF" w:rsidRPr="001C036E" w:rsidRDefault="00BD70BF" w:rsidP="00D332D5">
            <w:pPr>
              <w:spacing w:after="0" w:line="276" w:lineRule="auto"/>
              <w:rPr>
                <w:rFonts w:ascii="Times New Roman" w:eastAsia="Times New Roman" w:hAnsi="Times New Roman" w:cs="Times New Roman"/>
                <w:lang w:val="en-GB"/>
              </w:rPr>
            </w:pPr>
          </w:p>
        </w:tc>
      </w:tr>
      <w:tr w:rsidR="00315436" w:rsidRPr="001C036E" w14:paraId="49D7202E" w14:textId="77777777" w:rsidTr="009776B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AE3B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F58B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B783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09D7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6C2B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9B01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53D9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9B96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9960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9</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E6C6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10</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28D8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C5E8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2CC1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B610D"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6DE0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0961F"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C2378"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95DFB"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sz w:val="19"/>
                <w:szCs w:val="19"/>
                <w:lang w:val="en-GB"/>
              </w:rPr>
              <w:t>18</w:t>
            </w:r>
          </w:p>
        </w:tc>
      </w:tr>
      <w:tr w:rsidR="00640D4F" w:rsidRPr="001C036E" w14:paraId="1EB5A985" w14:textId="77777777" w:rsidTr="009776B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CFA4ED0"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b/>
                <w:bCs/>
                <w:lang w:val="en-GB"/>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9AE740E"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4A7058C"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68C71C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4F58F53"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b/>
                <w:bCs/>
                <w:lang w:val="en-GB"/>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B88272F"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154339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64B983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D1A916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184"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F49E59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184"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0F9369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3AFC77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984429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1FBD90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5C1952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E84723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A1F129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518AD1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315436" w:rsidRPr="001C036E" w14:paraId="4F01D05B" w14:textId="77777777" w:rsidTr="009776B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51C72"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1260B"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D4BA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C802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DA91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BDAE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98EB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497D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1BDA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6033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53FD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03C6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9448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5FF06"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5742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6CAD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1B5C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6D12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315436" w:rsidRPr="001C036E" w14:paraId="4E94E8E4" w14:textId="77777777" w:rsidTr="009776B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30615"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D10F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1D76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1A9C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B91A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ED93C"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07D0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A6D0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4C74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E022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65D33"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25A1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7527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4645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A632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9B6B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265A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2070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315436" w:rsidRPr="001C036E" w14:paraId="316F9381" w14:textId="77777777" w:rsidTr="009776B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76000"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AAC6E"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5B5ED"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1274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BC0A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AB0E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1F09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7230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68A8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DE4A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941D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0B6C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0643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1FBE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9D04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7AA8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4DC9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09DBA"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315436" w:rsidRPr="001C036E" w14:paraId="28018F4D" w14:textId="77777777" w:rsidTr="009776B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A98C7" w14:textId="77777777" w:rsidR="00BD70BF" w:rsidRPr="001C036E" w:rsidRDefault="00BD70BF" w:rsidP="00D332D5">
            <w:pPr>
              <w:spacing w:after="0" w:line="276" w:lineRule="auto"/>
              <w:jc w:val="center"/>
              <w:rPr>
                <w:rFonts w:ascii="Times New Roman" w:eastAsia="Times New Roman" w:hAnsi="Times New Roman" w:cs="Times New Roman"/>
                <w:lang w:val="en-GB"/>
              </w:rPr>
            </w:pPr>
            <w:r w:rsidRPr="001C036E">
              <w:rPr>
                <w:rFonts w:ascii="Times New Roman" w:eastAsia="Times New Roman" w:hAnsi="Times New Roman" w:cs="Times New Roman"/>
                <w:lang w:val="en-GB"/>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3C6C3" w14:textId="77777777" w:rsidR="00BD70BF" w:rsidRPr="001C036E" w:rsidRDefault="00BD70BF" w:rsidP="00D332D5">
            <w:pPr>
              <w:spacing w:after="0" w:line="276" w:lineRule="auto"/>
              <w:jc w:val="center"/>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CF0B8"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BA06F"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670C7"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173D0"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4AD3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692E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E0DB1"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297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3EFA2"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CEA2E"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08F6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A07BB"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77C75"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E611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F2E89"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8F164" w14:textId="77777777" w:rsidR="00BD70BF" w:rsidRPr="001C036E" w:rsidRDefault="00BD70BF" w:rsidP="00D332D5">
            <w:pPr>
              <w:spacing w:after="0" w:line="276" w:lineRule="auto"/>
              <w:rPr>
                <w:rFonts w:ascii="Times New Roman" w:eastAsia="Times New Roman" w:hAnsi="Times New Roman" w:cs="Times New Roman"/>
                <w:sz w:val="20"/>
                <w:szCs w:val="20"/>
                <w:lang w:val="en-GB"/>
              </w:rPr>
            </w:pPr>
          </w:p>
        </w:tc>
      </w:tr>
      <w:tr w:rsidR="00BD70BF" w:rsidRPr="001C036E" w14:paraId="0AB34ADF" w14:textId="77777777" w:rsidTr="00315436">
        <w:trPr>
          <w:jc w:val="center"/>
        </w:trPr>
        <w:tc>
          <w:tcPr>
            <w:tcW w:w="0" w:type="auto"/>
            <w:gridSpan w:val="18"/>
            <w:tcBorders>
              <w:top w:val="single" w:sz="6" w:space="0" w:color="000000"/>
              <w:left w:val="nil"/>
              <w:bottom w:val="nil"/>
              <w:right w:val="nil"/>
            </w:tcBorders>
            <w:tcMar>
              <w:top w:w="24" w:type="dxa"/>
              <w:left w:w="48" w:type="dxa"/>
              <w:bottom w:w="24" w:type="dxa"/>
              <w:right w:w="48" w:type="dxa"/>
            </w:tcMar>
            <w:hideMark/>
          </w:tcPr>
          <w:p w14:paraId="5EE34E1E" w14:textId="77777777" w:rsidR="00BD70BF" w:rsidRPr="001C036E" w:rsidRDefault="00BD70BF" w:rsidP="00D332D5">
            <w:pPr>
              <w:spacing w:after="0" w:line="276" w:lineRule="auto"/>
              <w:rPr>
                <w:rFonts w:ascii="Times New Roman" w:eastAsia="Times New Roman" w:hAnsi="Times New Roman" w:cs="Times New Roman"/>
                <w:lang w:val="en-GB"/>
              </w:rPr>
            </w:pPr>
            <w:r w:rsidRPr="001C036E">
              <w:rPr>
                <w:rFonts w:ascii="Times New Roman" w:eastAsia="Times New Roman" w:hAnsi="Times New Roman" w:cs="Times New Roman"/>
                <w:lang w:val="en-GB"/>
              </w:rPr>
              <w:t xml:space="preserve">  </w:t>
            </w:r>
          </w:p>
          <w:p w14:paraId="5138CA3C" w14:textId="1ED8B0F1" w:rsidR="00BD70BF" w:rsidRPr="001C036E" w:rsidRDefault="006B4E38" w:rsidP="00D332D5">
            <w:pPr>
              <w:spacing w:after="0" w:line="276" w:lineRule="auto"/>
              <w:ind w:firstLine="567"/>
              <w:jc w:val="both"/>
              <w:rPr>
                <w:rFonts w:ascii="Times New Roman" w:eastAsia="Times New Roman" w:hAnsi="Times New Roman" w:cs="Times New Roman"/>
                <w:lang w:val="en-GB"/>
              </w:rPr>
            </w:pPr>
            <w:r w:rsidRPr="001C036E">
              <w:rPr>
                <w:rFonts w:ascii="Times New Roman" w:eastAsia="Times New Roman" w:hAnsi="Times New Roman" w:cs="Times New Roman"/>
                <w:lang w:val="en-GB"/>
              </w:rPr>
              <w:t>Executor and telephone number</w:t>
            </w:r>
            <w:r w:rsidR="00BD70BF" w:rsidRPr="001C036E">
              <w:rPr>
                <w:rFonts w:ascii="Times New Roman" w:eastAsia="Times New Roman" w:hAnsi="Times New Roman" w:cs="Times New Roman"/>
                <w:lang w:val="en-GB"/>
              </w:rPr>
              <w:t>_____________</w:t>
            </w:r>
          </w:p>
        </w:tc>
      </w:tr>
    </w:tbl>
    <w:p w14:paraId="2C9DC26C" w14:textId="3943EC09" w:rsidR="002D1C5D" w:rsidRPr="001C036E" w:rsidRDefault="002D1C5D" w:rsidP="00D332D5">
      <w:pPr>
        <w:spacing w:after="0" w:line="276" w:lineRule="auto"/>
        <w:jc w:val="both"/>
        <w:rPr>
          <w:rFonts w:ascii="Times New Roman" w:eastAsia="Times New Roman" w:hAnsi="Times New Roman" w:cs="Times New Roman"/>
          <w:sz w:val="24"/>
          <w:szCs w:val="24"/>
          <w:lang w:val="en-GB"/>
        </w:rPr>
      </w:pPr>
    </w:p>
    <w:sectPr w:rsidR="002D1C5D" w:rsidRPr="001C036E">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ECC78" w14:textId="77777777" w:rsidR="00DE5FAF" w:rsidRDefault="00DE5FAF" w:rsidP="00DE5FAF">
      <w:pPr>
        <w:spacing w:after="0" w:line="240" w:lineRule="auto"/>
      </w:pPr>
      <w:r>
        <w:separator/>
      </w:r>
    </w:p>
  </w:endnote>
  <w:endnote w:type="continuationSeparator" w:id="0">
    <w:p w14:paraId="51EA65F5" w14:textId="77777777" w:rsidR="00DE5FAF" w:rsidRDefault="00DE5FAF" w:rsidP="00DE5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7434" w14:textId="6F20B5FB" w:rsidR="00DE5FAF" w:rsidRDefault="0093219F">
    <w:pPr>
      <w:pStyle w:val="Footer"/>
    </w:pPr>
    <w:r>
      <w:rPr>
        <w:noProof/>
      </w:rPr>
      <mc:AlternateContent>
        <mc:Choice Requires="wps">
          <w:drawing>
            <wp:anchor distT="0" distB="0" distL="0" distR="0" simplePos="0" relativeHeight="251668480" behindDoc="0" locked="0" layoutInCell="1" allowOverlap="1" wp14:anchorId="54F2571E" wp14:editId="049D04CF">
              <wp:simplePos x="635" y="635"/>
              <wp:positionH relativeFrom="page">
                <wp:align>center</wp:align>
              </wp:positionH>
              <wp:positionV relativeFrom="page">
                <wp:align>bottom</wp:align>
              </wp:positionV>
              <wp:extent cx="443865" cy="443865"/>
              <wp:effectExtent l="0" t="0" r="15240" b="0"/>
              <wp:wrapNone/>
              <wp:docPr id="11" name="Text Box 11" descr="Informaţie Publică – Document creat în cadrul BNM.">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045FF4" w14:textId="64E1DBCB" w:rsidR="0093219F" w:rsidRPr="0093219F" w:rsidRDefault="0093219F" w:rsidP="0093219F">
                          <w:pPr>
                            <w:spacing w:after="0"/>
                            <w:rPr>
                              <w:rFonts w:ascii="Calibri" w:eastAsia="Calibri" w:hAnsi="Calibri" w:cs="Calibri"/>
                              <w:noProof/>
                              <w:color w:val="000000"/>
                              <w:sz w:val="16"/>
                              <w:szCs w:val="16"/>
                            </w:rPr>
                          </w:pPr>
                          <w:r w:rsidRPr="0093219F">
                            <w:rPr>
                              <w:rFonts w:ascii="Calibri" w:eastAsia="Calibri" w:hAnsi="Calibri" w:cs="Calibri"/>
                              <w:noProof/>
                              <w:color w:val="000000"/>
                              <w:sz w:val="16"/>
                              <w:szCs w:val="16"/>
                            </w:rPr>
                            <w:t>Informaţie Publică – Document creat în cadrul BNM.</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F2571E" id="_x0000_t202" coordsize="21600,21600" o:spt="202" path="m,l,21600r21600,l21600,xe">
              <v:stroke joinstyle="miter"/>
              <v:path gradientshapeok="t" o:connecttype="rect"/>
            </v:shapetype>
            <v:shape id="Text Box 11" o:spid="_x0000_s1028" type="#_x0000_t202" alt="Informaţie Publică – Document creat în cadrul BNM."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A045FF4" w14:textId="64E1DBCB" w:rsidR="0093219F" w:rsidRPr="0093219F" w:rsidRDefault="0093219F" w:rsidP="0093219F">
                    <w:pPr>
                      <w:spacing w:after="0"/>
                      <w:rPr>
                        <w:rFonts w:ascii="Calibri" w:eastAsia="Calibri" w:hAnsi="Calibri" w:cs="Calibri"/>
                        <w:noProof/>
                        <w:color w:val="000000"/>
                        <w:sz w:val="16"/>
                        <w:szCs w:val="16"/>
                      </w:rPr>
                    </w:pPr>
                    <w:r w:rsidRPr="0093219F">
                      <w:rPr>
                        <w:rFonts w:ascii="Calibri" w:eastAsia="Calibri" w:hAnsi="Calibri" w:cs="Calibri"/>
                        <w:noProof/>
                        <w:color w:val="000000"/>
                        <w:sz w:val="16"/>
                        <w:szCs w:val="16"/>
                      </w:rPr>
                      <w:t>Informaţie Publică – Document creat în cadrul BNM.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506168"/>
      <w:docPartObj>
        <w:docPartGallery w:val="Page Numbers (Bottom of Page)"/>
        <w:docPartUnique/>
      </w:docPartObj>
    </w:sdtPr>
    <w:sdtEndPr>
      <w:rPr>
        <w:noProof/>
      </w:rPr>
    </w:sdtEndPr>
    <w:sdtContent>
      <w:p w14:paraId="02E57680" w14:textId="16880DCB" w:rsidR="00C23EC3" w:rsidRDefault="00C23E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F39FDE" w14:textId="2A0E5527" w:rsidR="00DE5FAF" w:rsidRDefault="00DE5F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5CE8" w14:textId="51396685" w:rsidR="00DE5FAF" w:rsidRDefault="0093219F">
    <w:pPr>
      <w:pStyle w:val="Footer"/>
    </w:pPr>
    <w:r>
      <w:rPr>
        <w:noProof/>
      </w:rPr>
      <mc:AlternateContent>
        <mc:Choice Requires="wps">
          <w:drawing>
            <wp:anchor distT="0" distB="0" distL="0" distR="0" simplePos="0" relativeHeight="251667456" behindDoc="0" locked="0" layoutInCell="1" allowOverlap="1" wp14:anchorId="221ED1A9" wp14:editId="7F215A16">
              <wp:simplePos x="635" y="635"/>
              <wp:positionH relativeFrom="page">
                <wp:align>center</wp:align>
              </wp:positionH>
              <wp:positionV relativeFrom="page">
                <wp:align>bottom</wp:align>
              </wp:positionV>
              <wp:extent cx="443865" cy="443865"/>
              <wp:effectExtent l="0" t="0" r="15240" b="0"/>
              <wp:wrapNone/>
              <wp:docPr id="10" name="Text Box 10" descr="Informaţie Publică – Document creat în cadrul BNM.">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7D68D8" w14:textId="352BDE37" w:rsidR="0093219F" w:rsidRPr="0093219F" w:rsidRDefault="0093219F" w:rsidP="0093219F">
                          <w:pPr>
                            <w:spacing w:after="0"/>
                            <w:rPr>
                              <w:rFonts w:ascii="Calibri" w:eastAsia="Calibri" w:hAnsi="Calibri" w:cs="Calibri"/>
                              <w:noProof/>
                              <w:color w:val="000000"/>
                              <w:sz w:val="16"/>
                              <w:szCs w:val="16"/>
                            </w:rPr>
                          </w:pPr>
                          <w:r w:rsidRPr="0093219F">
                            <w:rPr>
                              <w:rFonts w:ascii="Calibri" w:eastAsia="Calibri" w:hAnsi="Calibri" w:cs="Calibri"/>
                              <w:noProof/>
                              <w:color w:val="000000"/>
                              <w:sz w:val="16"/>
                              <w:szCs w:val="16"/>
                            </w:rPr>
                            <w:t>Informaţie Publică – Document creat în cadrul BNM.</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1ED1A9" id="_x0000_t202" coordsize="21600,21600" o:spt="202" path="m,l,21600r21600,l21600,xe">
              <v:stroke joinstyle="miter"/>
              <v:path gradientshapeok="t" o:connecttype="rect"/>
            </v:shapetype>
            <v:shape id="Text Box 10" o:spid="_x0000_s1030" type="#_x0000_t202" alt="Informaţie Publică – Document creat în cadrul BNM."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B7D68D8" w14:textId="352BDE37" w:rsidR="0093219F" w:rsidRPr="0093219F" w:rsidRDefault="0093219F" w:rsidP="0093219F">
                    <w:pPr>
                      <w:spacing w:after="0"/>
                      <w:rPr>
                        <w:rFonts w:ascii="Calibri" w:eastAsia="Calibri" w:hAnsi="Calibri" w:cs="Calibri"/>
                        <w:noProof/>
                        <w:color w:val="000000"/>
                        <w:sz w:val="16"/>
                        <w:szCs w:val="16"/>
                      </w:rPr>
                    </w:pPr>
                    <w:r w:rsidRPr="0093219F">
                      <w:rPr>
                        <w:rFonts w:ascii="Calibri" w:eastAsia="Calibri" w:hAnsi="Calibri" w:cs="Calibri"/>
                        <w:noProof/>
                        <w:color w:val="000000"/>
                        <w:sz w:val="16"/>
                        <w:szCs w:val="16"/>
                      </w:rPr>
                      <w:t>Informaţie Publică – Document creat în cadrul BNM.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991C7" w14:textId="77777777" w:rsidR="00DE5FAF" w:rsidRDefault="00DE5FAF" w:rsidP="00DE5FAF">
      <w:pPr>
        <w:spacing w:after="0" w:line="240" w:lineRule="auto"/>
      </w:pPr>
      <w:r>
        <w:separator/>
      </w:r>
    </w:p>
  </w:footnote>
  <w:footnote w:type="continuationSeparator" w:id="0">
    <w:p w14:paraId="77AC0AE2" w14:textId="77777777" w:rsidR="00DE5FAF" w:rsidRDefault="00DE5FAF" w:rsidP="00DE5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1D21" w14:textId="1C028628" w:rsidR="00DE5FAF" w:rsidRDefault="0093219F">
    <w:pPr>
      <w:pStyle w:val="Header"/>
    </w:pPr>
    <w:r>
      <w:rPr>
        <w:noProof/>
      </w:rPr>
      <mc:AlternateContent>
        <mc:Choice Requires="wps">
          <w:drawing>
            <wp:anchor distT="0" distB="0" distL="0" distR="0" simplePos="0" relativeHeight="251665408" behindDoc="0" locked="0" layoutInCell="1" allowOverlap="1" wp14:anchorId="27E16135" wp14:editId="5016CDAA">
              <wp:simplePos x="635" y="635"/>
              <wp:positionH relativeFrom="page">
                <wp:align>right</wp:align>
              </wp:positionH>
              <wp:positionV relativeFrom="page">
                <wp:align>top</wp:align>
              </wp:positionV>
              <wp:extent cx="443865" cy="443865"/>
              <wp:effectExtent l="0" t="0" r="0" b="8890"/>
              <wp:wrapNone/>
              <wp:docPr id="8" name="Text Box 8"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8F06B3" w14:textId="1F00AEE3" w:rsidR="0093219F" w:rsidRPr="0093219F" w:rsidRDefault="0093219F" w:rsidP="0093219F">
                          <w:pPr>
                            <w:spacing w:after="0"/>
                            <w:rPr>
                              <w:rFonts w:ascii="Calibri" w:eastAsia="Calibri" w:hAnsi="Calibri" w:cs="Calibri"/>
                              <w:noProof/>
                              <w:color w:val="000000"/>
                              <w:sz w:val="24"/>
                              <w:szCs w:val="24"/>
                            </w:rPr>
                          </w:pPr>
                          <w:r w:rsidRPr="0093219F">
                            <w:rPr>
                              <w:rFonts w:ascii="Calibri" w:eastAsia="Calibri" w:hAnsi="Calibri" w:cs="Calibri"/>
                              <w:noProof/>
                              <w:color w:val="000000"/>
                              <w:sz w:val="24"/>
                              <w:szCs w:val="24"/>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7E16135" id="_x0000_t202" coordsize="21600,21600" o:spt="202" path="m,l,21600r21600,l21600,xe">
              <v:stroke joinstyle="miter"/>
              <v:path gradientshapeok="t" o:connecttype="rect"/>
            </v:shapetype>
            <v:shape id="Text Box 8" o:spid="_x0000_s1026" type="#_x0000_t202" alt="Public" style="position:absolute;margin-left:-16.25pt;margin-top:0;width:34.95pt;height:34.95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98F06B3" w14:textId="1F00AEE3" w:rsidR="0093219F" w:rsidRPr="0093219F" w:rsidRDefault="0093219F" w:rsidP="0093219F">
                    <w:pPr>
                      <w:spacing w:after="0"/>
                      <w:rPr>
                        <w:rFonts w:ascii="Calibri" w:eastAsia="Calibri" w:hAnsi="Calibri" w:cs="Calibri"/>
                        <w:noProof/>
                        <w:color w:val="000000"/>
                        <w:sz w:val="24"/>
                        <w:szCs w:val="24"/>
                      </w:rPr>
                    </w:pPr>
                    <w:r w:rsidRPr="0093219F">
                      <w:rPr>
                        <w:rFonts w:ascii="Calibri" w:eastAsia="Calibri" w:hAnsi="Calibri" w:cs="Calibri"/>
                        <w:noProof/>
                        <w:color w:val="000000"/>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4123" w14:textId="53375487" w:rsidR="00DE5FAF" w:rsidRDefault="0093219F">
    <w:pPr>
      <w:pStyle w:val="Header"/>
    </w:pPr>
    <w:r>
      <w:rPr>
        <w:noProof/>
      </w:rPr>
      <mc:AlternateContent>
        <mc:Choice Requires="wps">
          <w:drawing>
            <wp:anchor distT="0" distB="0" distL="0" distR="0" simplePos="0" relativeHeight="251666432" behindDoc="0" locked="0" layoutInCell="1" allowOverlap="1" wp14:anchorId="0CB2A852" wp14:editId="542DB4F6">
              <wp:simplePos x="1081377" y="453224"/>
              <wp:positionH relativeFrom="page">
                <wp:align>right</wp:align>
              </wp:positionH>
              <wp:positionV relativeFrom="page">
                <wp:align>top</wp:align>
              </wp:positionV>
              <wp:extent cx="443865" cy="443865"/>
              <wp:effectExtent l="0" t="0" r="0" b="8890"/>
              <wp:wrapNone/>
              <wp:docPr id="9" name="Text Box 9"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34A5CB" w14:textId="5EC951C8" w:rsidR="0093219F" w:rsidRPr="0093219F" w:rsidRDefault="0093219F" w:rsidP="0093219F">
                          <w:pPr>
                            <w:spacing w:after="0"/>
                            <w:rPr>
                              <w:rFonts w:ascii="Calibri" w:eastAsia="Calibri" w:hAnsi="Calibri" w:cs="Calibri"/>
                              <w:noProof/>
                              <w:color w:val="000000"/>
                              <w:sz w:val="24"/>
                              <w:szCs w:val="24"/>
                            </w:rPr>
                          </w:pPr>
                          <w:r w:rsidRPr="0093219F">
                            <w:rPr>
                              <w:rFonts w:ascii="Calibri" w:eastAsia="Calibri" w:hAnsi="Calibri" w:cs="Calibri"/>
                              <w:noProof/>
                              <w:color w:val="000000"/>
                              <w:sz w:val="24"/>
                              <w:szCs w:val="24"/>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CB2A852" id="_x0000_t202" coordsize="21600,21600" o:spt="202" path="m,l,21600r21600,l21600,xe">
              <v:stroke joinstyle="miter"/>
              <v:path gradientshapeok="t" o:connecttype="rect"/>
            </v:shapetype>
            <v:shape id="Text Box 9" o:spid="_x0000_s1027" type="#_x0000_t202" alt="Public" style="position:absolute;margin-left:-16.25pt;margin-top:0;width:34.95pt;height:34.95pt;z-index:25166643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6034A5CB" w14:textId="5EC951C8" w:rsidR="0093219F" w:rsidRPr="0093219F" w:rsidRDefault="0093219F" w:rsidP="0093219F">
                    <w:pPr>
                      <w:spacing w:after="0"/>
                      <w:rPr>
                        <w:rFonts w:ascii="Calibri" w:eastAsia="Calibri" w:hAnsi="Calibri" w:cs="Calibri"/>
                        <w:noProof/>
                        <w:color w:val="000000"/>
                        <w:sz w:val="24"/>
                        <w:szCs w:val="24"/>
                      </w:rPr>
                    </w:pPr>
                    <w:r w:rsidRPr="0093219F">
                      <w:rPr>
                        <w:rFonts w:ascii="Calibri" w:eastAsia="Calibri" w:hAnsi="Calibri" w:cs="Calibri"/>
                        <w:noProof/>
                        <w:color w:val="000000"/>
                        <w:sz w:val="24"/>
                        <w:szCs w:val="24"/>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EA7D7" w14:textId="118B2ACC" w:rsidR="00DE5FAF" w:rsidRDefault="0093219F">
    <w:pPr>
      <w:pStyle w:val="Header"/>
    </w:pPr>
    <w:r>
      <w:rPr>
        <w:noProof/>
      </w:rPr>
      <mc:AlternateContent>
        <mc:Choice Requires="wps">
          <w:drawing>
            <wp:anchor distT="0" distB="0" distL="0" distR="0" simplePos="0" relativeHeight="251664384" behindDoc="0" locked="0" layoutInCell="1" allowOverlap="1" wp14:anchorId="22F5A09D" wp14:editId="41DA3713">
              <wp:simplePos x="635" y="635"/>
              <wp:positionH relativeFrom="page">
                <wp:align>right</wp:align>
              </wp:positionH>
              <wp:positionV relativeFrom="page">
                <wp:align>top</wp:align>
              </wp:positionV>
              <wp:extent cx="443865" cy="443865"/>
              <wp:effectExtent l="0" t="0" r="0" b="8890"/>
              <wp:wrapNone/>
              <wp:docPr id="7" name="Text Box 7"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7DE722" w14:textId="6D18B540" w:rsidR="0093219F" w:rsidRPr="0093219F" w:rsidRDefault="0093219F" w:rsidP="0093219F">
                          <w:pPr>
                            <w:spacing w:after="0"/>
                            <w:rPr>
                              <w:rFonts w:ascii="Calibri" w:eastAsia="Calibri" w:hAnsi="Calibri" w:cs="Calibri"/>
                              <w:noProof/>
                              <w:color w:val="000000"/>
                              <w:sz w:val="24"/>
                              <w:szCs w:val="24"/>
                            </w:rPr>
                          </w:pPr>
                          <w:r w:rsidRPr="0093219F">
                            <w:rPr>
                              <w:rFonts w:ascii="Calibri" w:eastAsia="Calibri" w:hAnsi="Calibri" w:cs="Calibri"/>
                              <w:noProof/>
                              <w:color w:val="000000"/>
                              <w:sz w:val="24"/>
                              <w:szCs w:val="24"/>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2F5A09D" id="_x0000_t202" coordsize="21600,21600" o:spt="202" path="m,l,21600r21600,l21600,xe">
              <v:stroke joinstyle="miter"/>
              <v:path gradientshapeok="t" o:connecttype="rect"/>
            </v:shapetype>
            <v:shape id="Text Box 7" o:spid="_x0000_s1029" type="#_x0000_t202" alt="Public" style="position:absolute;margin-left:-16.2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047DE722" w14:textId="6D18B540" w:rsidR="0093219F" w:rsidRPr="0093219F" w:rsidRDefault="0093219F" w:rsidP="0093219F">
                    <w:pPr>
                      <w:spacing w:after="0"/>
                      <w:rPr>
                        <w:rFonts w:ascii="Calibri" w:eastAsia="Calibri" w:hAnsi="Calibri" w:cs="Calibri"/>
                        <w:noProof/>
                        <w:color w:val="000000"/>
                        <w:sz w:val="24"/>
                        <w:szCs w:val="24"/>
                      </w:rPr>
                    </w:pPr>
                    <w:r w:rsidRPr="0093219F">
                      <w:rPr>
                        <w:rFonts w:ascii="Calibri" w:eastAsia="Calibri" w:hAnsi="Calibri" w:cs="Calibri"/>
                        <w:noProof/>
                        <w:color w:val="000000"/>
                        <w:sz w:val="24"/>
                        <w:szCs w:val="24"/>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00A41"/>
    <w:multiLevelType w:val="multilevel"/>
    <w:tmpl w:val="0D4ECBDC"/>
    <w:styleLink w:val="Style1"/>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16cid:durableId="718630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BF"/>
    <w:rsid w:val="00001E01"/>
    <w:rsid w:val="00002A06"/>
    <w:rsid w:val="00002E44"/>
    <w:rsid w:val="00003AAD"/>
    <w:rsid w:val="00005BED"/>
    <w:rsid w:val="0000711A"/>
    <w:rsid w:val="00007DAC"/>
    <w:rsid w:val="0001013A"/>
    <w:rsid w:val="00010177"/>
    <w:rsid w:val="00010501"/>
    <w:rsid w:val="00020CE1"/>
    <w:rsid w:val="000227E4"/>
    <w:rsid w:val="000251F1"/>
    <w:rsid w:val="000302E5"/>
    <w:rsid w:val="000322F9"/>
    <w:rsid w:val="00034D41"/>
    <w:rsid w:val="00035C36"/>
    <w:rsid w:val="00035F35"/>
    <w:rsid w:val="00036CCC"/>
    <w:rsid w:val="000412B3"/>
    <w:rsid w:val="0004179A"/>
    <w:rsid w:val="0004242D"/>
    <w:rsid w:val="00042C70"/>
    <w:rsid w:val="0004387C"/>
    <w:rsid w:val="00044017"/>
    <w:rsid w:val="000449F1"/>
    <w:rsid w:val="00044D60"/>
    <w:rsid w:val="00045410"/>
    <w:rsid w:val="0004548A"/>
    <w:rsid w:val="00045BFA"/>
    <w:rsid w:val="000466C4"/>
    <w:rsid w:val="00047127"/>
    <w:rsid w:val="0005038C"/>
    <w:rsid w:val="00050B1B"/>
    <w:rsid w:val="00051595"/>
    <w:rsid w:val="000522A9"/>
    <w:rsid w:val="00052940"/>
    <w:rsid w:val="00055ECE"/>
    <w:rsid w:val="00060CFE"/>
    <w:rsid w:val="0006339D"/>
    <w:rsid w:val="00063632"/>
    <w:rsid w:val="00063913"/>
    <w:rsid w:val="000652EF"/>
    <w:rsid w:val="000662B0"/>
    <w:rsid w:val="00067402"/>
    <w:rsid w:val="00067E99"/>
    <w:rsid w:val="0007029D"/>
    <w:rsid w:val="00070898"/>
    <w:rsid w:val="00071E78"/>
    <w:rsid w:val="0007284E"/>
    <w:rsid w:val="00073C47"/>
    <w:rsid w:val="00074A8E"/>
    <w:rsid w:val="00075EC2"/>
    <w:rsid w:val="0007634C"/>
    <w:rsid w:val="0007779B"/>
    <w:rsid w:val="00080076"/>
    <w:rsid w:val="000835FE"/>
    <w:rsid w:val="00083AAE"/>
    <w:rsid w:val="0008476A"/>
    <w:rsid w:val="00084D40"/>
    <w:rsid w:val="0008523B"/>
    <w:rsid w:val="00086274"/>
    <w:rsid w:val="00086BE2"/>
    <w:rsid w:val="00086D47"/>
    <w:rsid w:val="0008734B"/>
    <w:rsid w:val="00090492"/>
    <w:rsid w:val="0009135E"/>
    <w:rsid w:val="00094E19"/>
    <w:rsid w:val="00095BBF"/>
    <w:rsid w:val="000965FD"/>
    <w:rsid w:val="000A06B1"/>
    <w:rsid w:val="000A22EB"/>
    <w:rsid w:val="000A2D62"/>
    <w:rsid w:val="000A487E"/>
    <w:rsid w:val="000A5A32"/>
    <w:rsid w:val="000A692C"/>
    <w:rsid w:val="000B044E"/>
    <w:rsid w:val="000B1DB5"/>
    <w:rsid w:val="000B33A5"/>
    <w:rsid w:val="000B3B1C"/>
    <w:rsid w:val="000B60AC"/>
    <w:rsid w:val="000B61EC"/>
    <w:rsid w:val="000B7053"/>
    <w:rsid w:val="000C036E"/>
    <w:rsid w:val="000C0469"/>
    <w:rsid w:val="000C04DF"/>
    <w:rsid w:val="000C1457"/>
    <w:rsid w:val="000C16EA"/>
    <w:rsid w:val="000C40C1"/>
    <w:rsid w:val="000C43EF"/>
    <w:rsid w:val="000C47F1"/>
    <w:rsid w:val="000C4837"/>
    <w:rsid w:val="000C50A8"/>
    <w:rsid w:val="000C58CB"/>
    <w:rsid w:val="000C611F"/>
    <w:rsid w:val="000D098E"/>
    <w:rsid w:val="000D0B68"/>
    <w:rsid w:val="000D1293"/>
    <w:rsid w:val="000D18F8"/>
    <w:rsid w:val="000D2291"/>
    <w:rsid w:val="000D37CE"/>
    <w:rsid w:val="000D54AF"/>
    <w:rsid w:val="000D5D02"/>
    <w:rsid w:val="000E0BF8"/>
    <w:rsid w:val="000E3B64"/>
    <w:rsid w:val="000E3B9E"/>
    <w:rsid w:val="000E428B"/>
    <w:rsid w:val="000E4E78"/>
    <w:rsid w:val="000E6A56"/>
    <w:rsid w:val="000F05C2"/>
    <w:rsid w:val="000F1299"/>
    <w:rsid w:val="000F45A7"/>
    <w:rsid w:val="000F45E2"/>
    <w:rsid w:val="000F5169"/>
    <w:rsid w:val="000F57BB"/>
    <w:rsid w:val="0010038A"/>
    <w:rsid w:val="0010165A"/>
    <w:rsid w:val="00101775"/>
    <w:rsid w:val="00101CFB"/>
    <w:rsid w:val="00101D1D"/>
    <w:rsid w:val="00101FCB"/>
    <w:rsid w:val="00102CAB"/>
    <w:rsid w:val="00104878"/>
    <w:rsid w:val="00104C60"/>
    <w:rsid w:val="00106A05"/>
    <w:rsid w:val="00107390"/>
    <w:rsid w:val="001077E6"/>
    <w:rsid w:val="00107933"/>
    <w:rsid w:val="00111453"/>
    <w:rsid w:val="0011230E"/>
    <w:rsid w:val="00112753"/>
    <w:rsid w:val="0011449D"/>
    <w:rsid w:val="0011528A"/>
    <w:rsid w:val="001155D1"/>
    <w:rsid w:val="00115814"/>
    <w:rsid w:val="001208EC"/>
    <w:rsid w:val="001213D4"/>
    <w:rsid w:val="00124931"/>
    <w:rsid w:val="00124EC6"/>
    <w:rsid w:val="00125441"/>
    <w:rsid w:val="00127A33"/>
    <w:rsid w:val="00130C9D"/>
    <w:rsid w:val="00130E54"/>
    <w:rsid w:val="00131E5B"/>
    <w:rsid w:val="00132274"/>
    <w:rsid w:val="001329A1"/>
    <w:rsid w:val="00134FD0"/>
    <w:rsid w:val="00137E41"/>
    <w:rsid w:val="00140A7B"/>
    <w:rsid w:val="0014218D"/>
    <w:rsid w:val="001421C0"/>
    <w:rsid w:val="0014467D"/>
    <w:rsid w:val="00146494"/>
    <w:rsid w:val="001474CA"/>
    <w:rsid w:val="00151130"/>
    <w:rsid w:val="0015423F"/>
    <w:rsid w:val="00155177"/>
    <w:rsid w:val="0015519E"/>
    <w:rsid w:val="00157346"/>
    <w:rsid w:val="001601DD"/>
    <w:rsid w:val="00161377"/>
    <w:rsid w:val="00162D2E"/>
    <w:rsid w:val="0016368C"/>
    <w:rsid w:val="00163C5F"/>
    <w:rsid w:val="00165BD6"/>
    <w:rsid w:val="00170187"/>
    <w:rsid w:val="001732B6"/>
    <w:rsid w:val="00173E1E"/>
    <w:rsid w:val="00175EE1"/>
    <w:rsid w:val="00177288"/>
    <w:rsid w:val="00177EF6"/>
    <w:rsid w:val="00180933"/>
    <w:rsid w:val="00180BD8"/>
    <w:rsid w:val="001815DB"/>
    <w:rsid w:val="00181681"/>
    <w:rsid w:val="001820CD"/>
    <w:rsid w:val="0018357A"/>
    <w:rsid w:val="0018397B"/>
    <w:rsid w:val="00186150"/>
    <w:rsid w:val="001863B0"/>
    <w:rsid w:val="00187135"/>
    <w:rsid w:val="0019048C"/>
    <w:rsid w:val="00190E0F"/>
    <w:rsid w:val="00191C23"/>
    <w:rsid w:val="00191CEE"/>
    <w:rsid w:val="00192D45"/>
    <w:rsid w:val="00195B66"/>
    <w:rsid w:val="0019678F"/>
    <w:rsid w:val="00197937"/>
    <w:rsid w:val="001A14BD"/>
    <w:rsid w:val="001A192F"/>
    <w:rsid w:val="001A25C5"/>
    <w:rsid w:val="001A4A3F"/>
    <w:rsid w:val="001A5383"/>
    <w:rsid w:val="001A5D07"/>
    <w:rsid w:val="001A7A5D"/>
    <w:rsid w:val="001B1BBC"/>
    <w:rsid w:val="001B214D"/>
    <w:rsid w:val="001B2872"/>
    <w:rsid w:val="001B2D58"/>
    <w:rsid w:val="001B3343"/>
    <w:rsid w:val="001B4245"/>
    <w:rsid w:val="001B4379"/>
    <w:rsid w:val="001B4708"/>
    <w:rsid w:val="001B518A"/>
    <w:rsid w:val="001B5D79"/>
    <w:rsid w:val="001C036E"/>
    <w:rsid w:val="001C0B8C"/>
    <w:rsid w:val="001C1D22"/>
    <w:rsid w:val="001C2A3D"/>
    <w:rsid w:val="001C3E2D"/>
    <w:rsid w:val="001C4864"/>
    <w:rsid w:val="001C49F4"/>
    <w:rsid w:val="001C62FD"/>
    <w:rsid w:val="001C634D"/>
    <w:rsid w:val="001D004E"/>
    <w:rsid w:val="001D0C88"/>
    <w:rsid w:val="001D0E32"/>
    <w:rsid w:val="001D1909"/>
    <w:rsid w:val="001D4955"/>
    <w:rsid w:val="001D498E"/>
    <w:rsid w:val="001D5D16"/>
    <w:rsid w:val="001D5E5F"/>
    <w:rsid w:val="001D5E8D"/>
    <w:rsid w:val="001D6941"/>
    <w:rsid w:val="001E0079"/>
    <w:rsid w:val="001E2182"/>
    <w:rsid w:val="001E2C84"/>
    <w:rsid w:val="001E3080"/>
    <w:rsid w:val="001E40A8"/>
    <w:rsid w:val="001E48D1"/>
    <w:rsid w:val="001E72B8"/>
    <w:rsid w:val="001E7EA5"/>
    <w:rsid w:val="001F191C"/>
    <w:rsid w:val="001F1A6C"/>
    <w:rsid w:val="001F1FB3"/>
    <w:rsid w:val="001F2D7C"/>
    <w:rsid w:val="001F4954"/>
    <w:rsid w:val="001F529C"/>
    <w:rsid w:val="001F61A1"/>
    <w:rsid w:val="001F7543"/>
    <w:rsid w:val="002000F0"/>
    <w:rsid w:val="00201B6B"/>
    <w:rsid w:val="00203B89"/>
    <w:rsid w:val="00204301"/>
    <w:rsid w:val="00205867"/>
    <w:rsid w:val="00205D1E"/>
    <w:rsid w:val="00205F7F"/>
    <w:rsid w:val="00207611"/>
    <w:rsid w:val="00207EF8"/>
    <w:rsid w:val="002102D2"/>
    <w:rsid w:val="0021045A"/>
    <w:rsid w:val="002109E5"/>
    <w:rsid w:val="00210ADD"/>
    <w:rsid w:val="00211EF2"/>
    <w:rsid w:val="00216032"/>
    <w:rsid w:val="00217871"/>
    <w:rsid w:val="00217989"/>
    <w:rsid w:val="0022468B"/>
    <w:rsid w:val="0022478D"/>
    <w:rsid w:val="00230191"/>
    <w:rsid w:val="002305D3"/>
    <w:rsid w:val="0023093B"/>
    <w:rsid w:val="0023126A"/>
    <w:rsid w:val="002320B5"/>
    <w:rsid w:val="002325C8"/>
    <w:rsid w:val="00234149"/>
    <w:rsid w:val="0023646A"/>
    <w:rsid w:val="00236F53"/>
    <w:rsid w:val="00237AC1"/>
    <w:rsid w:val="00237E3F"/>
    <w:rsid w:val="00240D12"/>
    <w:rsid w:val="002410C9"/>
    <w:rsid w:val="00243B8C"/>
    <w:rsid w:val="00244899"/>
    <w:rsid w:val="00245CE9"/>
    <w:rsid w:val="002515FF"/>
    <w:rsid w:val="00251A5A"/>
    <w:rsid w:val="00252895"/>
    <w:rsid w:val="0025621A"/>
    <w:rsid w:val="00257DBC"/>
    <w:rsid w:val="00262298"/>
    <w:rsid w:val="00263221"/>
    <w:rsid w:val="002640D3"/>
    <w:rsid w:val="0026593F"/>
    <w:rsid w:val="002664DC"/>
    <w:rsid w:val="00266786"/>
    <w:rsid w:val="00266E73"/>
    <w:rsid w:val="00267324"/>
    <w:rsid w:val="00270C2B"/>
    <w:rsid w:val="00271079"/>
    <w:rsid w:val="002716E8"/>
    <w:rsid w:val="00272A2E"/>
    <w:rsid w:val="00272E9D"/>
    <w:rsid w:val="00275690"/>
    <w:rsid w:val="00275A25"/>
    <w:rsid w:val="00275EA5"/>
    <w:rsid w:val="00275FCB"/>
    <w:rsid w:val="002771E3"/>
    <w:rsid w:val="00277785"/>
    <w:rsid w:val="00277EFE"/>
    <w:rsid w:val="00280751"/>
    <w:rsid w:val="00280B16"/>
    <w:rsid w:val="002819F5"/>
    <w:rsid w:val="0028201D"/>
    <w:rsid w:val="002828F6"/>
    <w:rsid w:val="00282AFA"/>
    <w:rsid w:val="00282D2F"/>
    <w:rsid w:val="00282D48"/>
    <w:rsid w:val="002830D8"/>
    <w:rsid w:val="00283AA0"/>
    <w:rsid w:val="00284846"/>
    <w:rsid w:val="00287A8E"/>
    <w:rsid w:val="002901B8"/>
    <w:rsid w:val="0029097C"/>
    <w:rsid w:val="002936B9"/>
    <w:rsid w:val="00295990"/>
    <w:rsid w:val="00296166"/>
    <w:rsid w:val="00296660"/>
    <w:rsid w:val="00297E2A"/>
    <w:rsid w:val="00297E9E"/>
    <w:rsid w:val="002A0744"/>
    <w:rsid w:val="002A0C4C"/>
    <w:rsid w:val="002A0D48"/>
    <w:rsid w:val="002A2DAF"/>
    <w:rsid w:val="002A427D"/>
    <w:rsid w:val="002A4445"/>
    <w:rsid w:val="002A462A"/>
    <w:rsid w:val="002A776F"/>
    <w:rsid w:val="002A7C6D"/>
    <w:rsid w:val="002B014C"/>
    <w:rsid w:val="002B071F"/>
    <w:rsid w:val="002B0E05"/>
    <w:rsid w:val="002B1AE6"/>
    <w:rsid w:val="002B1B3B"/>
    <w:rsid w:val="002B64CE"/>
    <w:rsid w:val="002B7B35"/>
    <w:rsid w:val="002C20F3"/>
    <w:rsid w:val="002C2BA4"/>
    <w:rsid w:val="002C2D03"/>
    <w:rsid w:val="002C4578"/>
    <w:rsid w:val="002C548C"/>
    <w:rsid w:val="002C560E"/>
    <w:rsid w:val="002C5C5A"/>
    <w:rsid w:val="002C61B4"/>
    <w:rsid w:val="002C6EC5"/>
    <w:rsid w:val="002D1403"/>
    <w:rsid w:val="002D1B0B"/>
    <w:rsid w:val="002D1C5D"/>
    <w:rsid w:val="002D25BC"/>
    <w:rsid w:val="002D2F60"/>
    <w:rsid w:val="002D45B8"/>
    <w:rsid w:val="002D59BD"/>
    <w:rsid w:val="002D7994"/>
    <w:rsid w:val="002E00F4"/>
    <w:rsid w:val="002E1510"/>
    <w:rsid w:val="002E2623"/>
    <w:rsid w:val="002E29B6"/>
    <w:rsid w:val="002E2E43"/>
    <w:rsid w:val="002E342A"/>
    <w:rsid w:val="002E383A"/>
    <w:rsid w:val="002E479A"/>
    <w:rsid w:val="002E4864"/>
    <w:rsid w:val="002E4FBC"/>
    <w:rsid w:val="002E67FC"/>
    <w:rsid w:val="002E731B"/>
    <w:rsid w:val="002F152F"/>
    <w:rsid w:val="002F2E48"/>
    <w:rsid w:val="002F39B0"/>
    <w:rsid w:val="002F5DBC"/>
    <w:rsid w:val="002F605F"/>
    <w:rsid w:val="002F723F"/>
    <w:rsid w:val="002F7F35"/>
    <w:rsid w:val="0030546D"/>
    <w:rsid w:val="0030549B"/>
    <w:rsid w:val="003054D6"/>
    <w:rsid w:val="00307BCA"/>
    <w:rsid w:val="00310A07"/>
    <w:rsid w:val="00310DEB"/>
    <w:rsid w:val="003110A1"/>
    <w:rsid w:val="00311692"/>
    <w:rsid w:val="00313AE8"/>
    <w:rsid w:val="00313E1C"/>
    <w:rsid w:val="00315436"/>
    <w:rsid w:val="0031775D"/>
    <w:rsid w:val="003200FD"/>
    <w:rsid w:val="00322DF0"/>
    <w:rsid w:val="00323B8E"/>
    <w:rsid w:val="003242A5"/>
    <w:rsid w:val="00325831"/>
    <w:rsid w:val="00327E19"/>
    <w:rsid w:val="00331387"/>
    <w:rsid w:val="00333B3A"/>
    <w:rsid w:val="003358D3"/>
    <w:rsid w:val="00337E99"/>
    <w:rsid w:val="00343D63"/>
    <w:rsid w:val="00344A93"/>
    <w:rsid w:val="003459AA"/>
    <w:rsid w:val="003459B2"/>
    <w:rsid w:val="0034620D"/>
    <w:rsid w:val="00346244"/>
    <w:rsid w:val="003463AF"/>
    <w:rsid w:val="003501DB"/>
    <w:rsid w:val="00351280"/>
    <w:rsid w:val="0035143E"/>
    <w:rsid w:val="00351DCC"/>
    <w:rsid w:val="0035263D"/>
    <w:rsid w:val="00352AD4"/>
    <w:rsid w:val="00352D8D"/>
    <w:rsid w:val="003532B5"/>
    <w:rsid w:val="00354991"/>
    <w:rsid w:val="00355EEE"/>
    <w:rsid w:val="0035667B"/>
    <w:rsid w:val="00356DDB"/>
    <w:rsid w:val="003570A5"/>
    <w:rsid w:val="003576CE"/>
    <w:rsid w:val="003601FE"/>
    <w:rsid w:val="00363CC4"/>
    <w:rsid w:val="003646AE"/>
    <w:rsid w:val="003646CA"/>
    <w:rsid w:val="003647DC"/>
    <w:rsid w:val="00365301"/>
    <w:rsid w:val="003656F8"/>
    <w:rsid w:val="00366DA4"/>
    <w:rsid w:val="0036782C"/>
    <w:rsid w:val="0037072E"/>
    <w:rsid w:val="0037098A"/>
    <w:rsid w:val="003716B6"/>
    <w:rsid w:val="00371F87"/>
    <w:rsid w:val="00373B92"/>
    <w:rsid w:val="003769EA"/>
    <w:rsid w:val="003801E9"/>
    <w:rsid w:val="003828CB"/>
    <w:rsid w:val="00382B31"/>
    <w:rsid w:val="003833DA"/>
    <w:rsid w:val="00384B41"/>
    <w:rsid w:val="00386792"/>
    <w:rsid w:val="003871B0"/>
    <w:rsid w:val="003875AC"/>
    <w:rsid w:val="00390CE5"/>
    <w:rsid w:val="00391286"/>
    <w:rsid w:val="00391899"/>
    <w:rsid w:val="00391BEE"/>
    <w:rsid w:val="00391C88"/>
    <w:rsid w:val="00392FF6"/>
    <w:rsid w:val="003973A5"/>
    <w:rsid w:val="003A0144"/>
    <w:rsid w:val="003A065F"/>
    <w:rsid w:val="003A27BB"/>
    <w:rsid w:val="003A2BC8"/>
    <w:rsid w:val="003A4C1A"/>
    <w:rsid w:val="003A505D"/>
    <w:rsid w:val="003A7725"/>
    <w:rsid w:val="003B004F"/>
    <w:rsid w:val="003B0C93"/>
    <w:rsid w:val="003B0CC2"/>
    <w:rsid w:val="003B1846"/>
    <w:rsid w:val="003B1EB3"/>
    <w:rsid w:val="003B2014"/>
    <w:rsid w:val="003B23E2"/>
    <w:rsid w:val="003B3194"/>
    <w:rsid w:val="003B3260"/>
    <w:rsid w:val="003B34B8"/>
    <w:rsid w:val="003B3F09"/>
    <w:rsid w:val="003B44AA"/>
    <w:rsid w:val="003B5433"/>
    <w:rsid w:val="003B623A"/>
    <w:rsid w:val="003B691A"/>
    <w:rsid w:val="003B7252"/>
    <w:rsid w:val="003C03EE"/>
    <w:rsid w:val="003C0E1F"/>
    <w:rsid w:val="003C1440"/>
    <w:rsid w:val="003C28FC"/>
    <w:rsid w:val="003C4090"/>
    <w:rsid w:val="003C56E7"/>
    <w:rsid w:val="003C65B8"/>
    <w:rsid w:val="003C73C5"/>
    <w:rsid w:val="003C78F9"/>
    <w:rsid w:val="003D3BD6"/>
    <w:rsid w:val="003D3D6F"/>
    <w:rsid w:val="003D4B19"/>
    <w:rsid w:val="003D500B"/>
    <w:rsid w:val="003D5A66"/>
    <w:rsid w:val="003D5F19"/>
    <w:rsid w:val="003E0B39"/>
    <w:rsid w:val="003E12E7"/>
    <w:rsid w:val="003E33D0"/>
    <w:rsid w:val="003E3712"/>
    <w:rsid w:val="003E3E32"/>
    <w:rsid w:val="003E5E1C"/>
    <w:rsid w:val="003E6F72"/>
    <w:rsid w:val="003E7818"/>
    <w:rsid w:val="003E7ABE"/>
    <w:rsid w:val="003F0675"/>
    <w:rsid w:val="003F0B2F"/>
    <w:rsid w:val="003F232C"/>
    <w:rsid w:val="003F2EF9"/>
    <w:rsid w:val="003F4149"/>
    <w:rsid w:val="003F7945"/>
    <w:rsid w:val="003F7C0D"/>
    <w:rsid w:val="004032FE"/>
    <w:rsid w:val="004037DF"/>
    <w:rsid w:val="004043BE"/>
    <w:rsid w:val="004048D8"/>
    <w:rsid w:val="00404A12"/>
    <w:rsid w:val="00404CB7"/>
    <w:rsid w:val="00405A39"/>
    <w:rsid w:val="0040792F"/>
    <w:rsid w:val="00407B94"/>
    <w:rsid w:val="00413A7B"/>
    <w:rsid w:val="004143CB"/>
    <w:rsid w:val="0041472F"/>
    <w:rsid w:val="00414A8B"/>
    <w:rsid w:val="0041626A"/>
    <w:rsid w:val="00416AEF"/>
    <w:rsid w:val="00416F61"/>
    <w:rsid w:val="0041748C"/>
    <w:rsid w:val="00421045"/>
    <w:rsid w:val="00421663"/>
    <w:rsid w:val="0042205B"/>
    <w:rsid w:val="00423846"/>
    <w:rsid w:val="004277E5"/>
    <w:rsid w:val="00427BC9"/>
    <w:rsid w:val="00431D4B"/>
    <w:rsid w:val="0043218C"/>
    <w:rsid w:val="0043238D"/>
    <w:rsid w:val="00433136"/>
    <w:rsid w:val="00434B5E"/>
    <w:rsid w:val="00436CE5"/>
    <w:rsid w:val="0043771F"/>
    <w:rsid w:val="00440517"/>
    <w:rsid w:val="00440867"/>
    <w:rsid w:val="004419F8"/>
    <w:rsid w:val="00443331"/>
    <w:rsid w:val="00444080"/>
    <w:rsid w:val="00444AF8"/>
    <w:rsid w:val="00444B22"/>
    <w:rsid w:val="004450BC"/>
    <w:rsid w:val="0044678C"/>
    <w:rsid w:val="00446941"/>
    <w:rsid w:val="00447C92"/>
    <w:rsid w:val="00447D6F"/>
    <w:rsid w:val="00451B69"/>
    <w:rsid w:val="00452279"/>
    <w:rsid w:val="00453186"/>
    <w:rsid w:val="0045651E"/>
    <w:rsid w:val="00457E5A"/>
    <w:rsid w:val="004608BC"/>
    <w:rsid w:val="004616A8"/>
    <w:rsid w:val="00462267"/>
    <w:rsid w:val="00462CD4"/>
    <w:rsid w:val="00464941"/>
    <w:rsid w:val="00465A65"/>
    <w:rsid w:val="00466202"/>
    <w:rsid w:val="00466B27"/>
    <w:rsid w:val="004671CA"/>
    <w:rsid w:val="00467B0F"/>
    <w:rsid w:val="004711CF"/>
    <w:rsid w:val="004752ED"/>
    <w:rsid w:val="00476D3D"/>
    <w:rsid w:val="00480A65"/>
    <w:rsid w:val="0048235D"/>
    <w:rsid w:val="00482CE5"/>
    <w:rsid w:val="00483D36"/>
    <w:rsid w:val="004847E5"/>
    <w:rsid w:val="00485384"/>
    <w:rsid w:val="004872CD"/>
    <w:rsid w:val="00487995"/>
    <w:rsid w:val="00487D58"/>
    <w:rsid w:val="0049030B"/>
    <w:rsid w:val="004903DC"/>
    <w:rsid w:val="00491ED6"/>
    <w:rsid w:val="004923E8"/>
    <w:rsid w:val="004940F3"/>
    <w:rsid w:val="004943EA"/>
    <w:rsid w:val="00495045"/>
    <w:rsid w:val="004955A1"/>
    <w:rsid w:val="00496327"/>
    <w:rsid w:val="0049686B"/>
    <w:rsid w:val="004A3F19"/>
    <w:rsid w:val="004A53C0"/>
    <w:rsid w:val="004A58E7"/>
    <w:rsid w:val="004A5D2A"/>
    <w:rsid w:val="004B0642"/>
    <w:rsid w:val="004B109F"/>
    <w:rsid w:val="004B3C4D"/>
    <w:rsid w:val="004B3CB7"/>
    <w:rsid w:val="004B3E9F"/>
    <w:rsid w:val="004B404A"/>
    <w:rsid w:val="004B4354"/>
    <w:rsid w:val="004B5234"/>
    <w:rsid w:val="004B52A1"/>
    <w:rsid w:val="004B6514"/>
    <w:rsid w:val="004C17FB"/>
    <w:rsid w:val="004C1AD2"/>
    <w:rsid w:val="004C1D10"/>
    <w:rsid w:val="004C21C5"/>
    <w:rsid w:val="004C2A03"/>
    <w:rsid w:val="004C350F"/>
    <w:rsid w:val="004C4979"/>
    <w:rsid w:val="004C57CB"/>
    <w:rsid w:val="004C5936"/>
    <w:rsid w:val="004C720D"/>
    <w:rsid w:val="004C73AE"/>
    <w:rsid w:val="004C762F"/>
    <w:rsid w:val="004D11FE"/>
    <w:rsid w:val="004D23CB"/>
    <w:rsid w:val="004D275A"/>
    <w:rsid w:val="004D4471"/>
    <w:rsid w:val="004D5735"/>
    <w:rsid w:val="004D6247"/>
    <w:rsid w:val="004D65C8"/>
    <w:rsid w:val="004D6F63"/>
    <w:rsid w:val="004D7707"/>
    <w:rsid w:val="004E0E6A"/>
    <w:rsid w:val="004E21C8"/>
    <w:rsid w:val="004E2C15"/>
    <w:rsid w:val="004E2F68"/>
    <w:rsid w:val="004E4626"/>
    <w:rsid w:val="004E6074"/>
    <w:rsid w:val="004E6991"/>
    <w:rsid w:val="004E6F17"/>
    <w:rsid w:val="004F0535"/>
    <w:rsid w:val="004F0D23"/>
    <w:rsid w:val="004F2C42"/>
    <w:rsid w:val="004F37CA"/>
    <w:rsid w:val="004F4262"/>
    <w:rsid w:val="004F4735"/>
    <w:rsid w:val="004F5213"/>
    <w:rsid w:val="004F630E"/>
    <w:rsid w:val="004F68C2"/>
    <w:rsid w:val="004F71BC"/>
    <w:rsid w:val="005009F4"/>
    <w:rsid w:val="0050545D"/>
    <w:rsid w:val="00507FBE"/>
    <w:rsid w:val="00510874"/>
    <w:rsid w:val="005122AD"/>
    <w:rsid w:val="005125C1"/>
    <w:rsid w:val="00513628"/>
    <w:rsid w:val="00513FE0"/>
    <w:rsid w:val="0051463E"/>
    <w:rsid w:val="00515736"/>
    <w:rsid w:val="00522217"/>
    <w:rsid w:val="005225BD"/>
    <w:rsid w:val="005228FF"/>
    <w:rsid w:val="00523F44"/>
    <w:rsid w:val="00526CAD"/>
    <w:rsid w:val="005278C8"/>
    <w:rsid w:val="005337D5"/>
    <w:rsid w:val="00533CBB"/>
    <w:rsid w:val="005351D2"/>
    <w:rsid w:val="00535546"/>
    <w:rsid w:val="005355AA"/>
    <w:rsid w:val="00535EE7"/>
    <w:rsid w:val="00535FC5"/>
    <w:rsid w:val="0053664E"/>
    <w:rsid w:val="00536C23"/>
    <w:rsid w:val="00536F03"/>
    <w:rsid w:val="005401A7"/>
    <w:rsid w:val="0054031D"/>
    <w:rsid w:val="0054266E"/>
    <w:rsid w:val="00543325"/>
    <w:rsid w:val="00543C76"/>
    <w:rsid w:val="005445F5"/>
    <w:rsid w:val="00547B23"/>
    <w:rsid w:val="00550BFE"/>
    <w:rsid w:val="00550F74"/>
    <w:rsid w:val="00553689"/>
    <w:rsid w:val="00553AB1"/>
    <w:rsid w:val="00553B0F"/>
    <w:rsid w:val="00556AD3"/>
    <w:rsid w:val="00557581"/>
    <w:rsid w:val="00560C0E"/>
    <w:rsid w:val="0056124B"/>
    <w:rsid w:val="00563E47"/>
    <w:rsid w:val="00566A68"/>
    <w:rsid w:val="00566BA4"/>
    <w:rsid w:val="00567C1F"/>
    <w:rsid w:val="00570367"/>
    <w:rsid w:val="00570C4B"/>
    <w:rsid w:val="00571033"/>
    <w:rsid w:val="00572360"/>
    <w:rsid w:val="0057276C"/>
    <w:rsid w:val="00572ECD"/>
    <w:rsid w:val="005736AD"/>
    <w:rsid w:val="00573D52"/>
    <w:rsid w:val="00574E4B"/>
    <w:rsid w:val="005752C7"/>
    <w:rsid w:val="005763F6"/>
    <w:rsid w:val="0057661A"/>
    <w:rsid w:val="00577502"/>
    <w:rsid w:val="005775F5"/>
    <w:rsid w:val="00577DD0"/>
    <w:rsid w:val="005808CE"/>
    <w:rsid w:val="00581AAC"/>
    <w:rsid w:val="00583C58"/>
    <w:rsid w:val="00584FDF"/>
    <w:rsid w:val="0058703C"/>
    <w:rsid w:val="00587EA7"/>
    <w:rsid w:val="00590367"/>
    <w:rsid w:val="00590BAF"/>
    <w:rsid w:val="00590E6F"/>
    <w:rsid w:val="005925F0"/>
    <w:rsid w:val="00593D4B"/>
    <w:rsid w:val="00595091"/>
    <w:rsid w:val="005959F8"/>
    <w:rsid w:val="005960AA"/>
    <w:rsid w:val="00596196"/>
    <w:rsid w:val="00597CF7"/>
    <w:rsid w:val="005A0F45"/>
    <w:rsid w:val="005A1571"/>
    <w:rsid w:val="005A2336"/>
    <w:rsid w:val="005A2D62"/>
    <w:rsid w:val="005A3442"/>
    <w:rsid w:val="005A498C"/>
    <w:rsid w:val="005A5F59"/>
    <w:rsid w:val="005A7EE9"/>
    <w:rsid w:val="005B1355"/>
    <w:rsid w:val="005B15DF"/>
    <w:rsid w:val="005B2059"/>
    <w:rsid w:val="005B565F"/>
    <w:rsid w:val="005C1084"/>
    <w:rsid w:val="005C29AE"/>
    <w:rsid w:val="005C4E50"/>
    <w:rsid w:val="005C52B7"/>
    <w:rsid w:val="005C6F43"/>
    <w:rsid w:val="005C78FF"/>
    <w:rsid w:val="005C7D7D"/>
    <w:rsid w:val="005D08E8"/>
    <w:rsid w:val="005D0A7A"/>
    <w:rsid w:val="005D205B"/>
    <w:rsid w:val="005D2BD3"/>
    <w:rsid w:val="005D456D"/>
    <w:rsid w:val="005E6E47"/>
    <w:rsid w:val="005E751F"/>
    <w:rsid w:val="005F0852"/>
    <w:rsid w:val="005F1E66"/>
    <w:rsid w:val="005F320B"/>
    <w:rsid w:val="005F3B28"/>
    <w:rsid w:val="005F4E26"/>
    <w:rsid w:val="005F58E4"/>
    <w:rsid w:val="005F7CD0"/>
    <w:rsid w:val="005F7E11"/>
    <w:rsid w:val="006012F3"/>
    <w:rsid w:val="00605435"/>
    <w:rsid w:val="0060597B"/>
    <w:rsid w:val="00606977"/>
    <w:rsid w:val="00607D47"/>
    <w:rsid w:val="0061000A"/>
    <w:rsid w:val="006113F7"/>
    <w:rsid w:val="00612473"/>
    <w:rsid w:val="00613276"/>
    <w:rsid w:val="00616569"/>
    <w:rsid w:val="00616741"/>
    <w:rsid w:val="006168AF"/>
    <w:rsid w:val="00617C84"/>
    <w:rsid w:val="006214B3"/>
    <w:rsid w:val="00621535"/>
    <w:rsid w:val="00622D5B"/>
    <w:rsid w:val="00626CFF"/>
    <w:rsid w:val="00630844"/>
    <w:rsid w:val="0063296B"/>
    <w:rsid w:val="00634F31"/>
    <w:rsid w:val="006350E3"/>
    <w:rsid w:val="00635ED2"/>
    <w:rsid w:val="00640C28"/>
    <w:rsid w:val="00640C8B"/>
    <w:rsid w:val="00640D4F"/>
    <w:rsid w:val="006435A1"/>
    <w:rsid w:val="00644ADE"/>
    <w:rsid w:val="0064663D"/>
    <w:rsid w:val="00646CF4"/>
    <w:rsid w:val="00647978"/>
    <w:rsid w:val="0064799D"/>
    <w:rsid w:val="00650D8F"/>
    <w:rsid w:val="0065137D"/>
    <w:rsid w:val="00653A1E"/>
    <w:rsid w:val="006545E2"/>
    <w:rsid w:val="00655EAD"/>
    <w:rsid w:val="00656C75"/>
    <w:rsid w:val="00656CF9"/>
    <w:rsid w:val="00657C2A"/>
    <w:rsid w:val="00660CF2"/>
    <w:rsid w:val="00661146"/>
    <w:rsid w:val="00661DD5"/>
    <w:rsid w:val="006644C4"/>
    <w:rsid w:val="00664820"/>
    <w:rsid w:val="006650DF"/>
    <w:rsid w:val="006678F2"/>
    <w:rsid w:val="00667C44"/>
    <w:rsid w:val="006727EE"/>
    <w:rsid w:val="00674BC1"/>
    <w:rsid w:val="00674CC5"/>
    <w:rsid w:val="00676485"/>
    <w:rsid w:val="00676F84"/>
    <w:rsid w:val="006806EB"/>
    <w:rsid w:val="00682B24"/>
    <w:rsid w:val="0068452A"/>
    <w:rsid w:val="006868BE"/>
    <w:rsid w:val="00691755"/>
    <w:rsid w:val="0069492E"/>
    <w:rsid w:val="00695175"/>
    <w:rsid w:val="0069538C"/>
    <w:rsid w:val="00696DCA"/>
    <w:rsid w:val="00697F28"/>
    <w:rsid w:val="006A0242"/>
    <w:rsid w:val="006A0B9D"/>
    <w:rsid w:val="006A1EA6"/>
    <w:rsid w:val="006A2816"/>
    <w:rsid w:val="006A4CCE"/>
    <w:rsid w:val="006A52EB"/>
    <w:rsid w:val="006A5AC9"/>
    <w:rsid w:val="006A6995"/>
    <w:rsid w:val="006A72BE"/>
    <w:rsid w:val="006A7A6E"/>
    <w:rsid w:val="006B066C"/>
    <w:rsid w:val="006B1C15"/>
    <w:rsid w:val="006B25FA"/>
    <w:rsid w:val="006B4E38"/>
    <w:rsid w:val="006B7281"/>
    <w:rsid w:val="006B7BED"/>
    <w:rsid w:val="006C0EAF"/>
    <w:rsid w:val="006C1B7A"/>
    <w:rsid w:val="006C3317"/>
    <w:rsid w:val="006C3EDE"/>
    <w:rsid w:val="006C40F2"/>
    <w:rsid w:val="006C4148"/>
    <w:rsid w:val="006C469D"/>
    <w:rsid w:val="006C5550"/>
    <w:rsid w:val="006C5CB9"/>
    <w:rsid w:val="006C73F1"/>
    <w:rsid w:val="006C79F5"/>
    <w:rsid w:val="006C7DE3"/>
    <w:rsid w:val="006D13B8"/>
    <w:rsid w:val="006D1EB2"/>
    <w:rsid w:val="006D1EBB"/>
    <w:rsid w:val="006D2470"/>
    <w:rsid w:val="006D284E"/>
    <w:rsid w:val="006D4978"/>
    <w:rsid w:val="006D4B8A"/>
    <w:rsid w:val="006D636D"/>
    <w:rsid w:val="006D772A"/>
    <w:rsid w:val="006D792B"/>
    <w:rsid w:val="006E0DAC"/>
    <w:rsid w:val="006E2636"/>
    <w:rsid w:val="006E26D0"/>
    <w:rsid w:val="006E2A55"/>
    <w:rsid w:val="006E3F69"/>
    <w:rsid w:val="006E533D"/>
    <w:rsid w:val="006E6CDC"/>
    <w:rsid w:val="006E6FA5"/>
    <w:rsid w:val="006F0B5E"/>
    <w:rsid w:val="006F3ABE"/>
    <w:rsid w:val="006F57E0"/>
    <w:rsid w:val="006F74A5"/>
    <w:rsid w:val="006F7903"/>
    <w:rsid w:val="006F79D9"/>
    <w:rsid w:val="006F7A89"/>
    <w:rsid w:val="006F7C64"/>
    <w:rsid w:val="00704BAB"/>
    <w:rsid w:val="00705FB0"/>
    <w:rsid w:val="007064B1"/>
    <w:rsid w:val="007074D9"/>
    <w:rsid w:val="0071027A"/>
    <w:rsid w:val="00710FF1"/>
    <w:rsid w:val="00711F1B"/>
    <w:rsid w:val="00715244"/>
    <w:rsid w:val="00715CB8"/>
    <w:rsid w:val="00717113"/>
    <w:rsid w:val="007179C9"/>
    <w:rsid w:val="00721B37"/>
    <w:rsid w:val="00721C6D"/>
    <w:rsid w:val="00722D5F"/>
    <w:rsid w:val="00724B84"/>
    <w:rsid w:val="00725E89"/>
    <w:rsid w:val="00726AA2"/>
    <w:rsid w:val="00730421"/>
    <w:rsid w:val="00730AFE"/>
    <w:rsid w:val="00732232"/>
    <w:rsid w:val="00734A7F"/>
    <w:rsid w:val="00736820"/>
    <w:rsid w:val="00737827"/>
    <w:rsid w:val="00742753"/>
    <w:rsid w:val="00744065"/>
    <w:rsid w:val="007442B2"/>
    <w:rsid w:val="00745769"/>
    <w:rsid w:val="00750E59"/>
    <w:rsid w:val="0075115B"/>
    <w:rsid w:val="007526B3"/>
    <w:rsid w:val="00754B59"/>
    <w:rsid w:val="00754B92"/>
    <w:rsid w:val="00755FDF"/>
    <w:rsid w:val="007615B2"/>
    <w:rsid w:val="00762A5C"/>
    <w:rsid w:val="0076592F"/>
    <w:rsid w:val="007669D9"/>
    <w:rsid w:val="00766B9B"/>
    <w:rsid w:val="007705A4"/>
    <w:rsid w:val="0077066C"/>
    <w:rsid w:val="00770D9B"/>
    <w:rsid w:val="007757AD"/>
    <w:rsid w:val="00775F00"/>
    <w:rsid w:val="00780147"/>
    <w:rsid w:val="0078022B"/>
    <w:rsid w:val="0078456D"/>
    <w:rsid w:val="007845E0"/>
    <w:rsid w:val="00784757"/>
    <w:rsid w:val="00784ADB"/>
    <w:rsid w:val="00785C11"/>
    <w:rsid w:val="00785D2A"/>
    <w:rsid w:val="0078675A"/>
    <w:rsid w:val="007916FD"/>
    <w:rsid w:val="00793D8C"/>
    <w:rsid w:val="00794007"/>
    <w:rsid w:val="00795D4A"/>
    <w:rsid w:val="007967A6"/>
    <w:rsid w:val="007A0920"/>
    <w:rsid w:val="007A1135"/>
    <w:rsid w:val="007A52B1"/>
    <w:rsid w:val="007A7266"/>
    <w:rsid w:val="007A76FD"/>
    <w:rsid w:val="007B1C25"/>
    <w:rsid w:val="007B2A8C"/>
    <w:rsid w:val="007B45A2"/>
    <w:rsid w:val="007C1530"/>
    <w:rsid w:val="007C2667"/>
    <w:rsid w:val="007C4347"/>
    <w:rsid w:val="007C4950"/>
    <w:rsid w:val="007C51C2"/>
    <w:rsid w:val="007C55A1"/>
    <w:rsid w:val="007C7049"/>
    <w:rsid w:val="007C78A7"/>
    <w:rsid w:val="007D188C"/>
    <w:rsid w:val="007D2DB9"/>
    <w:rsid w:val="007D38E2"/>
    <w:rsid w:val="007D438C"/>
    <w:rsid w:val="007D45B0"/>
    <w:rsid w:val="007D5CA5"/>
    <w:rsid w:val="007E0C24"/>
    <w:rsid w:val="007E3106"/>
    <w:rsid w:val="007E4DD8"/>
    <w:rsid w:val="007E5F5B"/>
    <w:rsid w:val="007E70A4"/>
    <w:rsid w:val="007E7479"/>
    <w:rsid w:val="007F1E69"/>
    <w:rsid w:val="007F5931"/>
    <w:rsid w:val="00802526"/>
    <w:rsid w:val="0080556E"/>
    <w:rsid w:val="0080629E"/>
    <w:rsid w:val="00811BCE"/>
    <w:rsid w:val="00812E33"/>
    <w:rsid w:val="00813A18"/>
    <w:rsid w:val="00814454"/>
    <w:rsid w:val="00814928"/>
    <w:rsid w:val="008154F1"/>
    <w:rsid w:val="00821112"/>
    <w:rsid w:val="008228C3"/>
    <w:rsid w:val="008237DE"/>
    <w:rsid w:val="00823A71"/>
    <w:rsid w:val="00823B29"/>
    <w:rsid w:val="00824439"/>
    <w:rsid w:val="00824C48"/>
    <w:rsid w:val="00825F14"/>
    <w:rsid w:val="00826BCC"/>
    <w:rsid w:val="00827C80"/>
    <w:rsid w:val="00827E47"/>
    <w:rsid w:val="00830F82"/>
    <w:rsid w:val="008323A9"/>
    <w:rsid w:val="0083250A"/>
    <w:rsid w:val="0083315F"/>
    <w:rsid w:val="008348A1"/>
    <w:rsid w:val="008359B6"/>
    <w:rsid w:val="00835A3E"/>
    <w:rsid w:val="008360E5"/>
    <w:rsid w:val="00836514"/>
    <w:rsid w:val="008371C0"/>
    <w:rsid w:val="00837460"/>
    <w:rsid w:val="00837D85"/>
    <w:rsid w:val="00840BF5"/>
    <w:rsid w:val="00841D1D"/>
    <w:rsid w:val="00841F2D"/>
    <w:rsid w:val="0084204F"/>
    <w:rsid w:val="00842661"/>
    <w:rsid w:val="00842B61"/>
    <w:rsid w:val="00843D1B"/>
    <w:rsid w:val="00844359"/>
    <w:rsid w:val="00845318"/>
    <w:rsid w:val="008460DA"/>
    <w:rsid w:val="0084762A"/>
    <w:rsid w:val="00850776"/>
    <w:rsid w:val="00851AF5"/>
    <w:rsid w:val="00851B7B"/>
    <w:rsid w:val="00854FDA"/>
    <w:rsid w:val="00856183"/>
    <w:rsid w:val="0085630B"/>
    <w:rsid w:val="008565D2"/>
    <w:rsid w:val="00856CBD"/>
    <w:rsid w:val="008619BE"/>
    <w:rsid w:val="008621AF"/>
    <w:rsid w:val="00862ED3"/>
    <w:rsid w:val="008651B9"/>
    <w:rsid w:val="008652BC"/>
    <w:rsid w:val="00866708"/>
    <w:rsid w:val="008676A4"/>
    <w:rsid w:val="00867E17"/>
    <w:rsid w:val="00871C7D"/>
    <w:rsid w:val="00872159"/>
    <w:rsid w:val="00872DBD"/>
    <w:rsid w:val="00874016"/>
    <w:rsid w:val="00874C11"/>
    <w:rsid w:val="00874F7A"/>
    <w:rsid w:val="00875257"/>
    <w:rsid w:val="008753C6"/>
    <w:rsid w:val="00875C60"/>
    <w:rsid w:val="00876999"/>
    <w:rsid w:val="00877430"/>
    <w:rsid w:val="0087796B"/>
    <w:rsid w:val="00877C4F"/>
    <w:rsid w:val="0088093C"/>
    <w:rsid w:val="00881F90"/>
    <w:rsid w:val="00882B82"/>
    <w:rsid w:val="00885B54"/>
    <w:rsid w:val="00885BBF"/>
    <w:rsid w:val="00885FB9"/>
    <w:rsid w:val="008877AB"/>
    <w:rsid w:val="00887E1A"/>
    <w:rsid w:val="00890CBA"/>
    <w:rsid w:val="008917B4"/>
    <w:rsid w:val="0089231B"/>
    <w:rsid w:val="00894721"/>
    <w:rsid w:val="00894E68"/>
    <w:rsid w:val="0089606E"/>
    <w:rsid w:val="008961AD"/>
    <w:rsid w:val="008A1E78"/>
    <w:rsid w:val="008A27A7"/>
    <w:rsid w:val="008A54C4"/>
    <w:rsid w:val="008A7AE9"/>
    <w:rsid w:val="008A7FD4"/>
    <w:rsid w:val="008B02CD"/>
    <w:rsid w:val="008B0ACA"/>
    <w:rsid w:val="008B1262"/>
    <w:rsid w:val="008B2594"/>
    <w:rsid w:val="008B299A"/>
    <w:rsid w:val="008B2E6A"/>
    <w:rsid w:val="008B4235"/>
    <w:rsid w:val="008B4831"/>
    <w:rsid w:val="008B52AC"/>
    <w:rsid w:val="008B688E"/>
    <w:rsid w:val="008B6C97"/>
    <w:rsid w:val="008B73DE"/>
    <w:rsid w:val="008B7D0D"/>
    <w:rsid w:val="008C0743"/>
    <w:rsid w:val="008C08CE"/>
    <w:rsid w:val="008C14C2"/>
    <w:rsid w:val="008C1830"/>
    <w:rsid w:val="008C2BB7"/>
    <w:rsid w:val="008C2E75"/>
    <w:rsid w:val="008C2EE0"/>
    <w:rsid w:val="008C3B84"/>
    <w:rsid w:val="008C4976"/>
    <w:rsid w:val="008C4C20"/>
    <w:rsid w:val="008D06F5"/>
    <w:rsid w:val="008D0B5B"/>
    <w:rsid w:val="008D22BA"/>
    <w:rsid w:val="008D3051"/>
    <w:rsid w:val="008E24C6"/>
    <w:rsid w:val="008E3AD2"/>
    <w:rsid w:val="008E4125"/>
    <w:rsid w:val="008E4CA1"/>
    <w:rsid w:val="008E57C0"/>
    <w:rsid w:val="008E6B4C"/>
    <w:rsid w:val="008E741A"/>
    <w:rsid w:val="008F4696"/>
    <w:rsid w:val="008F48F6"/>
    <w:rsid w:val="008F498E"/>
    <w:rsid w:val="008F4A51"/>
    <w:rsid w:val="008F5FFF"/>
    <w:rsid w:val="008F626F"/>
    <w:rsid w:val="008F6566"/>
    <w:rsid w:val="008F6BD2"/>
    <w:rsid w:val="008F6F02"/>
    <w:rsid w:val="008F7B98"/>
    <w:rsid w:val="0090095B"/>
    <w:rsid w:val="009025F9"/>
    <w:rsid w:val="00902678"/>
    <w:rsid w:val="00902D07"/>
    <w:rsid w:val="00902D93"/>
    <w:rsid w:val="00903DA8"/>
    <w:rsid w:val="00904607"/>
    <w:rsid w:val="00906C3A"/>
    <w:rsid w:val="00906F53"/>
    <w:rsid w:val="009072D6"/>
    <w:rsid w:val="00910697"/>
    <w:rsid w:val="00910EEE"/>
    <w:rsid w:val="0091248D"/>
    <w:rsid w:val="009130E7"/>
    <w:rsid w:val="00913B0D"/>
    <w:rsid w:val="00914317"/>
    <w:rsid w:val="00914CC6"/>
    <w:rsid w:val="00915418"/>
    <w:rsid w:val="00920098"/>
    <w:rsid w:val="009221E9"/>
    <w:rsid w:val="00922294"/>
    <w:rsid w:val="009226C4"/>
    <w:rsid w:val="00925B49"/>
    <w:rsid w:val="00926E9C"/>
    <w:rsid w:val="00927575"/>
    <w:rsid w:val="00927AF1"/>
    <w:rsid w:val="00930460"/>
    <w:rsid w:val="009308BC"/>
    <w:rsid w:val="00931DFE"/>
    <w:rsid w:val="0093219F"/>
    <w:rsid w:val="00933048"/>
    <w:rsid w:val="00933376"/>
    <w:rsid w:val="00933924"/>
    <w:rsid w:val="00934CE7"/>
    <w:rsid w:val="0093522C"/>
    <w:rsid w:val="00936FBE"/>
    <w:rsid w:val="00937D9C"/>
    <w:rsid w:val="009429BC"/>
    <w:rsid w:val="009430A8"/>
    <w:rsid w:val="00953FD0"/>
    <w:rsid w:val="00954AB6"/>
    <w:rsid w:val="00955E23"/>
    <w:rsid w:val="009571BC"/>
    <w:rsid w:val="0096046A"/>
    <w:rsid w:val="009620FF"/>
    <w:rsid w:val="0096574D"/>
    <w:rsid w:val="00973711"/>
    <w:rsid w:val="009776B5"/>
    <w:rsid w:val="0098328F"/>
    <w:rsid w:val="009832AD"/>
    <w:rsid w:val="00983A9A"/>
    <w:rsid w:val="00984507"/>
    <w:rsid w:val="00984B19"/>
    <w:rsid w:val="0098690D"/>
    <w:rsid w:val="009876C4"/>
    <w:rsid w:val="009878F3"/>
    <w:rsid w:val="00993273"/>
    <w:rsid w:val="0099450E"/>
    <w:rsid w:val="00997010"/>
    <w:rsid w:val="00997952"/>
    <w:rsid w:val="009A18D5"/>
    <w:rsid w:val="009A4EEA"/>
    <w:rsid w:val="009A565C"/>
    <w:rsid w:val="009A5EE4"/>
    <w:rsid w:val="009B05D4"/>
    <w:rsid w:val="009B17E4"/>
    <w:rsid w:val="009B2509"/>
    <w:rsid w:val="009B5A35"/>
    <w:rsid w:val="009C3205"/>
    <w:rsid w:val="009C359C"/>
    <w:rsid w:val="009C4147"/>
    <w:rsid w:val="009C4347"/>
    <w:rsid w:val="009C712D"/>
    <w:rsid w:val="009C7A4F"/>
    <w:rsid w:val="009D0312"/>
    <w:rsid w:val="009D29F3"/>
    <w:rsid w:val="009D4430"/>
    <w:rsid w:val="009D56C2"/>
    <w:rsid w:val="009D677D"/>
    <w:rsid w:val="009D699F"/>
    <w:rsid w:val="009D75DC"/>
    <w:rsid w:val="009D78FB"/>
    <w:rsid w:val="009E09FB"/>
    <w:rsid w:val="009E1B08"/>
    <w:rsid w:val="009E6682"/>
    <w:rsid w:val="009E6894"/>
    <w:rsid w:val="009E75A2"/>
    <w:rsid w:val="009E77D5"/>
    <w:rsid w:val="009F3DDC"/>
    <w:rsid w:val="009F4465"/>
    <w:rsid w:val="009F4485"/>
    <w:rsid w:val="009F5A10"/>
    <w:rsid w:val="009F6C11"/>
    <w:rsid w:val="00A0023E"/>
    <w:rsid w:val="00A01CE5"/>
    <w:rsid w:val="00A034E7"/>
    <w:rsid w:val="00A049D0"/>
    <w:rsid w:val="00A04E2B"/>
    <w:rsid w:val="00A061AD"/>
    <w:rsid w:val="00A062D4"/>
    <w:rsid w:val="00A065F9"/>
    <w:rsid w:val="00A0699F"/>
    <w:rsid w:val="00A073D1"/>
    <w:rsid w:val="00A10C36"/>
    <w:rsid w:val="00A10E39"/>
    <w:rsid w:val="00A128FB"/>
    <w:rsid w:val="00A13C68"/>
    <w:rsid w:val="00A145EF"/>
    <w:rsid w:val="00A1535B"/>
    <w:rsid w:val="00A218B2"/>
    <w:rsid w:val="00A22D94"/>
    <w:rsid w:val="00A23086"/>
    <w:rsid w:val="00A23958"/>
    <w:rsid w:val="00A23B7C"/>
    <w:rsid w:val="00A24946"/>
    <w:rsid w:val="00A24FCD"/>
    <w:rsid w:val="00A25BD0"/>
    <w:rsid w:val="00A265CA"/>
    <w:rsid w:val="00A321BA"/>
    <w:rsid w:val="00A322CA"/>
    <w:rsid w:val="00A3348B"/>
    <w:rsid w:val="00A33FE7"/>
    <w:rsid w:val="00A3678D"/>
    <w:rsid w:val="00A36A9B"/>
    <w:rsid w:val="00A416E4"/>
    <w:rsid w:val="00A42B72"/>
    <w:rsid w:val="00A43BEF"/>
    <w:rsid w:val="00A44204"/>
    <w:rsid w:val="00A44DD3"/>
    <w:rsid w:val="00A47701"/>
    <w:rsid w:val="00A502A9"/>
    <w:rsid w:val="00A50BCC"/>
    <w:rsid w:val="00A54FC4"/>
    <w:rsid w:val="00A557C2"/>
    <w:rsid w:val="00A55DCA"/>
    <w:rsid w:val="00A562EC"/>
    <w:rsid w:val="00A5703E"/>
    <w:rsid w:val="00A65416"/>
    <w:rsid w:val="00A65DE1"/>
    <w:rsid w:val="00A67091"/>
    <w:rsid w:val="00A67597"/>
    <w:rsid w:val="00A7040B"/>
    <w:rsid w:val="00A70838"/>
    <w:rsid w:val="00A725A1"/>
    <w:rsid w:val="00A73A5A"/>
    <w:rsid w:val="00A73E90"/>
    <w:rsid w:val="00A75643"/>
    <w:rsid w:val="00A75C92"/>
    <w:rsid w:val="00A77F63"/>
    <w:rsid w:val="00A81405"/>
    <w:rsid w:val="00A8174F"/>
    <w:rsid w:val="00A81AF2"/>
    <w:rsid w:val="00A81EF5"/>
    <w:rsid w:val="00A8389E"/>
    <w:rsid w:val="00A8524A"/>
    <w:rsid w:val="00A85BDF"/>
    <w:rsid w:val="00A8615A"/>
    <w:rsid w:val="00A869D0"/>
    <w:rsid w:val="00A86A19"/>
    <w:rsid w:val="00A918F1"/>
    <w:rsid w:val="00A91DAE"/>
    <w:rsid w:val="00A93B9C"/>
    <w:rsid w:val="00A97A57"/>
    <w:rsid w:val="00A97CDC"/>
    <w:rsid w:val="00AA0018"/>
    <w:rsid w:val="00AA0BAB"/>
    <w:rsid w:val="00AA0DDE"/>
    <w:rsid w:val="00AA1388"/>
    <w:rsid w:val="00AA49B2"/>
    <w:rsid w:val="00AA5CB8"/>
    <w:rsid w:val="00AA75EA"/>
    <w:rsid w:val="00AB4AE7"/>
    <w:rsid w:val="00AB728D"/>
    <w:rsid w:val="00AC03A2"/>
    <w:rsid w:val="00AC0957"/>
    <w:rsid w:val="00AC1C51"/>
    <w:rsid w:val="00AC1FF0"/>
    <w:rsid w:val="00AC2C62"/>
    <w:rsid w:val="00AC4247"/>
    <w:rsid w:val="00AC4C41"/>
    <w:rsid w:val="00AC65D5"/>
    <w:rsid w:val="00AC6F15"/>
    <w:rsid w:val="00AC7DCA"/>
    <w:rsid w:val="00AD0647"/>
    <w:rsid w:val="00AD087C"/>
    <w:rsid w:val="00AD11A8"/>
    <w:rsid w:val="00AD2561"/>
    <w:rsid w:val="00AD34CE"/>
    <w:rsid w:val="00AD36F4"/>
    <w:rsid w:val="00AD5931"/>
    <w:rsid w:val="00AE0D3A"/>
    <w:rsid w:val="00AE1AE9"/>
    <w:rsid w:val="00AE5978"/>
    <w:rsid w:val="00AE601F"/>
    <w:rsid w:val="00AE7CCE"/>
    <w:rsid w:val="00AF3124"/>
    <w:rsid w:val="00AF33F8"/>
    <w:rsid w:val="00AF3426"/>
    <w:rsid w:val="00AF367E"/>
    <w:rsid w:val="00AF3BB4"/>
    <w:rsid w:val="00AF3E38"/>
    <w:rsid w:val="00AF41E0"/>
    <w:rsid w:val="00AF554D"/>
    <w:rsid w:val="00AF5794"/>
    <w:rsid w:val="00AF6837"/>
    <w:rsid w:val="00AF77FB"/>
    <w:rsid w:val="00B009B7"/>
    <w:rsid w:val="00B019C6"/>
    <w:rsid w:val="00B0290B"/>
    <w:rsid w:val="00B0311A"/>
    <w:rsid w:val="00B03F7F"/>
    <w:rsid w:val="00B04AFC"/>
    <w:rsid w:val="00B05676"/>
    <w:rsid w:val="00B062A1"/>
    <w:rsid w:val="00B0695F"/>
    <w:rsid w:val="00B06FE3"/>
    <w:rsid w:val="00B11590"/>
    <w:rsid w:val="00B136A9"/>
    <w:rsid w:val="00B1439B"/>
    <w:rsid w:val="00B14BDD"/>
    <w:rsid w:val="00B15F58"/>
    <w:rsid w:val="00B16D51"/>
    <w:rsid w:val="00B17EAF"/>
    <w:rsid w:val="00B17F3E"/>
    <w:rsid w:val="00B201DB"/>
    <w:rsid w:val="00B20678"/>
    <w:rsid w:val="00B20ABD"/>
    <w:rsid w:val="00B22027"/>
    <w:rsid w:val="00B2236E"/>
    <w:rsid w:val="00B22EDC"/>
    <w:rsid w:val="00B251C9"/>
    <w:rsid w:val="00B26074"/>
    <w:rsid w:val="00B26721"/>
    <w:rsid w:val="00B30D06"/>
    <w:rsid w:val="00B31204"/>
    <w:rsid w:val="00B31EF4"/>
    <w:rsid w:val="00B31FBB"/>
    <w:rsid w:val="00B32D47"/>
    <w:rsid w:val="00B34653"/>
    <w:rsid w:val="00B362D9"/>
    <w:rsid w:val="00B373D8"/>
    <w:rsid w:val="00B37553"/>
    <w:rsid w:val="00B37AB3"/>
    <w:rsid w:val="00B42BDB"/>
    <w:rsid w:val="00B440CD"/>
    <w:rsid w:val="00B4423F"/>
    <w:rsid w:val="00B44F51"/>
    <w:rsid w:val="00B47E7C"/>
    <w:rsid w:val="00B50A35"/>
    <w:rsid w:val="00B5224E"/>
    <w:rsid w:val="00B5334E"/>
    <w:rsid w:val="00B53690"/>
    <w:rsid w:val="00B54365"/>
    <w:rsid w:val="00B54D56"/>
    <w:rsid w:val="00B553F8"/>
    <w:rsid w:val="00B56BD7"/>
    <w:rsid w:val="00B614B8"/>
    <w:rsid w:val="00B619C9"/>
    <w:rsid w:val="00B62654"/>
    <w:rsid w:val="00B636FF"/>
    <w:rsid w:val="00B652F9"/>
    <w:rsid w:val="00B66343"/>
    <w:rsid w:val="00B67054"/>
    <w:rsid w:val="00B7121F"/>
    <w:rsid w:val="00B718D4"/>
    <w:rsid w:val="00B7234A"/>
    <w:rsid w:val="00B724F0"/>
    <w:rsid w:val="00B7269B"/>
    <w:rsid w:val="00B74B73"/>
    <w:rsid w:val="00B7556C"/>
    <w:rsid w:val="00B760BA"/>
    <w:rsid w:val="00B779C7"/>
    <w:rsid w:val="00B77B49"/>
    <w:rsid w:val="00B77F59"/>
    <w:rsid w:val="00B8049D"/>
    <w:rsid w:val="00B80E9B"/>
    <w:rsid w:val="00B80F23"/>
    <w:rsid w:val="00B81F75"/>
    <w:rsid w:val="00B832CC"/>
    <w:rsid w:val="00B843C7"/>
    <w:rsid w:val="00B87332"/>
    <w:rsid w:val="00B87D78"/>
    <w:rsid w:val="00B93B15"/>
    <w:rsid w:val="00BA37E9"/>
    <w:rsid w:val="00BA67B9"/>
    <w:rsid w:val="00BA6F20"/>
    <w:rsid w:val="00BA7871"/>
    <w:rsid w:val="00BB1D49"/>
    <w:rsid w:val="00BB2699"/>
    <w:rsid w:val="00BB3FB9"/>
    <w:rsid w:val="00BB5EBC"/>
    <w:rsid w:val="00BB69FB"/>
    <w:rsid w:val="00BB796D"/>
    <w:rsid w:val="00BC0633"/>
    <w:rsid w:val="00BC2A61"/>
    <w:rsid w:val="00BC31B0"/>
    <w:rsid w:val="00BC3C1F"/>
    <w:rsid w:val="00BC47D7"/>
    <w:rsid w:val="00BC7ED6"/>
    <w:rsid w:val="00BD10A5"/>
    <w:rsid w:val="00BD2563"/>
    <w:rsid w:val="00BD350C"/>
    <w:rsid w:val="00BD4A54"/>
    <w:rsid w:val="00BD5E8B"/>
    <w:rsid w:val="00BD70BF"/>
    <w:rsid w:val="00BD7F64"/>
    <w:rsid w:val="00BE02F6"/>
    <w:rsid w:val="00BE0480"/>
    <w:rsid w:val="00BE2F96"/>
    <w:rsid w:val="00BE4D48"/>
    <w:rsid w:val="00BE593A"/>
    <w:rsid w:val="00BE6187"/>
    <w:rsid w:val="00BE6CF1"/>
    <w:rsid w:val="00BE6F91"/>
    <w:rsid w:val="00BE7EC4"/>
    <w:rsid w:val="00BF0391"/>
    <w:rsid w:val="00BF1B60"/>
    <w:rsid w:val="00BF3FFE"/>
    <w:rsid w:val="00BF441D"/>
    <w:rsid w:val="00BF49C7"/>
    <w:rsid w:val="00BF4C81"/>
    <w:rsid w:val="00BF53E4"/>
    <w:rsid w:val="00BF58FC"/>
    <w:rsid w:val="00BF74A8"/>
    <w:rsid w:val="00BF7838"/>
    <w:rsid w:val="00C005C3"/>
    <w:rsid w:val="00C00E13"/>
    <w:rsid w:val="00C01623"/>
    <w:rsid w:val="00C01866"/>
    <w:rsid w:val="00C024DC"/>
    <w:rsid w:val="00C02F2E"/>
    <w:rsid w:val="00C048F6"/>
    <w:rsid w:val="00C0520B"/>
    <w:rsid w:val="00C06B3E"/>
    <w:rsid w:val="00C071DE"/>
    <w:rsid w:val="00C10223"/>
    <w:rsid w:val="00C116F3"/>
    <w:rsid w:val="00C12741"/>
    <w:rsid w:val="00C138C4"/>
    <w:rsid w:val="00C14E7F"/>
    <w:rsid w:val="00C16C6E"/>
    <w:rsid w:val="00C172E7"/>
    <w:rsid w:val="00C17AFC"/>
    <w:rsid w:val="00C17FA2"/>
    <w:rsid w:val="00C21073"/>
    <w:rsid w:val="00C21DAD"/>
    <w:rsid w:val="00C23C30"/>
    <w:rsid w:val="00C23EC3"/>
    <w:rsid w:val="00C250C9"/>
    <w:rsid w:val="00C305FE"/>
    <w:rsid w:val="00C30875"/>
    <w:rsid w:val="00C30AB3"/>
    <w:rsid w:val="00C30D4B"/>
    <w:rsid w:val="00C33AE9"/>
    <w:rsid w:val="00C342C5"/>
    <w:rsid w:val="00C4086A"/>
    <w:rsid w:val="00C429BA"/>
    <w:rsid w:val="00C44DAA"/>
    <w:rsid w:val="00C44E6E"/>
    <w:rsid w:val="00C45B26"/>
    <w:rsid w:val="00C461B0"/>
    <w:rsid w:val="00C46C2E"/>
    <w:rsid w:val="00C46D30"/>
    <w:rsid w:val="00C50485"/>
    <w:rsid w:val="00C50597"/>
    <w:rsid w:val="00C51008"/>
    <w:rsid w:val="00C51268"/>
    <w:rsid w:val="00C517EE"/>
    <w:rsid w:val="00C54718"/>
    <w:rsid w:val="00C56AE2"/>
    <w:rsid w:val="00C5706F"/>
    <w:rsid w:val="00C60EB5"/>
    <w:rsid w:val="00C6148A"/>
    <w:rsid w:val="00C617A4"/>
    <w:rsid w:val="00C623FB"/>
    <w:rsid w:val="00C636EC"/>
    <w:rsid w:val="00C646EE"/>
    <w:rsid w:val="00C6536A"/>
    <w:rsid w:val="00C65F39"/>
    <w:rsid w:val="00C66140"/>
    <w:rsid w:val="00C66210"/>
    <w:rsid w:val="00C670AF"/>
    <w:rsid w:val="00C70E50"/>
    <w:rsid w:val="00C71881"/>
    <w:rsid w:val="00C71D55"/>
    <w:rsid w:val="00C72ACC"/>
    <w:rsid w:val="00C73DF0"/>
    <w:rsid w:val="00C74B2D"/>
    <w:rsid w:val="00C7535B"/>
    <w:rsid w:val="00C756F9"/>
    <w:rsid w:val="00C757E5"/>
    <w:rsid w:val="00C75F67"/>
    <w:rsid w:val="00C76239"/>
    <w:rsid w:val="00C768B6"/>
    <w:rsid w:val="00C77B2B"/>
    <w:rsid w:val="00C81908"/>
    <w:rsid w:val="00C81AA8"/>
    <w:rsid w:val="00C81CC0"/>
    <w:rsid w:val="00C82714"/>
    <w:rsid w:val="00C831FB"/>
    <w:rsid w:val="00C84722"/>
    <w:rsid w:val="00C84F97"/>
    <w:rsid w:val="00C91512"/>
    <w:rsid w:val="00C918A3"/>
    <w:rsid w:val="00C92857"/>
    <w:rsid w:val="00C92B41"/>
    <w:rsid w:val="00C92DEC"/>
    <w:rsid w:val="00C92EB6"/>
    <w:rsid w:val="00C93384"/>
    <w:rsid w:val="00CA20A4"/>
    <w:rsid w:val="00CA2544"/>
    <w:rsid w:val="00CA6072"/>
    <w:rsid w:val="00CA6533"/>
    <w:rsid w:val="00CA6DB6"/>
    <w:rsid w:val="00CA7065"/>
    <w:rsid w:val="00CA720F"/>
    <w:rsid w:val="00CA7D83"/>
    <w:rsid w:val="00CB0CA1"/>
    <w:rsid w:val="00CB1708"/>
    <w:rsid w:val="00CB2172"/>
    <w:rsid w:val="00CB275A"/>
    <w:rsid w:val="00CB346B"/>
    <w:rsid w:val="00CB44ED"/>
    <w:rsid w:val="00CB526E"/>
    <w:rsid w:val="00CC0206"/>
    <w:rsid w:val="00CC0BE5"/>
    <w:rsid w:val="00CC0E32"/>
    <w:rsid w:val="00CC214E"/>
    <w:rsid w:val="00CC32E2"/>
    <w:rsid w:val="00CC6D76"/>
    <w:rsid w:val="00CC6E3D"/>
    <w:rsid w:val="00CC7E24"/>
    <w:rsid w:val="00CD0976"/>
    <w:rsid w:val="00CD1920"/>
    <w:rsid w:val="00CD1BC9"/>
    <w:rsid w:val="00CD50CE"/>
    <w:rsid w:val="00CD6D73"/>
    <w:rsid w:val="00CD7C8E"/>
    <w:rsid w:val="00CE07E8"/>
    <w:rsid w:val="00CE0858"/>
    <w:rsid w:val="00CE0BDE"/>
    <w:rsid w:val="00CE0C73"/>
    <w:rsid w:val="00CE2D3A"/>
    <w:rsid w:val="00CE518C"/>
    <w:rsid w:val="00CE7686"/>
    <w:rsid w:val="00CE7AFA"/>
    <w:rsid w:val="00CF08C9"/>
    <w:rsid w:val="00CF0FEF"/>
    <w:rsid w:val="00CF621E"/>
    <w:rsid w:val="00CF62E3"/>
    <w:rsid w:val="00CF708E"/>
    <w:rsid w:val="00CF743B"/>
    <w:rsid w:val="00CF7891"/>
    <w:rsid w:val="00D0047B"/>
    <w:rsid w:val="00D00BFA"/>
    <w:rsid w:val="00D01194"/>
    <w:rsid w:val="00D01C83"/>
    <w:rsid w:val="00D0312E"/>
    <w:rsid w:val="00D07360"/>
    <w:rsid w:val="00D101A2"/>
    <w:rsid w:val="00D13093"/>
    <w:rsid w:val="00D1378A"/>
    <w:rsid w:val="00D144F1"/>
    <w:rsid w:val="00D1568A"/>
    <w:rsid w:val="00D17292"/>
    <w:rsid w:val="00D204DD"/>
    <w:rsid w:val="00D215DD"/>
    <w:rsid w:val="00D25725"/>
    <w:rsid w:val="00D25813"/>
    <w:rsid w:val="00D26430"/>
    <w:rsid w:val="00D2651E"/>
    <w:rsid w:val="00D31595"/>
    <w:rsid w:val="00D32075"/>
    <w:rsid w:val="00D332D5"/>
    <w:rsid w:val="00D339F0"/>
    <w:rsid w:val="00D369A0"/>
    <w:rsid w:val="00D37004"/>
    <w:rsid w:val="00D37D68"/>
    <w:rsid w:val="00D4077A"/>
    <w:rsid w:val="00D40E4F"/>
    <w:rsid w:val="00D41F6E"/>
    <w:rsid w:val="00D42B06"/>
    <w:rsid w:val="00D447BB"/>
    <w:rsid w:val="00D4776F"/>
    <w:rsid w:val="00D47C84"/>
    <w:rsid w:val="00D50B82"/>
    <w:rsid w:val="00D50B9C"/>
    <w:rsid w:val="00D513E9"/>
    <w:rsid w:val="00D51E01"/>
    <w:rsid w:val="00D52333"/>
    <w:rsid w:val="00D52542"/>
    <w:rsid w:val="00D53DA5"/>
    <w:rsid w:val="00D5417B"/>
    <w:rsid w:val="00D543E2"/>
    <w:rsid w:val="00D54A20"/>
    <w:rsid w:val="00D54AD9"/>
    <w:rsid w:val="00D558C0"/>
    <w:rsid w:val="00D56563"/>
    <w:rsid w:val="00D57AF6"/>
    <w:rsid w:val="00D57F19"/>
    <w:rsid w:val="00D62576"/>
    <w:rsid w:val="00D63305"/>
    <w:rsid w:val="00D6414E"/>
    <w:rsid w:val="00D64F12"/>
    <w:rsid w:val="00D66686"/>
    <w:rsid w:val="00D67552"/>
    <w:rsid w:val="00D67F40"/>
    <w:rsid w:val="00D7211B"/>
    <w:rsid w:val="00D72434"/>
    <w:rsid w:val="00D74CB2"/>
    <w:rsid w:val="00D74EFA"/>
    <w:rsid w:val="00D7552E"/>
    <w:rsid w:val="00D75767"/>
    <w:rsid w:val="00D77C0C"/>
    <w:rsid w:val="00D77DD2"/>
    <w:rsid w:val="00D80014"/>
    <w:rsid w:val="00D8014B"/>
    <w:rsid w:val="00D811E9"/>
    <w:rsid w:val="00D817B5"/>
    <w:rsid w:val="00D83866"/>
    <w:rsid w:val="00D839ED"/>
    <w:rsid w:val="00D87584"/>
    <w:rsid w:val="00D87D7C"/>
    <w:rsid w:val="00D90157"/>
    <w:rsid w:val="00D90867"/>
    <w:rsid w:val="00D91D19"/>
    <w:rsid w:val="00D92ED0"/>
    <w:rsid w:val="00D94C34"/>
    <w:rsid w:val="00D950E3"/>
    <w:rsid w:val="00D953E4"/>
    <w:rsid w:val="00D9543A"/>
    <w:rsid w:val="00D971F6"/>
    <w:rsid w:val="00D9784D"/>
    <w:rsid w:val="00D97DA8"/>
    <w:rsid w:val="00DA2BAB"/>
    <w:rsid w:val="00DA4794"/>
    <w:rsid w:val="00DA4DC9"/>
    <w:rsid w:val="00DA5258"/>
    <w:rsid w:val="00DA6EDD"/>
    <w:rsid w:val="00DB0C67"/>
    <w:rsid w:val="00DB1712"/>
    <w:rsid w:val="00DB2552"/>
    <w:rsid w:val="00DB2CF1"/>
    <w:rsid w:val="00DB60ED"/>
    <w:rsid w:val="00DB61B8"/>
    <w:rsid w:val="00DB64D8"/>
    <w:rsid w:val="00DB797B"/>
    <w:rsid w:val="00DC15A6"/>
    <w:rsid w:val="00DC3B0B"/>
    <w:rsid w:val="00DC45CC"/>
    <w:rsid w:val="00DC5B58"/>
    <w:rsid w:val="00DC6223"/>
    <w:rsid w:val="00DC6BCE"/>
    <w:rsid w:val="00DC7377"/>
    <w:rsid w:val="00DC7707"/>
    <w:rsid w:val="00DC7789"/>
    <w:rsid w:val="00DD05E0"/>
    <w:rsid w:val="00DD0DB3"/>
    <w:rsid w:val="00DD17BB"/>
    <w:rsid w:val="00DD1DB8"/>
    <w:rsid w:val="00DD3122"/>
    <w:rsid w:val="00DD41B3"/>
    <w:rsid w:val="00DD5F6B"/>
    <w:rsid w:val="00DD6D79"/>
    <w:rsid w:val="00DD75A6"/>
    <w:rsid w:val="00DE1D04"/>
    <w:rsid w:val="00DE2030"/>
    <w:rsid w:val="00DE205D"/>
    <w:rsid w:val="00DE32D1"/>
    <w:rsid w:val="00DE517F"/>
    <w:rsid w:val="00DE58A8"/>
    <w:rsid w:val="00DE58F3"/>
    <w:rsid w:val="00DE5FAF"/>
    <w:rsid w:val="00DE7BF1"/>
    <w:rsid w:val="00DF4240"/>
    <w:rsid w:val="00DF4BCC"/>
    <w:rsid w:val="00DF5350"/>
    <w:rsid w:val="00DF53F6"/>
    <w:rsid w:val="00DF6097"/>
    <w:rsid w:val="00DF627B"/>
    <w:rsid w:val="00DF6929"/>
    <w:rsid w:val="00DF781E"/>
    <w:rsid w:val="00DF7E46"/>
    <w:rsid w:val="00E01EA5"/>
    <w:rsid w:val="00E0200E"/>
    <w:rsid w:val="00E034C5"/>
    <w:rsid w:val="00E03CE2"/>
    <w:rsid w:val="00E04071"/>
    <w:rsid w:val="00E04ABC"/>
    <w:rsid w:val="00E11D0A"/>
    <w:rsid w:val="00E1358E"/>
    <w:rsid w:val="00E1378E"/>
    <w:rsid w:val="00E13F54"/>
    <w:rsid w:val="00E15C4A"/>
    <w:rsid w:val="00E16E48"/>
    <w:rsid w:val="00E17BE6"/>
    <w:rsid w:val="00E17CA3"/>
    <w:rsid w:val="00E17EB9"/>
    <w:rsid w:val="00E209AC"/>
    <w:rsid w:val="00E2286C"/>
    <w:rsid w:val="00E22A9C"/>
    <w:rsid w:val="00E233E9"/>
    <w:rsid w:val="00E24895"/>
    <w:rsid w:val="00E277C6"/>
    <w:rsid w:val="00E27AA4"/>
    <w:rsid w:val="00E30615"/>
    <w:rsid w:val="00E30C67"/>
    <w:rsid w:val="00E320EF"/>
    <w:rsid w:val="00E32A6D"/>
    <w:rsid w:val="00E335BC"/>
    <w:rsid w:val="00E33CF0"/>
    <w:rsid w:val="00E33DD1"/>
    <w:rsid w:val="00E36DBB"/>
    <w:rsid w:val="00E374C0"/>
    <w:rsid w:val="00E40230"/>
    <w:rsid w:val="00E4144F"/>
    <w:rsid w:val="00E44841"/>
    <w:rsid w:val="00E44FBB"/>
    <w:rsid w:val="00E4555B"/>
    <w:rsid w:val="00E45B05"/>
    <w:rsid w:val="00E464BB"/>
    <w:rsid w:val="00E46AED"/>
    <w:rsid w:val="00E508DB"/>
    <w:rsid w:val="00E512FB"/>
    <w:rsid w:val="00E51DC5"/>
    <w:rsid w:val="00E526E2"/>
    <w:rsid w:val="00E52994"/>
    <w:rsid w:val="00E5468B"/>
    <w:rsid w:val="00E54DA3"/>
    <w:rsid w:val="00E5787A"/>
    <w:rsid w:val="00E60C7A"/>
    <w:rsid w:val="00E62621"/>
    <w:rsid w:val="00E6352D"/>
    <w:rsid w:val="00E6574F"/>
    <w:rsid w:val="00E6583A"/>
    <w:rsid w:val="00E66636"/>
    <w:rsid w:val="00E66A88"/>
    <w:rsid w:val="00E66B26"/>
    <w:rsid w:val="00E66F65"/>
    <w:rsid w:val="00E67E5D"/>
    <w:rsid w:val="00E70F46"/>
    <w:rsid w:val="00E73760"/>
    <w:rsid w:val="00E768FB"/>
    <w:rsid w:val="00E76AAE"/>
    <w:rsid w:val="00E77BE9"/>
    <w:rsid w:val="00E83E1F"/>
    <w:rsid w:val="00E843CD"/>
    <w:rsid w:val="00E84F35"/>
    <w:rsid w:val="00E8524B"/>
    <w:rsid w:val="00E85603"/>
    <w:rsid w:val="00E862D1"/>
    <w:rsid w:val="00E8708B"/>
    <w:rsid w:val="00E8724E"/>
    <w:rsid w:val="00E87507"/>
    <w:rsid w:val="00E87B35"/>
    <w:rsid w:val="00E90189"/>
    <w:rsid w:val="00E916F4"/>
    <w:rsid w:val="00E925DE"/>
    <w:rsid w:val="00E972AF"/>
    <w:rsid w:val="00E97713"/>
    <w:rsid w:val="00E97BA6"/>
    <w:rsid w:val="00EA1406"/>
    <w:rsid w:val="00EA227F"/>
    <w:rsid w:val="00EA43C7"/>
    <w:rsid w:val="00EA44B3"/>
    <w:rsid w:val="00EA63DB"/>
    <w:rsid w:val="00EA7997"/>
    <w:rsid w:val="00EB119B"/>
    <w:rsid w:val="00EB1624"/>
    <w:rsid w:val="00EB3FFD"/>
    <w:rsid w:val="00EB427B"/>
    <w:rsid w:val="00EB53D6"/>
    <w:rsid w:val="00EB7700"/>
    <w:rsid w:val="00EC2436"/>
    <w:rsid w:val="00EC2C61"/>
    <w:rsid w:val="00EC2F7C"/>
    <w:rsid w:val="00EC3532"/>
    <w:rsid w:val="00EC4332"/>
    <w:rsid w:val="00EC4D22"/>
    <w:rsid w:val="00EC6181"/>
    <w:rsid w:val="00EC6365"/>
    <w:rsid w:val="00EC6B8F"/>
    <w:rsid w:val="00EC7894"/>
    <w:rsid w:val="00ED0FDD"/>
    <w:rsid w:val="00ED0FDF"/>
    <w:rsid w:val="00ED2717"/>
    <w:rsid w:val="00ED28C8"/>
    <w:rsid w:val="00ED5F56"/>
    <w:rsid w:val="00ED6041"/>
    <w:rsid w:val="00ED6462"/>
    <w:rsid w:val="00ED750C"/>
    <w:rsid w:val="00ED75E1"/>
    <w:rsid w:val="00EE052D"/>
    <w:rsid w:val="00EE0CC9"/>
    <w:rsid w:val="00EE1984"/>
    <w:rsid w:val="00EF0FDB"/>
    <w:rsid w:val="00EF1F0C"/>
    <w:rsid w:val="00EF35AC"/>
    <w:rsid w:val="00EF4967"/>
    <w:rsid w:val="00EF4B94"/>
    <w:rsid w:val="00EF6132"/>
    <w:rsid w:val="00EF6D87"/>
    <w:rsid w:val="00EF73FD"/>
    <w:rsid w:val="00EF7A1E"/>
    <w:rsid w:val="00F00B9C"/>
    <w:rsid w:val="00F01302"/>
    <w:rsid w:val="00F01AB1"/>
    <w:rsid w:val="00F01B5C"/>
    <w:rsid w:val="00F01DE7"/>
    <w:rsid w:val="00F0305C"/>
    <w:rsid w:val="00F04F34"/>
    <w:rsid w:val="00F05CE9"/>
    <w:rsid w:val="00F06657"/>
    <w:rsid w:val="00F0701C"/>
    <w:rsid w:val="00F1316C"/>
    <w:rsid w:val="00F13252"/>
    <w:rsid w:val="00F20C15"/>
    <w:rsid w:val="00F213C4"/>
    <w:rsid w:val="00F224DC"/>
    <w:rsid w:val="00F248DB"/>
    <w:rsid w:val="00F26CE3"/>
    <w:rsid w:val="00F27975"/>
    <w:rsid w:val="00F300C8"/>
    <w:rsid w:val="00F30C6D"/>
    <w:rsid w:val="00F315E5"/>
    <w:rsid w:val="00F319DA"/>
    <w:rsid w:val="00F32876"/>
    <w:rsid w:val="00F32CEF"/>
    <w:rsid w:val="00F32E24"/>
    <w:rsid w:val="00F345B2"/>
    <w:rsid w:val="00F34AD5"/>
    <w:rsid w:val="00F35765"/>
    <w:rsid w:val="00F35AC9"/>
    <w:rsid w:val="00F35E08"/>
    <w:rsid w:val="00F405A8"/>
    <w:rsid w:val="00F413C8"/>
    <w:rsid w:val="00F4388E"/>
    <w:rsid w:val="00F4474D"/>
    <w:rsid w:val="00F45D47"/>
    <w:rsid w:val="00F4720C"/>
    <w:rsid w:val="00F50B6A"/>
    <w:rsid w:val="00F50C70"/>
    <w:rsid w:val="00F50E58"/>
    <w:rsid w:val="00F5156B"/>
    <w:rsid w:val="00F516FD"/>
    <w:rsid w:val="00F519AE"/>
    <w:rsid w:val="00F51B05"/>
    <w:rsid w:val="00F53F16"/>
    <w:rsid w:val="00F555BC"/>
    <w:rsid w:val="00F561C6"/>
    <w:rsid w:val="00F56269"/>
    <w:rsid w:val="00F57F6D"/>
    <w:rsid w:val="00F604AD"/>
    <w:rsid w:val="00F61D81"/>
    <w:rsid w:val="00F61E48"/>
    <w:rsid w:val="00F62106"/>
    <w:rsid w:val="00F627B0"/>
    <w:rsid w:val="00F6300B"/>
    <w:rsid w:val="00F636E1"/>
    <w:rsid w:val="00F66508"/>
    <w:rsid w:val="00F66F0B"/>
    <w:rsid w:val="00F67102"/>
    <w:rsid w:val="00F70403"/>
    <w:rsid w:val="00F708A4"/>
    <w:rsid w:val="00F7104B"/>
    <w:rsid w:val="00F73D19"/>
    <w:rsid w:val="00F805B0"/>
    <w:rsid w:val="00F81EFB"/>
    <w:rsid w:val="00F82D86"/>
    <w:rsid w:val="00F83B5E"/>
    <w:rsid w:val="00F86477"/>
    <w:rsid w:val="00F868EA"/>
    <w:rsid w:val="00F87D3C"/>
    <w:rsid w:val="00F901A6"/>
    <w:rsid w:val="00F90240"/>
    <w:rsid w:val="00F905EA"/>
    <w:rsid w:val="00F90BBB"/>
    <w:rsid w:val="00F91391"/>
    <w:rsid w:val="00F93822"/>
    <w:rsid w:val="00F94DDB"/>
    <w:rsid w:val="00F956D8"/>
    <w:rsid w:val="00F978FB"/>
    <w:rsid w:val="00FA4FCC"/>
    <w:rsid w:val="00FA5217"/>
    <w:rsid w:val="00FA61E0"/>
    <w:rsid w:val="00FB1D62"/>
    <w:rsid w:val="00FB235E"/>
    <w:rsid w:val="00FB2421"/>
    <w:rsid w:val="00FB4130"/>
    <w:rsid w:val="00FB5C63"/>
    <w:rsid w:val="00FB603F"/>
    <w:rsid w:val="00FB62DB"/>
    <w:rsid w:val="00FB674E"/>
    <w:rsid w:val="00FB6804"/>
    <w:rsid w:val="00FB7C00"/>
    <w:rsid w:val="00FC0EB8"/>
    <w:rsid w:val="00FC2BC8"/>
    <w:rsid w:val="00FC4D70"/>
    <w:rsid w:val="00FC4E9C"/>
    <w:rsid w:val="00FC52CE"/>
    <w:rsid w:val="00FC63FA"/>
    <w:rsid w:val="00FC6C73"/>
    <w:rsid w:val="00FC72BB"/>
    <w:rsid w:val="00FC7E52"/>
    <w:rsid w:val="00FD03E7"/>
    <w:rsid w:val="00FD07EA"/>
    <w:rsid w:val="00FE00B1"/>
    <w:rsid w:val="00FE3F4F"/>
    <w:rsid w:val="00FE4E86"/>
    <w:rsid w:val="00FE7C3E"/>
    <w:rsid w:val="00FF0885"/>
    <w:rsid w:val="00FF1880"/>
    <w:rsid w:val="00FF281D"/>
    <w:rsid w:val="00FF2B8A"/>
    <w:rsid w:val="00FF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57D5E"/>
  <w15:chartTrackingRefBased/>
  <w15:docId w15:val="{E80E8A6F-2289-4E10-88C9-469CFAC2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7E7479"/>
    <w:pPr>
      <w:numPr>
        <w:numId w:val="1"/>
      </w:numPr>
    </w:pPr>
  </w:style>
  <w:style w:type="numbering" w:customStyle="1" w:styleId="NoList1">
    <w:name w:val="No List1"/>
    <w:next w:val="NoList"/>
    <w:uiPriority w:val="99"/>
    <w:semiHidden/>
    <w:unhideWhenUsed/>
    <w:rsid w:val="00BD70BF"/>
  </w:style>
  <w:style w:type="paragraph" w:customStyle="1" w:styleId="msonormal0">
    <w:name w:val="msonormal"/>
    <w:basedOn w:val="Normal"/>
    <w:rsid w:val="00BD70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Normal"/>
    <w:rsid w:val="00BD70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BD70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it">
    <w:name w:val="emit"/>
    <w:basedOn w:val="Normal"/>
    <w:rsid w:val="00BD70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BD70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BD70B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D70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BD70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BD70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Normal"/>
    <w:rsid w:val="00BD70B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E5FAF"/>
    <w:pPr>
      <w:tabs>
        <w:tab w:val="center" w:pos="4677"/>
        <w:tab w:val="right" w:pos="9355"/>
      </w:tabs>
      <w:spacing w:after="0" w:line="240" w:lineRule="auto"/>
    </w:pPr>
  </w:style>
  <w:style w:type="character" w:customStyle="1" w:styleId="HeaderChar">
    <w:name w:val="Header Char"/>
    <w:basedOn w:val="DefaultParagraphFont"/>
    <w:link w:val="Header"/>
    <w:uiPriority w:val="99"/>
    <w:rsid w:val="00DE5FAF"/>
  </w:style>
  <w:style w:type="paragraph" w:styleId="Footer">
    <w:name w:val="footer"/>
    <w:basedOn w:val="Normal"/>
    <w:link w:val="FooterChar"/>
    <w:uiPriority w:val="99"/>
    <w:unhideWhenUsed/>
    <w:rsid w:val="00DE5FAF"/>
    <w:pPr>
      <w:tabs>
        <w:tab w:val="center" w:pos="4677"/>
        <w:tab w:val="right" w:pos="9355"/>
      </w:tabs>
      <w:spacing w:after="0" w:line="240" w:lineRule="auto"/>
    </w:pPr>
  </w:style>
  <w:style w:type="character" w:customStyle="1" w:styleId="FooterChar">
    <w:name w:val="Footer Char"/>
    <w:basedOn w:val="DefaultParagraphFont"/>
    <w:link w:val="Footer"/>
    <w:uiPriority w:val="99"/>
    <w:rsid w:val="00DE5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1965">
      <w:bodyDiv w:val="1"/>
      <w:marLeft w:val="0"/>
      <w:marRight w:val="0"/>
      <w:marTop w:val="0"/>
      <w:marBottom w:val="0"/>
      <w:divBdr>
        <w:top w:val="none" w:sz="0" w:space="0" w:color="auto"/>
        <w:left w:val="none" w:sz="0" w:space="0" w:color="auto"/>
        <w:bottom w:val="none" w:sz="0" w:space="0" w:color="auto"/>
        <w:right w:val="none" w:sz="0" w:space="0" w:color="auto"/>
      </w:divBdr>
    </w:div>
    <w:div w:id="36242737">
      <w:bodyDiv w:val="1"/>
      <w:marLeft w:val="0"/>
      <w:marRight w:val="0"/>
      <w:marTop w:val="0"/>
      <w:marBottom w:val="0"/>
      <w:divBdr>
        <w:top w:val="none" w:sz="0" w:space="0" w:color="auto"/>
        <w:left w:val="none" w:sz="0" w:space="0" w:color="auto"/>
        <w:bottom w:val="none" w:sz="0" w:space="0" w:color="auto"/>
        <w:right w:val="none" w:sz="0" w:space="0" w:color="auto"/>
      </w:divBdr>
    </w:div>
    <w:div w:id="57016822">
      <w:bodyDiv w:val="1"/>
      <w:marLeft w:val="0"/>
      <w:marRight w:val="0"/>
      <w:marTop w:val="0"/>
      <w:marBottom w:val="0"/>
      <w:divBdr>
        <w:top w:val="none" w:sz="0" w:space="0" w:color="auto"/>
        <w:left w:val="none" w:sz="0" w:space="0" w:color="auto"/>
        <w:bottom w:val="none" w:sz="0" w:space="0" w:color="auto"/>
        <w:right w:val="none" w:sz="0" w:space="0" w:color="auto"/>
      </w:divBdr>
    </w:div>
    <w:div w:id="146870482">
      <w:bodyDiv w:val="1"/>
      <w:marLeft w:val="0"/>
      <w:marRight w:val="0"/>
      <w:marTop w:val="0"/>
      <w:marBottom w:val="0"/>
      <w:divBdr>
        <w:top w:val="none" w:sz="0" w:space="0" w:color="auto"/>
        <w:left w:val="none" w:sz="0" w:space="0" w:color="auto"/>
        <w:bottom w:val="none" w:sz="0" w:space="0" w:color="auto"/>
        <w:right w:val="none" w:sz="0" w:space="0" w:color="auto"/>
      </w:divBdr>
    </w:div>
    <w:div w:id="156655598">
      <w:bodyDiv w:val="1"/>
      <w:marLeft w:val="0"/>
      <w:marRight w:val="0"/>
      <w:marTop w:val="0"/>
      <w:marBottom w:val="0"/>
      <w:divBdr>
        <w:top w:val="none" w:sz="0" w:space="0" w:color="auto"/>
        <w:left w:val="none" w:sz="0" w:space="0" w:color="auto"/>
        <w:bottom w:val="none" w:sz="0" w:space="0" w:color="auto"/>
        <w:right w:val="none" w:sz="0" w:space="0" w:color="auto"/>
      </w:divBdr>
    </w:div>
    <w:div w:id="210578003">
      <w:bodyDiv w:val="1"/>
      <w:marLeft w:val="0"/>
      <w:marRight w:val="0"/>
      <w:marTop w:val="0"/>
      <w:marBottom w:val="0"/>
      <w:divBdr>
        <w:top w:val="none" w:sz="0" w:space="0" w:color="auto"/>
        <w:left w:val="none" w:sz="0" w:space="0" w:color="auto"/>
        <w:bottom w:val="none" w:sz="0" w:space="0" w:color="auto"/>
        <w:right w:val="none" w:sz="0" w:space="0" w:color="auto"/>
      </w:divBdr>
    </w:div>
    <w:div w:id="225848137">
      <w:bodyDiv w:val="1"/>
      <w:marLeft w:val="0"/>
      <w:marRight w:val="0"/>
      <w:marTop w:val="0"/>
      <w:marBottom w:val="0"/>
      <w:divBdr>
        <w:top w:val="none" w:sz="0" w:space="0" w:color="auto"/>
        <w:left w:val="none" w:sz="0" w:space="0" w:color="auto"/>
        <w:bottom w:val="none" w:sz="0" w:space="0" w:color="auto"/>
        <w:right w:val="none" w:sz="0" w:space="0" w:color="auto"/>
      </w:divBdr>
    </w:div>
    <w:div w:id="321129189">
      <w:bodyDiv w:val="1"/>
      <w:marLeft w:val="0"/>
      <w:marRight w:val="0"/>
      <w:marTop w:val="0"/>
      <w:marBottom w:val="0"/>
      <w:divBdr>
        <w:top w:val="none" w:sz="0" w:space="0" w:color="auto"/>
        <w:left w:val="none" w:sz="0" w:space="0" w:color="auto"/>
        <w:bottom w:val="none" w:sz="0" w:space="0" w:color="auto"/>
        <w:right w:val="none" w:sz="0" w:space="0" w:color="auto"/>
      </w:divBdr>
    </w:div>
    <w:div w:id="371809831">
      <w:bodyDiv w:val="1"/>
      <w:marLeft w:val="0"/>
      <w:marRight w:val="0"/>
      <w:marTop w:val="0"/>
      <w:marBottom w:val="0"/>
      <w:divBdr>
        <w:top w:val="none" w:sz="0" w:space="0" w:color="auto"/>
        <w:left w:val="none" w:sz="0" w:space="0" w:color="auto"/>
        <w:bottom w:val="none" w:sz="0" w:space="0" w:color="auto"/>
        <w:right w:val="none" w:sz="0" w:space="0" w:color="auto"/>
      </w:divBdr>
    </w:div>
    <w:div w:id="521170381">
      <w:bodyDiv w:val="1"/>
      <w:marLeft w:val="0"/>
      <w:marRight w:val="0"/>
      <w:marTop w:val="0"/>
      <w:marBottom w:val="0"/>
      <w:divBdr>
        <w:top w:val="none" w:sz="0" w:space="0" w:color="auto"/>
        <w:left w:val="none" w:sz="0" w:space="0" w:color="auto"/>
        <w:bottom w:val="none" w:sz="0" w:space="0" w:color="auto"/>
        <w:right w:val="none" w:sz="0" w:space="0" w:color="auto"/>
      </w:divBdr>
    </w:div>
    <w:div w:id="521750774">
      <w:bodyDiv w:val="1"/>
      <w:marLeft w:val="0"/>
      <w:marRight w:val="0"/>
      <w:marTop w:val="0"/>
      <w:marBottom w:val="0"/>
      <w:divBdr>
        <w:top w:val="none" w:sz="0" w:space="0" w:color="auto"/>
        <w:left w:val="none" w:sz="0" w:space="0" w:color="auto"/>
        <w:bottom w:val="none" w:sz="0" w:space="0" w:color="auto"/>
        <w:right w:val="none" w:sz="0" w:space="0" w:color="auto"/>
      </w:divBdr>
    </w:div>
    <w:div w:id="538054808">
      <w:bodyDiv w:val="1"/>
      <w:marLeft w:val="0"/>
      <w:marRight w:val="0"/>
      <w:marTop w:val="0"/>
      <w:marBottom w:val="0"/>
      <w:divBdr>
        <w:top w:val="none" w:sz="0" w:space="0" w:color="auto"/>
        <w:left w:val="none" w:sz="0" w:space="0" w:color="auto"/>
        <w:bottom w:val="none" w:sz="0" w:space="0" w:color="auto"/>
        <w:right w:val="none" w:sz="0" w:space="0" w:color="auto"/>
      </w:divBdr>
    </w:div>
    <w:div w:id="643437756">
      <w:bodyDiv w:val="1"/>
      <w:marLeft w:val="0"/>
      <w:marRight w:val="0"/>
      <w:marTop w:val="0"/>
      <w:marBottom w:val="0"/>
      <w:divBdr>
        <w:top w:val="none" w:sz="0" w:space="0" w:color="auto"/>
        <w:left w:val="none" w:sz="0" w:space="0" w:color="auto"/>
        <w:bottom w:val="none" w:sz="0" w:space="0" w:color="auto"/>
        <w:right w:val="none" w:sz="0" w:space="0" w:color="auto"/>
      </w:divBdr>
    </w:div>
    <w:div w:id="653144001">
      <w:bodyDiv w:val="1"/>
      <w:marLeft w:val="0"/>
      <w:marRight w:val="0"/>
      <w:marTop w:val="0"/>
      <w:marBottom w:val="0"/>
      <w:divBdr>
        <w:top w:val="none" w:sz="0" w:space="0" w:color="auto"/>
        <w:left w:val="none" w:sz="0" w:space="0" w:color="auto"/>
        <w:bottom w:val="none" w:sz="0" w:space="0" w:color="auto"/>
        <w:right w:val="none" w:sz="0" w:space="0" w:color="auto"/>
      </w:divBdr>
    </w:div>
    <w:div w:id="694648339">
      <w:bodyDiv w:val="1"/>
      <w:marLeft w:val="0"/>
      <w:marRight w:val="0"/>
      <w:marTop w:val="0"/>
      <w:marBottom w:val="0"/>
      <w:divBdr>
        <w:top w:val="none" w:sz="0" w:space="0" w:color="auto"/>
        <w:left w:val="none" w:sz="0" w:space="0" w:color="auto"/>
        <w:bottom w:val="none" w:sz="0" w:space="0" w:color="auto"/>
        <w:right w:val="none" w:sz="0" w:space="0" w:color="auto"/>
      </w:divBdr>
    </w:div>
    <w:div w:id="731316599">
      <w:bodyDiv w:val="1"/>
      <w:marLeft w:val="0"/>
      <w:marRight w:val="0"/>
      <w:marTop w:val="0"/>
      <w:marBottom w:val="0"/>
      <w:divBdr>
        <w:top w:val="none" w:sz="0" w:space="0" w:color="auto"/>
        <w:left w:val="none" w:sz="0" w:space="0" w:color="auto"/>
        <w:bottom w:val="none" w:sz="0" w:space="0" w:color="auto"/>
        <w:right w:val="none" w:sz="0" w:space="0" w:color="auto"/>
      </w:divBdr>
    </w:div>
    <w:div w:id="821888745">
      <w:bodyDiv w:val="1"/>
      <w:marLeft w:val="0"/>
      <w:marRight w:val="0"/>
      <w:marTop w:val="0"/>
      <w:marBottom w:val="0"/>
      <w:divBdr>
        <w:top w:val="none" w:sz="0" w:space="0" w:color="auto"/>
        <w:left w:val="none" w:sz="0" w:space="0" w:color="auto"/>
        <w:bottom w:val="none" w:sz="0" w:space="0" w:color="auto"/>
        <w:right w:val="none" w:sz="0" w:space="0" w:color="auto"/>
      </w:divBdr>
    </w:div>
    <w:div w:id="846989440">
      <w:bodyDiv w:val="1"/>
      <w:marLeft w:val="0"/>
      <w:marRight w:val="0"/>
      <w:marTop w:val="0"/>
      <w:marBottom w:val="0"/>
      <w:divBdr>
        <w:top w:val="none" w:sz="0" w:space="0" w:color="auto"/>
        <w:left w:val="none" w:sz="0" w:space="0" w:color="auto"/>
        <w:bottom w:val="none" w:sz="0" w:space="0" w:color="auto"/>
        <w:right w:val="none" w:sz="0" w:space="0" w:color="auto"/>
      </w:divBdr>
    </w:div>
    <w:div w:id="907494403">
      <w:bodyDiv w:val="1"/>
      <w:marLeft w:val="0"/>
      <w:marRight w:val="0"/>
      <w:marTop w:val="0"/>
      <w:marBottom w:val="0"/>
      <w:divBdr>
        <w:top w:val="none" w:sz="0" w:space="0" w:color="auto"/>
        <w:left w:val="none" w:sz="0" w:space="0" w:color="auto"/>
        <w:bottom w:val="none" w:sz="0" w:space="0" w:color="auto"/>
        <w:right w:val="none" w:sz="0" w:space="0" w:color="auto"/>
      </w:divBdr>
    </w:div>
    <w:div w:id="941958666">
      <w:bodyDiv w:val="1"/>
      <w:marLeft w:val="0"/>
      <w:marRight w:val="0"/>
      <w:marTop w:val="0"/>
      <w:marBottom w:val="0"/>
      <w:divBdr>
        <w:top w:val="none" w:sz="0" w:space="0" w:color="auto"/>
        <w:left w:val="none" w:sz="0" w:space="0" w:color="auto"/>
        <w:bottom w:val="none" w:sz="0" w:space="0" w:color="auto"/>
        <w:right w:val="none" w:sz="0" w:space="0" w:color="auto"/>
      </w:divBdr>
    </w:div>
    <w:div w:id="1008295126">
      <w:bodyDiv w:val="1"/>
      <w:marLeft w:val="0"/>
      <w:marRight w:val="0"/>
      <w:marTop w:val="0"/>
      <w:marBottom w:val="0"/>
      <w:divBdr>
        <w:top w:val="none" w:sz="0" w:space="0" w:color="auto"/>
        <w:left w:val="none" w:sz="0" w:space="0" w:color="auto"/>
        <w:bottom w:val="none" w:sz="0" w:space="0" w:color="auto"/>
        <w:right w:val="none" w:sz="0" w:space="0" w:color="auto"/>
      </w:divBdr>
    </w:div>
    <w:div w:id="1020544086">
      <w:bodyDiv w:val="1"/>
      <w:marLeft w:val="0"/>
      <w:marRight w:val="0"/>
      <w:marTop w:val="0"/>
      <w:marBottom w:val="0"/>
      <w:divBdr>
        <w:top w:val="none" w:sz="0" w:space="0" w:color="auto"/>
        <w:left w:val="none" w:sz="0" w:space="0" w:color="auto"/>
        <w:bottom w:val="none" w:sz="0" w:space="0" w:color="auto"/>
        <w:right w:val="none" w:sz="0" w:space="0" w:color="auto"/>
      </w:divBdr>
    </w:div>
    <w:div w:id="1025060558">
      <w:bodyDiv w:val="1"/>
      <w:marLeft w:val="0"/>
      <w:marRight w:val="0"/>
      <w:marTop w:val="0"/>
      <w:marBottom w:val="0"/>
      <w:divBdr>
        <w:top w:val="none" w:sz="0" w:space="0" w:color="auto"/>
        <w:left w:val="none" w:sz="0" w:space="0" w:color="auto"/>
        <w:bottom w:val="none" w:sz="0" w:space="0" w:color="auto"/>
        <w:right w:val="none" w:sz="0" w:space="0" w:color="auto"/>
      </w:divBdr>
    </w:div>
    <w:div w:id="1031417747">
      <w:bodyDiv w:val="1"/>
      <w:marLeft w:val="0"/>
      <w:marRight w:val="0"/>
      <w:marTop w:val="0"/>
      <w:marBottom w:val="0"/>
      <w:divBdr>
        <w:top w:val="none" w:sz="0" w:space="0" w:color="auto"/>
        <w:left w:val="none" w:sz="0" w:space="0" w:color="auto"/>
        <w:bottom w:val="none" w:sz="0" w:space="0" w:color="auto"/>
        <w:right w:val="none" w:sz="0" w:space="0" w:color="auto"/>
      </w:divBdr>
    </w:div>
    <w:div w:id="1062485747">
      <w:bodyDiv w:val="1"/>
      <w:marLeft w:val="0"/>
      <w:marRight w:val="0"/>
      <w:marTop w:val="0"/>
      <w:marBottom w:val="0"/>
      <w:divBdr>
        <w:top w:val="none" w:sz="0" w:space="0" w:color="auto"/>
        <w:left w:val="none" w:sz="0" w:space="0" w:color="auto"/>
        <w:bottom w:val="none" w:sz="0" w:space="0" w:color="auto"/>
        <w:right w:val="none" w:sz="0" w:space="0" w:color="auto"/>
      </w:divBdr>
    </w:div>
    <w:div w:id="1116412365">
      <w:bodyDiv w:val="1"/>
      <w:marLeft w:val="0"/>
      <w:marRight w:val="0"/>
      <w:marTop w:val="0"/>
      <w:marBottom w:val="0"/>
      <w:divBdr>
        <w:top w:val="none" w:sz="0" w:space="0" w:color="auto"/>
        <w:left w:val="none" w:sz="0" w:space="0" w:color="auto"/>
        <w:bottom w:val="none" w:sz="0" w:space="0" w:color="auto"/>
        <w:right w:val="none" w:sz="0" w:space="0" w:color="auto"/>
      </w:divBdr>
    </w:div>
    <w:div w:id="1151211268">
      <w:bodyDiv w:val="1"/>
      <w:marLeft w:val="0"/>
      <w:marRight w:val="0"/>
      <w:marTop w:val="0"/>
      <w:marBottom w:val="0"/>
      <w:divBdr>
        <w:top w:val="none" w:sz="0" w:space="0" w:color="auto"/>
        <w:left w:val="none" w:sz="0" w:space="0" w:color="auto"/>
        <w:bottom w:val="none" w:sz="0" w:space="0" w:color="auto"/>
        <w:right w:val="none" w:sz="0" w:space="0" w:color="auto"/>
      </w:divBdr>
    </w:div>
    <w:div w:id="1198421980">
      <w:bodyDiv w:val="1"/>
      <w:marLeft w:val="0"/>
      <w:marRight w:val="0"/>
      <w:marTop w:val="0"/>
      <w:marBottom w:val="0"/>
      <w:divBdr>
        <w:top w:val="none" w:sz="0" w:space="0" w:color="auto"/>
        <w:left w:val="none" w:sz="0" w:space="0" w:color="auto"/>
        <w:bottom w:val="none" w:sz="0" w:space="0" w:color="auto"/>
        <w:right w:val="none" w:sz="0" w:space="0" w:color="auto"/>
      </w:divBdr>
    </w:div>
    <w:div w:id="1209339124">
      <w:bodyDiv w:val="1"/>
      <w:marLeft w:val="0"/>
      <w:marRight w:val="0"/>
      <w:marTop w:val="0"/>
      <w:marBottom w:val="0"/>
      <w:divBdr>
        <w:top w:val="none" w:sz="0" w:space="0" w:color="auto"/>
        <w:left w:val="none" w:sz="0" w:space="0" w:color="auto"/>
        <w:bottom w:val="none" w:sz="0" w:space="0" w:color="auto"/>
        <w:right w:val="none" w:sz="0" w:space="0" w:color="auto"/>
      </w:divBdr>
    </w:div>
    <w:div w:id="1233390105">
      <w:bodyDiv w:val="1"/>
      <w:marLeft w:val="0"/>
      <w:marRight w:val="0"/>
      <w:marTop w:val="0"/>
      <w:marBottom w:val="0"/>
      <w:divBdr>
        <w:top w:val="none" w:sz="0" w:space="0" w:color="auto"/>
        <w:left w:val="none" w:sz="0" w:space="0" w:color="auto"/>
        <w:bottom w:val="none" w:sz="0" w:space="0" w:color="auto"/>
        <w:right w:val="none" w:sz="0" w:space="0" w:color="auto"/>
      </w:divBdr>
    </w:div>
    <w:div w:id="1273322761">
      <w:bodyDiv w:val="1"/>
      <w:marLeft w:val="0"/>
      <w:marRight w:val="0"/>
      <w:marTop w:val="0"/>
      <w:marBottom w:val="0"/>
      <w:divBdr>
        <w:top w:val="none" w:sz="0" w:space="0" w:color="auto"/>
        <w:left w:val="none" w:sz="0" w:space="0" w:color="auto"/>
        <w:bottom w:val="none" w:sz="0" w:space="0" w:color="auto"/>
        <w:right w:val="none" w:sz="0" w:space="0" w:color="auto"/>
      </w:divBdr>
    </w:div>
    <w:div w:id="1314724343">
      <w:bodyDiv w:val="1"/>
      <w:marLeft w:val="0"/>
      <w:marRight w:val="0"/>
      <w:marTop w:val="0"/>
      <w:marBottom w:val="0"/>
      <w:divBdr>
        <w:top w:val="none" w:sz="0" w:space="0" w:color="auto"/>
        <w:left w:val="none" w:sz="0" w:space="0" w:color="auto"/>
        <w:bottom w:val="none" w:sz="0" w:space="0" w:color="auto"/>
        <w:right w:val="none" w:sz="0" w:space="0" w:color="auto"/>
      </w:divBdr>
    </w:div>
    <w:div w:id="1328901541">
      <w:bodyDiv w:val="1"/>
      <w:marLeft w:val="0"/>
      <w:marRight w:val="0"/>
      <w:marTop w:val="0"/>
      <w:marBottom w:val="0"/>
      <w:divBdr>
        <w:top w:val="none" w:sz="0" w:space="0" w:color="auto"/>
        <w:left w:val="none" w:sz="0" w:space="0" w:color="auto"/>
        <w:bottom w:val="none" w:sz="0" w:space="0" w:color="auto"/>
        <w:right w:val="none" w:sz="0" w:space="0" w:color="auto"/>
      </w:divBdr>
    </w:div>
    <w:div w:id="1380282653">
      <w:bodyDiv w:val="1"/>
      <w:marLeft w:val="0"/>
      <w:marRight w:val="0"/>
      <w:marTop w:val="0"/>
      <w:marBottom w:val="0"/>
      <w:divBdr>
        <w:top w:val="none" w:sz="0" w:space="0" w:color="auto"/>
        <w:left w:val="none" w:sz="0" w:space="0" w:color="auto"/>
        <w:bottom w:val="none" w:sz="0" w:space="0" w:color="auto"/>
        <w:right w:val="none" w:sz="0" w:space="0" w:color="auto"/>
      </w:divBdr>
    </w:div>
    <w:div w:id="1391072552">
      <w:bodyDiv w:val="1"/>
      <w:marLeft w:val="0"/>
      <w:marRight w:val="0"/>
      <w:marTop w:val="0"/>
      <w:marBottom w:val="0"/>
      <w:divBdr>
        <w:top w:val="none" w:sz="0" w:space="0" w:color="auto"/>
        <w:left w:val="none" w:sz="0" w:space="0" w:color="auto"/>
        <w:bottom w:val="none" w:sz="0" w:space="0" w:color="auto"/>
        <w:right w:val="none" w:sz="0" w:space="0" w:color="auto"/>
      </w:divBdr>
    </w:div>
    <w:div w:id="1421098884">
      <w:bodyDiv w:val="1"/>
      <w:marLeft w:val="0"/>
      <w:marRight w:val="0"/>
      <w:marTop w:val="0"/>
      <w:marBottom w:val="0"/>
      <w:divBdr>
        <w:top w:val="none" w:sz="0" w:space="0" w:color="auto"/>
        <w:left w:val="none" w:sz="0" w:space="0" w:color="auto"/>
        <w:bottom w:val="none" w:sz="0" w:space="0" w:color="auto"/>
        <w:right w:val="none" w:sz="0" w:space="0" w:color="auto"/>
      </w:divBdr>
    </w:div>
    <w:div w:id="1432969029">
      <w:bodyDiv w:val="1"/>
      <w:marLeft w:val="0"/>
      <w:marRight w:val="0"/>
      <w:marTop w:val="0"/>
      <w:marBottom w:val="0"/>
      <w:divBdr>
        <w:top w:val="none" w:sz="0" w:space="0" w:color="auto"/>
        <w:left w:val="none" w:sz="0" w:space="0" w:color="auto"/>
        <w:bottom w:val="none" w:sz="0" w:space="0" w:color="auto"/>
        <w:right w:val="none" w:sz="0" w:space="0" w:color="auto"/>
      </w:divBdr>
    </w:div>
    <w:div w:id="1453161025">
      <w:bodyDiv w:val="1"/>
      <w:marLeft w:val="0"/>
      <w:marRight w:val="0"/>
      <w:marTop w:val="0"/>
      <w:marBottom w:val="0"/>
      <w:divBdr>
        <w:top w:val="none" w:sz="0" w:space="0" w:color="auto"/>
        <w:left w:val="none" w:sz="0" w:space="0" w:color="auto"/>
        <w:bottom w:val="none" w:sz="0" w:space="0" w:color="auto"/>
        <w:right w:val="none" w:sz="0" w:space="0" w:color="auto"/>
      </w:divBdr>
    </w:div>
    <w:div w:id="1468280137">
      <w:bodyDiv w:val="1"/>
      <w:marLeft w:val="0"/>
      <w:marRight w:val="0"/>
      <w:marTop w:val="0"/>
      <w:marBottom w:val="0"/>
      <w:divBdr>
        <w:top w:val="none" w:sz="0" w:space="0" w:color="auto"/>
        <w:left w:val="none" w:sz="0" w:space="0" w:color="auto"/>
        <w:bottom w:val="none" w:sz="0" w:space="0" w:color="auto"/>
        <w:right w:val="none" w:sz="0" w:space="0" w:color="auto"/>
      </w:divBdr>
    </w:div>
    <w:div w:id="1556627247">
      <w:bodyDiv w:val="1"/>
      <w:marLeft w:val="0"/>
      <w:marRight w:val="0"/>
      <w:marTop w:val="0"/>
      <w:marBottom w:val="0"/>
      <w:divBdr>
        <w:top w:val="none" w:sz="0" w:space="0" w:color="auto"/>
        <w:left w:val="none" w:sz="0" w:space="0" w:color="auto"/>
        <w:bottom w:val="none" w:sz="0" w:space="0" w:color="auto"/>
        <w:right w:val="none" w:sz="0" w:space="0" w:color="auto"/>
      </w:divBdr>
    </w:div>
    <w:div w:id="1678801186">
      <w:bodyDiv w:val="1"/>
      <w:marLeft w:val="0"/>
      <w:marRight w:val="0"/>
      <w:marTop w:val="0"/>
      <w:marBottom w:val="0"/>
      <w:divBdr>
        <w:top w:val="none" w:sz="0" w:space="0" w:color="auto"/>
        <w:left w:val="none" w:sz="0" w:space="0" w:color="auto"/>
        <w:bottom w:val="none" w:sz="0" w:space="0" w:color="auto"/>
        <w:right w:val="none" w:sz="0" w:space="0" w:color="auto"/>
      </w:divBdr>
    </w:div>
    <w:div w:id="1696879061">
      <w:bodyDiv w:val="1"/>
      <w:marLeft w:val="0"/>
      <w:marRight w:val="0"/>
      <w:marTop w:val="0"/>
      <w:marBottom w:val="0"/>
      <w:divBdr>
        <w:top w:val="none" w:sz="0" w:space="0" w:color="auto"/>
        <w:left w:val="none" w:sz="0" w:space="0" w:color="auto"/>
        <w:bottom w:val="none" w:sz="0" w:space="0" w:color="auto"/>
        <w:right w:val="none" w:sz="0" w:space="0" w:color="auto"/>
      </w:divBdr>
    </w:div>
    <w:div w:id="1731265194">
      <w:bodyDiv w:val="1"/>
      <w:marLeft w:val="0"/>
      <w:marRight w:val="0"/>
      <w:marTop w:val="0"/>
      <w:marBottom w:val="0"/>
      <w:divBdr>
        <w:top w:val="none" w:sz="0" w:space="0" w:color="auto"/>
        <w:left w:val="none" w:sz="0" w:space="0" w:color="auto"/>
        <w:bottom w:val="none" w:sz="0" w:space="0" w:color="auto"/>
        <w:right w:val="none" w:sz="0" w:space="0" w:color="auto"/>
      </w:divBdr>
    </w:div>
    <w:div w:id="1758867114">
      <w:bodyDiv w:val="1"/>
      <w:marLeft w:val="0"/>
      <w:marRight w:val="0"/>
      <w:marTop w:val="0"/>
      <w:marBottom w:val="0"/>
      <w:divBdr>
        <w:top w:val="none" w:sz="0" w:space="0" w:color="auto"/>
        <w:left w:val="none" w:sz="0" w:space="0" w:color="auto"/>
        <w:bottom w:val="none" w:sz="0" w:space="0" w:color="auto"/>
        <w:right w:val="none" w:sz="0" w:space="0" w:color="auto"/>
      </w:divBdr>
    </w:div>
    <w:div w:id="1781754571">
      <w:bodyDiv w:val="1"/>
      <w:marLeft w:val="0"/>
      <w:marRight w:val="0"/>
      <w:marTop w:val="0"/>
      <w:marBottom w:val="0"/>
      <w:divBdr>
        <w:top w:val="none" w:sz="0" w:space="0" w:color="auto"/>
        <w:left w:val="none" w:sz="0" w:space="0" w:color="auto"/>
        <w:bottom w:val="none" w:sz="0" w:space="0" w:color="auto"/>
        <w:right w:val="none" w:sz="0" w:space="0" w:color="auto"/>
      </w:divBdr>
    </w:div>
    <w:div w:id="1783110615">
      <w:bodyDiv w:val="1"/>
      <w:marLeft w:val="0"/>
      <w:marRight w:val="0"/>
      <w:marTop w:val="0"/>
      <w:marBottom w:val="0"/>
      <w:divBdr>
        <w:top w:val="none" w:sz="0" w:space="0" w:color="auto"/>
        <w:left w:val="none" w:sz="0" w:space="0" w:color="auto"/>
        <w:bottom w:val="none" w:sz="0" w:space="0" w:color="auto"/>
        <w:right w:val="none" w:sz="0" w:space="0" w:color="auto"/>
      </w:divBdr>
    </w:div>
    <w:div w:id="1791821407">
      <w:bodyDiv w:val="1"/>
      <w:marLeft w:val="0"/>
      <w:marRight w:val="0"/>
      <w:marTop w:val="0"/>
      <w:marBottom w:val="0"/>
      <w:divBdr>
        <w:top w:val="none" w:sz="0" w:space="0" w:color="auto"/>
        <w:left w:val="none" w:sz="0" w:space="0" w:color="auto"/>
        <w:bottom w:val="none" w:sz="0" w:space="0" w:color="auto"/>
        <w:right w:val="none" w:sz="0" w:space="0" w:color="auto"/>
      </w:divBdr>
    </w:div>
    <w:div w:id="1845198464">
      <w:bodyDiv w:val="1"/>
      <w:marLeft w:val="0"/>
      <w:marRight w:val="0"/>
      <w:marTop w:val="0"/>
      <w:marBottom w:val="0"/>
      <w:divBdr>
        <w:top w:val="none" w:sz="0" w:space="0" w:color="auto"/>
        <w:left w:val="none" w:sz="0" w:space="0" w:color="auto"/>
        <w:bottom w:val="none" w:sz="0" w:space="0" w:color="auto"/>
        <w:right w:val="none" w:sz="0" w:space="0" w:color="auto"/>
      </w:divBdr>
    </w:div>
    <w:div w:id="1869754788">
      <w:bodyDiv w:val="1"/>
      <w:marLeft w:val="0"/>
      <w:marRight w:val="0"/>
      <w:marTop w:val="0"/>
      <w:marBottom w:val="0"/>
      <w:divBdr>
        <w:top w:val="none" w:sz="0" w:space="0" w:color="auto"/>
        <w:left w:val="none" w:sz="0" w:space="0" w:color="auto"/>
        <w:bottom w:val="none" w:sz="0" w:space="0" w:color="auto"/>
        <w:right w:val="none" w:sz="0" w:space="0" w:color="auto"/>
      </w:divBdr>
    </w:div>
    <w:div w:id="1875996704">
      <w:bodyDiv w:val="1"/>
      <w:marLeft w:val="0"/>
      <w:marRight w:val="0"/>
      <w:marTop w:val="0"/>
      <w:marBottom w:val="0"/>
      <w:divBdr>
        <w:top w:val="none" w:sz="0" w:space="0" w:color="auto"/>
        <w:left w:val="none" w:sz="0" w:space="0" w:color="auto"/>
        <w:bottom w:val="none" w:sz="0" w:space="0" w:color="auto"/>
        <w:right w:val="none" w:sz="0" w:space="0" w:color="auto"/>
      </w:divBdr>
    </w:div>
    <w:div w:id="1934437558">
      <w:bodyDiv w:val="1"/>
      <w:marLeft w:val="0"/>
      <w:marRight w:val="0"/>
      <w:marTop w:val="0"/>
      <w:marBottom w:val="0"/>
      <w:divBdr>
        <w:top w:val="none" w:sz="0" w:space="0" w:color="auto"/>
        <w:left w:val="none" w:sz="0" w:space="0" w:color="auto"/>
        <w:bottom w:val="none" w:sz="0" w:space="0" w:color="auto"/>
        <w:right w:val="none" w:sz="0" w:space="0" w:color="auto"/>
      </w:divBdr>
    </w:div>
    <w:div w:id="1936589121">
      <w:bodyDiv w:val="1"/>
      <w:marLeft w:val="0"/>
      <w:marRight w:val="0"/>
      <w:marTop w:val="0"/>
      <w:marBottom w:val="0"/>
      <w:divBdr>
        <w:top w:val="none" w:sz="0" w:space="0" w:color="auto"/>
        <w:left w:val="none" w:sz="0" w:space="0" w:color="auto"/>
        <w:bottom w:val="none" w:sz="0" w:space="0" w:color="auto"/>
        <w:right w:val="none" w:sz="0" w:space="0" w:color="auto"/>
      </w:divBdr>
    </w:div>
    <w:div w:id="1984045732">
      <w:bodyDiv w:val="1"/>
      <w:marLeft w:val="0"/>
      <w:marRight w:val="0"/>
      <w:marTop w:val="0"/>
      <w:marBottom w:val="0"/>
      <w:divBdr>
        <w:top w:val="none" w:sz="0" w:space="0" w:color="auto"/>
        <w:left w:val="none" w:sz="0" w:space="0" w:color="auto"/>
        <w:bottom w:val="none" w:sz="0" w:space="0" w:color="auto"/>
        <w:right w:val="none" w:sz="0" w:space="0" w:color="auto"/>
      </w:divBdr>
    </w:div>
    <w:div w:id="2042319281">
      <w:bodyDiv w:val="1"/>
      <w:marLeft w:val="0"/>
      <w:marRight w:val="0"/>
      <w:marTop w:val="0"/>
      <w:marBottom w:val="0"/>
      <w:divBdr>
        <w:top w:val="none" w:sz="0" w:space="0" w:color="auto"/>
        <w:left w:val="none" w:sz="0" w:space="0" w:color="auto"/>
        <w:bottom w:val="none" w:sz="0" w:space="0" w:color="auto"/>
        <w:right w:val="none" w:sz="0" w:space="0" w:color="auto"/>
      </w:divBdr>
    </w:div>
    <w:div w:id="2061241876">
      <w:bodyDiv w:val="1"/>
      <w:marLeft w:val="0"/>
      <w:marRight w:val="0"/>
      <w:marTop w:val="0"/>
      <w:marBottom w:val="0"/>
      <w:divBdr>
        <w:top w:val="none" w:sz="0" w:space="0" w:color="auto"/>
        <w:left w:val="none" w:sz="0" w:space="0" w:color="auto"/>
        <w:bottom w:val="none" w:sz="0" w:space="0" w:color="auto"/>
        <w:right w:val="none" w:sz="0" w:space="0" w:color="auto"/>
      </w:divBdr>
    </w:div>
    <w:div w:id="2076078082">
      <w:bodyDiv w:val="1"/>
      <w:marLeft w:val="0"/>
      <w:marRight w:val="0"/>
      <w:marTop w:val="0"/>
      <w:marBottom w:val="0"/>
      <w:divBdr>
        <w:top w:val="none" w:sz="0" w:space="0" w:color="auto"/>
        <w:left w:val="none" w:sz="0" w:space="0" w:color="auto"/>
        <w:bottom w:val="none" w:sz="0" w:space="0" w:color="auto"/>
        <w:right w:val="none" w:sz="0" w:space="0" w:color="auto"/>
      </w:divBdr>
    </w:div>
    <w:div w:id="2110157851">
      <w:bodyDiv w:val="1"/>
      <w:marLeft w:val="0"/>
      <w:marRight w:val="0"/>
      <w:marTop w:val="0"/>
      <w:marBottom w:val="0"/>
      <w:divBdr>
        <w:top w:val="none" w:sz="0" w:space="0" w:color="auto"/>
        <w:left w:val="none" w:sz="0" w:space="0" w:color="auto"/>
        <w:bottom w:val="none" w:sz="0" w:space="0" w:color="auto"/>
        <w:right w:val="none" w:sz="0" w:space="0" w:color="auto"/>
      </w:divBdr>
    </w:div>
    <w:div w:id="2113086008">
      <w:bodyDiv w:val="1"/>
      <w:marLeft w:val="0"/>
      <w:marRight w:val="0"/>
      <w:marTop w:val="0"/>
      <w:marBottom w:val="0"/>
      <w:divBdr>
        <w:top w:val="none" w:sz="0" w:space="0" w:color="auto"/>
        <w:left w:val="none" w:sz="0" w:space="0" w:color="auto"/>
        <w:bottom w:val="none" w:sz="0" w:space="0" w:color="auto"/>
        <w:right w:val="none" w:sz="0" w:space="0" w:color="auto"/>
      </w:divBdr>
    </w:div>
    <w:div w:id="21271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footer" Target="footer2.xml"/><Relationship Id="rId10" Type="http://schemas.openxmlformats.org/officeDocument/2006/relationships/image" Target="media/image3.gif"/><Relationship Id="rId19" Type="http://schemas.openxmlformats.org/officeDocument/2006/relationships/image" Target="media/image12.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d1a19f3e-38a8-4878-abce-55c44a2ac04d</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5FAE58F7-1DD2-477A-807B-F31A88ECF4E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5435</TotalTime>
  <Pages>39</Pages>
  <Words>26569</Words>
  <Characters>154101</Characters>
  <Application>Microsoft Office Word</Application>
  <DocSecurity>0</DocSecurity>
  <Lines>1284</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 Izman</dc:creator>
  <cp:keywords/>
  <dc:description/>
  <cp:lastModifiedBy>Victor I. Mosneag</cp:lastModifiedBy>
  <cp:revision>1869</cp:revision>
  <dcterms:created xsi:type="dcterms:W3CDTF">2025-01-02T08:06:00Z</dcterms:created>
  <dcterms:modified xsi:type="dcterms:W3CDTF">2025-02-26T12:29:00Z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d1a19f3e-38a8-4878-abce-55c44a2ac04d</vt:lpwstr>
  </property>
  <property fmtid="{D5CDD505-2E9C-101B-9397-08002B2CF9AE}" pid="3" name="Clasificare">
    <vt:lpwstr>NONE</vt:lpwstr>
  </property>
  <property fmtid="{D5CDD505-2E9C-101B-9397-08002B2CF9AE}" pid="4" name="ClassificationContentMarkingHeaderShapeIds">
    <vt:lpwstr>7,8,9</vt:lpwstr>
  </property>
  <property fmtid="{D5CDD505-2E9C-101B-9397-08002B2CF9AE}" pid="5" name="ClassificationContentMarkingHeaderFontProps">
    <vt:lpwstr>#000000,12,Calibri</vt:lpwstr>
  </property>
  <property fmtid="{D5CDD505-2E9C-101B-9397-08002B2CF9AE}" pid="6" name="ClassificationContentMarkingHeaderText">
    <vt:lpwstr>Public</vt:lpwstr>
  </property>
  <property fmtid="{D5CDD505-2E9C-101B-9397-08002B2CF9AE}" pid="7" name="ClassificationContentMarkingFooterShapeIds">
    <vt:lpwstr>a,b,c</vt:lpwstr>
  </property>
  <property fmtid="{D5CDD505-2E9C-101B-9397-08002B2CF9AE}" pid="8" name="ClassificationContentMarkingFooterFontProps">
    <vt:lpwstr>#000000,8,Calibri</vt:lpwstr>
  </property>
  <property fmtid="{D5CDD505-2E9C-101B-9397-08002B2CF9AE}" pid="9" name="ClassificationContentMarkingFooterText">
    <vt:lpwstr>Informaţie Publică – Document creat în cadrul BNM.</vt:lpwstr>
  </property>
  <property fmtid="{D5CDD505-2E9C-101B-9397-08002B2CF9AE}" pid="10" name="MSIP_Label_3b98f9fa-866f-4492-8aff-7c726f5dd5b1_Enabled">
    <vt:lpwstr>true</vt:lpwstr>
  </property>
  <property fmtid="{D5CDD505-2E9C-101B-9397-08002B2CF9AE}" pid="11" name="MSIP_Label_3b98f9fa-866f-4492-8aff-7c726f5dd5b1_SetDate">
    <vt:lpwstr>2025-02-26T12:27:56Z</vt:lpwstr>
  </property>
  <property fmtid="{D5CDD505-2E9C-101B-9397-08002B2CF9AE}" pid="12" name="MSIP_Label_3b98f9fa-866f-4492-8aff-7c726f5dd5b1_Method">
    <vt:lpwstr>Privileged</vt:lpwstr>
  </property>
  <property fmtid="{D5CDD505-2E9C-101B-9397-08002B2CF9AE}" pid="13" name="MSIP_Label_3b98f9fa-866f-4492-8aff-7c726f5dd5b1_Name">
    <vt:lpwstr>Public</vt:lpwstr>
  </property>
  <property fmtid="{D5CDD505-2E9C-101B-9397-08002B2CF9AE}" pid="14" name="MSIP_Label_3b98f9fa-866f-4492-8aff-7c726f5dd5b1_SiteId">
    <vt:lpwstr>5887d430-0034-4561-b771-12c77faf2fa0</vt:lpwstr>
  </property>
  <property fmtid="{D5CDD505-2E9C-101B-9397-08002B2CF9AE}" pid="15" name="MSIP_Label_3b98f9fa-866f-4492-8aff-7c726f5dd5b1_ActionId">
    <vt:lpwstr>3c235242-5bb4-424d-a2cf-584024b6812f</vt:lpwstr>
  </property>
  <property fmtid="{D5CDD505-2E9C-101B-9397-08002B2CF9AE}" pid="16" name="MSIP_Label_3b98f9fa-866f-4492-8aff-7c726f5dd5b1_ContentBits">
    <vt:lpwstr>3</vt:lpwstr>
  </property>
</Properties>
</file>